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3E48C7" w:rsidRDefault="003E48C7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E3F621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D544CD">
        <w:rPr>
          <w:rFonts w:ascii="Times New Roman" w:hAnsi="Times New Roman" w:cs="Times New Roman"/>
          <w:sz w:val="72"/>
          <w:szCs w:val="72"/>
        </w:rPr>
        <w:t>ТЕХНОЛОГИИ КОМПОЗИТОВ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0A13C7DE" w:rsidR="001B15DE" w:rsidRDefault="00D544CD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75A3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F6C619F" w14:textId="77777777" w:rsidR="00D544CD" w:rsidRPr="009C4B59" w:rsidRDefault="00D544CD" w:rsidP="00D544C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«Технологии композитов»</w:t>
      </w:r>
    </w:p>
    <w:p w14:paraId="7BEA0AAB" w14:textId="77777777" w:rsidR="00D544CD" w:rsidRPr="009C4B59" w:rsidRDefault="00D544CD" w:rsidP="00D544C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9C4B59">
        <w:rPr>
          <w:rFonts w:ascii="Times New Roman" w:eastAsia="Calibri" w:hAnsi="Times New Roman" w:cs="Times New Roman"/>
          <w:sz w:val="28"/>
          <w:szCs w:val="28"/>
        </w:rPr>
        <w:t>омандный</w:t>
      </w:r>
    </w:p>
    <w:p w14:paraId="5CA83057" w14:textId="77777777" w:rsidR="00D544CD" w:rsidRPr="002F6919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535AF0" w14:textId="77777777" w:rsidR="00D544CD" w:rsidRPr="00425FBC" w:rsidRDefault="00D544CD" w:rsidP="00D544C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07D48128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>Производство изделий из композитов является одним из самых быстро развивающихся инновационных секторов экономики в России и в мире. Данный сектор экономики показывает постоянный и стабильный рост даже на фоне мировых экономических кризисов.</w:t>
      </w:r>
    </w:p>
    <w:p w14:paraId="7E6B9872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>В настоящем секторе экономики разрабатываются и реализуются самые современные технологические решения для всех передовых отраслей промышленности: авиация и космос, автомобилестроение, судостроение, строительство, электроника и энергетика (гидро-, тепло-, атомная-, ветро-, и др.), добыча, транспортировка и переработка нефти, газа, угля, цветных металлов и других полезных ископаемых, спортивная индустрия и товары народного потребления, военно-промышленный комплекс и т.д.</w:t>
      </w:r>
    </w:p>
    <w:p w14:paraId="00C4411C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Уникальность композитных производств заключается в том, что для их создания требуется небольшие инвестиции, небольшие производственные площади и небольшие коллективы ответственных, всесторонне образованных, компетентных и квалифицированных специалистов по производству изделий из композитов (далее – специалисты). Только такие специалисты могут решать любые, самые сложные технологические задачи. </w:t>
      </w:r>
    </w:p>
    <w:p w14:paraId="04026DAC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Исходные материалы, методы производства, технологические приемы и оборудование для изготовления композитных изделий универсальны для всех сфер применения: от авиации и космоса до строительства и спорта. Материалы и технологии их переработки в конечные изделия выбираются в зависимости от сложности, объема производства, сферы применения и назначения данных изделий. </w:t>
      </w:r>
    </w:p>
    <w:p w14:paraId="6C361030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Правильность выбора определяется компетентностью специалиста и подтверждается потребителем данной продукции. Продукция может быть и простой, и сложной, но всегда должна быть технически и экономически эффективной, а также иметь одновременно и адекватную рыночную стоимость и высокую маржинальность. Это могут обеспечить только компетентные и квалифицированные специалисты разных уровней (инженеры, техники-технологи и высококвалифицированные рабочие). </w:t>
      </w:r>
    </w:p>
    <w:p w14:paraId="7117E951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Для того чтобы сделать правильный выбор, специалист должен иметь знания в материаловедении, проектировании, расчете и изготовлении изделий из композитов различного назначения (в том числе в экономике производства), а также навыки производства и испытаний данных изделий. От набора и объема этих знаний и навыков зависит его компетентность, занимаемая </w:t>
      </w:r>
      <w:r w:rsidRPr="004F681F">
        <w:rPr>
          <w:rFonts w:ascii="Times New Roman" w:eastAsia="Calibri" w:hAnsi="Times New Roman" w:cs="Times New Roman"/>
          <w:sz w:val="28"/>
          <w:szCs w:val="28"/>
        </w:rPr>
        <w:lastRenderedPageBreak/>
        <w:t>должность (руководитель, инженер, техник-технолог, рабочий), уровень оплаты и востребованность на рынке труда.</w:t>
      </w:r>
    </w:p>
    <w:p w14:paraId="3D5ECE53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Специалист должен уметь спроектировать изделие и технологическую оснастку, провести прочностной расчёт изделия, разработать конструкторскую и технологическую документацию, изготовить технологическую оснастку, изготовить изделие из композита, произвести механическую и финишную обработку изделия и его окончательную сборку. </w:t>
      </w:r>
    </w:p>
    <w:p w14:paraId="791E1067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>Такой набор знаний и умений позволит специалисту не только найти себе работу на самых разных позициях в бизнесах различного уровня (малого, среднего, крупного) в любом секторе экономики, где востребованы композитные изделия, но и позволит при должном желании и решительности, создать и успешно развивать свой собственный бизнес.</w:t>
      </w:r>
    </w:p>
    <w:p w14:paraId="11683FD9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>Так как, исходные материалы, методы производства, технологические приемы и оборудование для изготовления композитных изделий универсальны для всех сфер применения во всех странах мира, специалисты с высоким уровнем компетентности могут осуществлять свою трудовую или предпринимательскую деятельность в любой точке земного шара.</w:t>
      </w:r>
    </w:p>
    <w:p w14:paraId="67662831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Композиты в зависимости материалы матрицы подразделяют на полимерные, керамические, металлические и углеродные. Керамические, металлические и углеродные композиты обладают уникальными свойствами, которые востребованы в основном в изделиях военного или двойного назначения и, как правило, имеют очень высокую рыночную стоимость. Изделия гражданского или специального назначения, имеющие адекватную рыночную стоимость и востребованные во всех передовых отраслях промышленности, изготавливаются из полимерных композитов. </w:t>
      </w:r>
    </w:p>
    <w:p w14:paraId="5520E120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Исходя из этих технологических и рыночных тенденций, компетенция «Технологии композитов» ориентирована на проведение соревнований и оценку знаний, умений и навыков специалистов по производству изделий из полимерных композитов. </w:t>
      </w:r>
    </w:p>
    <w:p w14:paraId="69697618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Особенностью соревнований по компетенции «Технологии композитов» является то, что это не индивидуальное, а командное соревнование, соревнование команд взаимодополняющих специалистов. Соревнование по компетенции моделирует работу опытного композитного производства, реализующего различное сочетание компетенций инженеров, техников-технологов и высококвалифицированных рабочих кадров. </w:t>
      </w:r>
    </w:p>
    <w:p w14:paraId="0DE45F06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Задача такого производства – разработать и изготовить прототип изделия из полимерного композита в соответствии с техническим заданием. Для этого необходимо произвести расчет прототипа изделия, выбрать экономически эффективный метод его изготовления и подобрать все </w:t>
      </w:r>
      <w:r w:rsidRPr="004F68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необходимые исходные материалы, подготовить необходимую конструкторскую и технологическую документацию, изготовить, собрать и испытать прототип изделия должного качества и с адекватной рыночной стоимостью. </w:t>
      </w:r>
    </w:p>
    <w:p w14:paraId="0D1E16AA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В соревнованиях по данной компетенции принимают участие команды, состоящие из двух взаимодополняющих специалистов. Их условно называют «Голова с руками» (инженер или техник-технолог) и «Руки с головой» (техник-технолог или рабочий). Задача команд – рассчитать и изготовить в течение 3 дней прототип изделия из полимерного композита в соответствии с конкурсным заданием. </w:t>
      </w:r>
    </w:p>
    <w:p w14:paraId="5658350C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При этом команда самостоятельно выбирает технологию изготовления прототипа изделия, исходные материалы и оборудование для изготовления оснастки и прототипа изделия из инфраструктурного листа соревнований, а также принципы организации своей командной работы для достижения наилучшего результата, если иное не ограничено конкурсным заданием. </w:t>
      </w:r>
    </w:p>
    <w:p w14:paraId="10F7FD88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>Команда также должна разумно и умело использовать программное обеспечение (CAD, CAE и CAM системы) и современное оборудование (робот-манипулятор, фрезерные станки с ЧПУ, вакуумное, контрольно-измерительное и испытательное оборудование), размещенное на площадке для проведения соревнований и продемонстрировать способность к минимизации ручного труда и максимальной автоматизации труда при изготовлении и обработке оснастки и прототипа изделия.</w:t>
      </w:r>
    </w:p>
    <w:p w14:paraId="14C5FAAA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2DFE57" w14:textId="77777777" w:rsidR="00D544CD" w:rsidRPr="004F681F" w:rsidRDefault="00D544CD" w:rsidP="00D544CD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F681F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2182F406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7D8484C" w14:textId="77777777" w:rsidR="00D544CD" w:rsidRPr="004F681F" w:rsidRDefault="00D544CD" w:rsidP="00D544C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F681F">
        <w:rPr>
          <w:rFonts w:ascii="Times New Roman" w:hAnsi="Times New Roman"/>
          <w:sz w:val="28"/>
          <w:szCs w:val="28"/>
        </w:rPr>
        <w:t>ФГОС СПО 18.02.13 Технология производства изделий из полимерных композитов, утвержден приказом Министерства образования и науки Российской Федерации от 9 декабря 2016 г. № 1559;</w:t>
      </w:r>
    </w:p>
    <w:p w14:paraId="7F5A5556" w14:textId="77777777" w:rsidR="00D544CD" w:rsidRDefault="00D544CD" w:rsidP="00D544CD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4682F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4682F">
        <w:rPr>
          <w:rFonts w:ascii="Times New Roman" w:eastAsia="Calibri" w:hAnsi="Times New Roman" w:cs="Times New Roman"/>
          <w:sz w:val="28"/>
          <w:szCs w:val="28"/>
        </w:rPr>
        <w:t>Производство химических волокон, стекловолокон, стекловолокнистых материалов, стеклопластиков и изделий из них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4682F">
        <w:rPr>
          <w:rFonts w:ascii="Times New Roman" w:eastAsia="Calibri" w:hAnsi="Times New Roman" w:cs="Times New Roman"/>
          <w:sz w:val="28"/>
          <w:szCs w:val="28"/>
        </w:rPr>
        <w:t>, утвержден Приказ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54682F">
        <w:rPr>
          <w:rFonts w:ascii="Times New Roman" w:eastAsia="Calibri" w:hAnsi="Times New Roman" w:cs="Times New Roman"/>
          <w:sz w:val="28"/>
          <w:szCs w:val="28"/>
        </w:rPr>
        <w:t xml:space="preserve"> Минздравсоцразвития РФ от 11.01.2010 N 3;</w:t>
      </w:r>
    </w:p>
    <w:p w14:paraId="4788BA41" w14:textId="77777777" w:rsidR="00D544CD" w:rsidRDefault="00D544CD" w:rsidP="00D544CD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4682F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4682F">
        <w:rPr>
          <w:rFonts w:ascii="Times New Roman" w:eastAsia="Calibri" w:hAnsi="Times New Roman" w:cs="Times New Roman"/>
          <w:sz w:val="28"/>
          <w:szCs w:val="28"/>
        </w:rPr>
        <w:t>Производство полимерных материалов и изделий из них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4682F">
        <w:rPr>
          <w:rFonts w:ascii="Times New Roman" w:eastAsia="Calibri" w:hAnsi="Times New Roman" w:cs="Times New Roman"/>
          <w:sz w:val="28"/>
          <w:szCs w:val="28"/>
        </w:rPr>
        <w:t>, утвержден 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54682F">
        <w:rPr>
          <w:rFonts w:ascii="Times New Roman" w:eastAsia="Calibri" w:hAnsi="Times New Roman" w:cs="Times New Roman"/>
          <w:sz w:val="28"/>
          <w:szCs w:val="28"/>
        </w:rPr>
        <w:t xml:space="preserve"> Минтруда РФ от 20.02.2004 N 20;</w:t>
      </w:r>
    </w:p>
    <w:p w14:paraId="635E2CBF" w14:textId="77777777" w:rsidR="00D544CD" w:rsidRDefault="00D544CD" w:rsidP="00D544CD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</w:t>
      </w:r>
      <w:r w:rsidRPr="0007364B">
        <w:rPr>
          <w:rFonts w:ascii="Times New Roman" w:eastAsia="Calibri" w:hAnsi="Times New Roman" w:cs="Times New Roman"/>
          <w:sz w:val="28"/>
          <w:szCs w:val="28"/>
        </w:rPr>
        <w:t>ТКС – Раздел «Общие профессии химических производств», утвержден Приказом Минздравсоцразвития РФ от 28.03.2006 N 208;</w:t>
      </w:r>
    </w:p>
    <w:p w14:paraId="2EE79320" w14:textId="77777777" w:rsidR="00D544CD" w:rsidRPr="0007364B" w:rsidRDefault="00D544CD" w:rsidP="00D544CD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Профессиональный стандарт 40.167 «Специалист по композиционным материалам»;</w:t>
      </w:r>
    </w:p>
    <w:p w14:paraId="0503F025" w14:textId="77777777" w:rsidR="00D544CD" w:rsidRPr="002F6919" w:rsidRDefault="00D544CD" w:rsidP="00D544C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6D5F">
        <w:rPr>
          <w:rFonts w:ascii="Times New Roman" w:hAnsi="Times New Roman"/>
          <w:sz w:val="28"/>
          <w:szCs w:val="28"/>
        </w:rPr>
        <w:t>ГОСТ 32794-2014 «Композиты полимерные. Термины и определения»</w:t>
      </w:r>
      <w:r>
        <w:rPr>
          <w:rFonts w:ascii="Times New Roman" w:hAnsi="Times New Roman"/>
          <w:sz w:val="28"/>
          <w:szCs w:val="28"/>
        </w:rPr>
        <w:t>;</w:t>
      </w:r>
    </w:p>
    <w:p w14:paraId="032073CB" w14:textId="77777777" w:rsidR="00D544CD" w:rsidRPr="002F6919" w:rsidRDefault="00D544CD" w:rsidP="00D544C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ГОСТы, входящие в Единую систему конструкторской документации;</w:t>
      </w:r>
    </w:p>
    <w:p w14:paraId="0F06D6A4" w14:textId="77777777" w:rsidR="00D544CD" w:rsidRPr="002F6919" w:rsidRDefault="00D544CD" w:rsidP="00D544CD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919">
        <w:rPr>
          <w:rFonts w:ascii="Times New Roman" w:eastAsia="Calibri" w:hAnsi="Times New Roman" w:cs="Times New Roman"/>
          <w:sz w:val="28"/>
          <w:szCs w:val="28"/>
        </w:rPr>
        <w:t>ГОСТы, входящие в Единую систему технологической документации;</w:t>
      </w:r>
    </w:p>
    <w:p w14:paraId="14650549" w14:textId="77777777" w:rsidR="00D544CD" w:rsidRPr="002F6919" w:rsidRDefault="00D544CD" w:rsidP="00D544CD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919">
        <w:rPr>
          <w:rFonts w:ascii="Times New Roman" w:eastAsia="Calibri" w:hAnsi="Times New Roman" w:cs="Times New Roman"/>
          <w:sz w:val="28"/>
          <w:szCs w:val="28"/>
        </w:rPr>
        <w:t>Система стандартов технических условий и методов испытаний на изделия из полимерных композитов.</w:t>
      </w:r>
    </w:p>
    <w:p w14:paraId="42F931EB" w14:textId="77777777" w:rsidR="00D544CD" w:rsidRPr="00386848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848">
        <w:rPr>
          <w:rFonts w:ascii="Times New Roman" w:eastAsia="Calibri" w:hAnsi="Times New Roman" w:cs="Times New Roman"/>
          <w:sz w:val="28"/>
          <w:szCs w:val="28"/>
        </w:rPr>
        <w:t>Перечень профессиональных задач специалиста по компетенции оп</w:t>
      </w:r>
      <w:r w:rsidRPr="00425FBC">
        <w:rPr>
          <w:rFonts w:ascii="Times New Roman" w:eastAsia="Calibri" w:hAnsi="Times New Roman" w:cs="Times New Roman"/>
          <w:sz w:val="28"/>
          <w:szCs w:val="28"/>
        </w:rPr>
        <w:t>ределяется профессиональной областью специалиста и базируется на требованиях современного рынка труда к данному специалисту</w:t>
      </w:r>
      <w:r w:rsidRPr="0038684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FCDC7C" w14:textId="77777777" w:rsidR="00D544CD" w:rsidRPr="00386848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45"/>
        <w:gridCol w:w="8500"/>
      </w:tblGrid>
      <w:tr w:rsidR="00D544CD" w:rsidRPr="00425FBC" w14:paraId="1FC08331" w14:textId="77777777" w:rsidTr="00A26B5B">
        <w:tc>
          <w:tcPr>
            <w:tcW w:w="452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BA37244" w14:textId="77777777" w:rsidR="00D544CD" w:rsidRDefault="00D544CD" w:rsidP="00A26B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64E7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</w:t>
            </w:r>
          </w:p>
          <w:p w14:paraId="08635FDE" w14:textId="77777777" w:rsidR="00D544CD" w:rsidRPr="00564E72" w:rsidRDefault="00D544CD" w:rsidP="00A26B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64E7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п/п</w:t>
            </w:r>
          </w:p>
        </w:tc>
        <w:tc>
          <w:tcPr>
            <w:tcW w:w="4548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7616DDC" w14:textId="77777777" w:rsidR="00D544CD" w:rsidRPr="00564E72" w:rsidRDefault="00D544CD" w:rsidP="00A26B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64E7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</w:t>
            </w:r>
          </w:p>
        </w:tc>
      </w:tr>
      <w:tr w:rsidR="00D544CD" w:rsidRPr="00564E72" w14:paraId="1E3ECB83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75A25A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2F56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85047082"/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Планирование и организация производственной деятельности</w:t>
            </w:r>
            <w:bookmarkEnd w:id="0"/>
          </w:p>
        </w:tc>
      </w:tr>
      <w:tr w:rsidR="00D544CD" w:rsidRPr="003732A7" w14:paraId="341797A5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122F30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_Hlk81401015"/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3308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Автоматизированное проектирование (CAD)</w:t>
            </w:r>
          </w:p>
        </w:tc>
      </w:tr>
      <w:tr w:rsidR="00D544CD" w:rsidRPr="003732A7" w14:paraId="2BFDA0E0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215156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1328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Автоматическое конструирование (CAE)</w:t>
            </w:r>
          </w:p>
        </w:tc>
      </w:tr>
      <w:tr w:rsidR="00D544CD" w:rsidRPr="003732A7" w14:paraId="6256EA0A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1185D2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A378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Автоматизированное производство (CAM – механическая обработка) и использование современного оборудования и инструмента для механической обработки</w:t>
            </w:r>
          </w:p>
        </w:tc>
      </w:tr>
      <w:bookmarkEnd w:id="1"/>
      <w:tr w:rsidR="00D544CD" w:rsidRPr="003732A7" w14:paraId="4D4064B3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5D6B5B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6737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Применение материалов для изготовления, подготовки, ремонта оснастки не из полимерных композитов</w:t>
            </w:r>
          </w:p>
        </w:tc>
      </w:tr>
      <w:tr w:rsidR="00D544CD" w:rsidRPr="003732A7" w14:paraId="3BE3E831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63F7F3" w14:textId="77777777" w:rsidR="00D544CD" w:rsidRPr="008E02FE" w:rsidRDefault="00D544CD" w:rsidP="00A26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05B6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Применение материалов, основного технологического оборудования и инструмента для изготовления оснастки из полимерных композитов и изделий из полимерных композитов</w:t>
            </w:r>
          </w:p>
        </w:tc>
      </w:tr>
      <w:tr w:rsidR="00D544CD" w:rsidRPr="003732A7" w14:paraId="29EEB0AA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4F67CF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3907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" w:name="_Hlk85046962"/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Проектирование и контроль технологического процесса</w:t>
            </w:r>
            <w:bookmarkEnd w:id="2"/>
          </w:p>
        </w:tc>
      </w:tr>
      <w:tr w:rsidR="00D544CD" w:rsidRPr="00425FBC" w14:paraId="04548481" w14:textId="77777777" w:rsidTr="00A26B5B">
        <w:tc>
          <w:tcPr>
            <w:tcW w:w="452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4FC2B8B" w14:textId="77777777" w:rsidR="00D544CD" w:rsidRDefault="00D544CD" w:rsidP="00A26B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64E7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</w:t>
            </w:r>
          </w:p>
          <w:p w14:paraId="191F5FC5" w14:textId="77777777" w:rsidR="00D544CD" w:rsidRPr="00564E72" w:rsidRDefault="00D544CD" w:rsidP="00A26B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64E7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п/п</w:t>
            </w:r>
          </w:p>
        </w:tc>
        <w:tc>
          <w:tcPr>
            <w:tcW w:w="4548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A9CE19" w14:textId="77777777" w:rsidR="00D544CD" w:rsidRPr="00564E72" w:rsidRDefault="00D544CD" w:rsidP="00A26B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Т</w:t>
            </w:r>
            <w:r w:rsidRPr="00564E7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рудовые функции</w:t>
            </w:r>
          </w:p>
        </w:tc>
      </w:tr>
      <w:tr w:rsidR="00D544CD" w:rsidRPr="003732A7" w14:paraId="14DA009C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6C0029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00AE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6221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производства и технологической оснастки производства изделий из полимерных композитов</w:t>
            </w:r>
          </w:p>
        </w:tc>
      </w:tr>
      <w:tr w:rsidR="00D544CD" w:rsidRPr="003732A7" w14:paraId="5A25C9C6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561BA5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3A8C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622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исходных компонентов, полуфабрикатов, комплектующих и технологической оснастки для производства изделий из полимерных композитов</w:t>
            </w:r>
          </w:p>
        </w:tc>
      </w:tr>
      <w:tr w:rsidR="00D544CD" w:rsidRPr="003732A7" w14:paraId="459EA6E7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BAA49E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2C9E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6221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и эксплуатация технологического оборудования и технологической оснастки</w:t>
            </w:r>
          </w:p>
        </w:tc>
      </w:tr>
      <w:tr w:rsidR="00D544CD" w:rsidRPr="003732A7" w14:paraId="203FFE5A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75CF58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6499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5228">
              <w:rPr>
                <w:rFonts w:ascii="Times New Roman" w:eastAsia="Calibri" w:hAnsi="Times New Roman" w:cs="Times New Roman"/>
                <w:sz w:val="28"/>
                <w:szCs w:val="28"/>
              </w:rPr>
              <w:t>Ведение технологического процесса производства изделий из полимерных композитов различного функционального назначения</w:t>
            </w:r>
          </w:p>
        </w:tc>
      </w:tr>
      <w:tr w:rsidR="00D544CD" w:rsidRPr="003732A7" w14:paraId="37349609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0D8215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5317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5228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и организация производственной деятельности</w:t>
            </w:r>
          </w:p>
        </w:tc>
      </w:tr>
    </w:tbl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90B30" w14:textId="77777777" w:rsidR="007D49E2" w:rsidRDefault="007D49E2" w:rsidP="00A130B3">
      <w:pPr>
        <w:spacing w:after="0" w:line="240" w:lineRule="auto"/>
      </w:pPr>
      <w:r>
        <w:separator/>
      </w:r>
    </w:p>
  </w:endnote>
  <w:endnote w:type="continuationSeparator" w:id="0">
    <w:p w14:paraId="0DF078F3" w14:textId="77777777" w:rsidR="007D49E2" w:rsidRDefault="007D49E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7DB30" w14:textId="77777777" w:rsidR="007D49E2" w:rsidRDefault="007D49E2" w:rsidP="00A130B3">
      <w:pPr>
        <w:spacing w:after="0" w:line="240" w:lineRule="auto"/>
      </w:pPr>
      <w:r>
        <w:separator/>
      </w:r>
    </w:p>
  </w:footnote>
  <w:footnote w:type="continuationSeparator" w:id="0">
    <w:p w14:paraId="357E8366" w14:textId="77777777" w:rsidR="007D49E2" w:rsidRDefault="007D49E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B595C30"/>
    <w:multiLevelType w:val="hybridMultilevel"/>
    <w:tmpl w:val="D4520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936946">
    <w:abstractNumId w:val="0"/>
  </w:num>
  <w:num w:numId="2" w16cid:durableId="325012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275A3D"/>
    <w:rsid w:val="003327A6"/>
    <w:rsid w:val="003D0CC1"/>
    <w:rsid w:val="003E48C7"/>
    <w:rsid w:val="00425FBC"/>
    <w:rsid w:val="004F5C21"/>
    <w:rsid w:val="00532AD0"/>
    <w:rsid w:val="005519E1"/>
    <w:rsid w:val="005911D4"/>
    <w:rsid w:val="00596E5D"/>
    <w:rsid w:val="00716F94"/>
    <w:rsid w:val="007D49E2"/>
    <w:rsid w:val="007E0C3F"/>
    <w:rsid w:val="008504D1"/>
    <w:rsid w:val="00912BE2"/>
    <w:rsid w:val="009C4B59"/>
    <w:rsid w:val="009F616C"/>
    <w:rsid w:val="00A1211D"/>
    <w:rsid w:val="00A130B3"/>
    <w:rsid w:val="00AA1894"/>
    <w:rsid w:val="00AB059B"/>
    <w:rsid w:val="00B96387"/>
    <w:rsid w:val="00C31FCD"/>
    <w:rsid w:val="00D544C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REG_03</cp:lastModifiedBy>
  <cp:revision>4</cp:revision>
  <dcterms:created xsi:type="dcterms:W3CDTF">2023-10-02T14:40:00Z</dcterms:created>
  <dcterms:modified xsi:type="dcterms:W3CDTF">2024-10-01T14:24:00Z</dcterms:modified>
</cp:coreProperties>
</file>