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color w:val="000000"/>
        </w:rPr>
      </w:pPr>
      <w:r w:rsidDel="00000000" w:rsidR="00000000" w:rsidRPr="00000000">
        <w:rPr>
          <w:rtl w:val="0"/>
        </w:rPr>
      </w:r>
    </w:p>
    <w:tbl>
      <w:tblPr>
        <w:tblStyle w:val="Table1"/>
        <w:tblW w:w="10350.0" w:type="dxa"/>
        <w:jc w:val="left"/>
        <w:tblInd w:w="-223.0" w:type="dxa"/>
        <w:tblBorders>
          <w:insideH w:color="000000" w:space="0" w:sz="0" w:val="nil"/>
          <w:insideV w:color="000000" w:space="0" w:sz="0" w:val="nil"/>
        </w:tblBorders>
        <w:tblLayout w:type="fixed"/>
        <w:tblLook w:val="0400"/>
      </w:tblPr>
      <w:tblGrid>
        <w:gridCol w:w="5670"/>
        <w:gridCol w:w="4680"/>
        <w:tblGridChange w:id="0">
          <w:tblGrid>
            <w:gridCol w:w="567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widowControl w:val="0"/>
              <w:spacing w:line="360" w:lineRule="auto"/>
              <w:jc w:val="both"/>
              <w:rPr>
                <w:rFonts w:ascii="Arial" w:cs="Arial" w:eastAsia="Arial" w:hAnsi="Arial"/>
                <w:color w:val="000000"/>
                <w:sz w:val="30"/>
                <w:szCs w:val="30"/>
              </w:rPr>
            </w:pPr>
            <w:r w:rsidDel="00000000" w:rsidR="00000000" w:rsidRPr="00000000">
              <w:rPr>
                <w:rFonts w:ascii="Arial" w:cs="Arial" w:eastAsia="Arial" w:hAnsi="Arial"/>
                <w:b w:val="1"/>
                <w:color w:val="000000"/>
                <w:sz w:val="24"/>
                <w:szCs w:val="24"/>
              </w:rPr>
              <w:drawing>
                <wp:inline distB="0" distT="0" distL="0" distR="0">
                  <wp:extent cx="3443605" cy="133032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43605" cy="13303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360" w:lineRule="auto"/>
              <w:ind w:left="290" w:firstLine="0"/>
              <w:jc w:val="center"/>
              <w:rPr>
                <w:sz w:val="30"/>
                <w:szCs w:val="30"/>
              </w:rPr>
            </w:pPr>
            <w:r w:rsidDel="00000000" w:rsidR="00000000" w:rsidRPr="00000000">
              <w:rPr>
                <w:rtl w:val="0"/>
              </w:rPr>
            </w:r>
          </w:p>
        </w:tc>
      </w:tr>
    </w:tbl>
    <w:p w:rsidR="00000000" w:rsidDel="00000000" w:rsidP="00000000" w:rsidRDefault="00000000" w:rsidRPr="00000000" w14:paraId="00000004">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КОНКУРСНОЕ ЗАДАНИЕ КОМПЕТЕНЦИИ</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«Обслуживание и ремонт вагонов»</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(Юниоры)</w:t>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i w:val="1"/>
          <w:sz w:val="36"/>
          <w:szCs w:val="36"/>
          <w:rtl w:val="0"/>
        </w:rPr>
        <w:t xml:space="preserve">Регионального этапа</w:t>
      </w:r>
      <w:r w:rsidDel="00000000" w:rsidR="00000000" w:rsidRPr="00000000">
        <w:rPr>
          <w:rFonts w:ascii="Times New Roman" w:cs="Times New Roman" w:eastAsia="Times New Roman" w:hAnsi="Times New Roman"/>
          <w:sz w:val="36"/>
          <w:szCs w:val="36"/>
          <w:rtl w:val="0"/>
        </w:rPr>
        <w:t xml:space="preserve"> Чемпионата по профессиональному мастерству «Профессионалы».</w:t>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2025 г</w:t>
      </w:r>
      <w:r w:rsidDel="00000000" w:rsidR="00000000" w:rsidRPr="00000000">
        <w:rPr>
          <w:rFonts w:ascii="Times New Roman" w:cs="Times New Roman" w:eastAsia="Times New Roman" w:hAnsi="Times New Roman"/>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Конкурсное задание включает в себя следующие разделы:</w:t>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ОСНОВНЫЕ ТРЕБОВАНИЯ КОМПЕТЕНЦИИ</w:t>
            </w:r>
          </w:hyperlink>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ОБЩИЕ СВЕДЕНИЯ О ТРЕБОВАНИЯХ КОМПЕТЕНЦИИ</w:t>
              <w:tab/>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ПЕРЕЧЕНЬ ПРОФЕССИОНАЛЬНЫХ ЗАДАЧ СПЕЦИАЛИСТА ПО КОМПЕТЕНЦИИ «ОБСЛУЖИВАНИЕ И РЕМОНТ ВАГОНОВ»</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ТРЕБОВАНИЯ К СХЕМЕ ОЦЕНКИ</w:t>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СПЕЦИФИКАЦИЯ ОЦЕНКИ КОМПЕТЕНЦИИ</w:t>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1.5.2. Структура модулей конкурсного задания (инвариант/вариатив)</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СПЕЦИАЛЬНЫЕ ПРАВИЛА КОМПЕТЕНЦИИ</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Личный инструмент конкурсанта</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276"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Приложения</w:t>
            </w:r>
          </w:hyperlink>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76"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spacing w:after="0" w:line="276" w:lineRule="auto"/>
        <w:ind w:firstLine="709"/>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ИСПОЛЬЗУЕМЫЕ СОКРАЩЕНИЯ</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отсутствуют</w:t>
      </w: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center"/>
        <w:rPr>
          <w:rFonts w:ascii="Times New Roman" w:cs="Times New Roman" w:eastAsia="Times New Roman" w:hAnsi="Times New Roman"/>
          <w:b w:val="1"/>
          <w:i w:val="0"/>
          <w:smallCaps w:val="1"/>
          <w:strike w:val="0"/>
          <w:color w:val="000000"/>
          <w:sz w:val="34"/>
          <w:szCs w:val="3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1"/>
          <w:strike w:val="0"/>
          <w:color w:val="000000"/>
          <w:sz w:val="34"/>
          <w:szCs w:val="3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ОСНОВНЫЕ ТРЕБОВАНИЯ КОМПЕТЕНЦИИ</w:t>
      </w: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ОБЩИЕ СВЕДЕНИЯ О ТРЕБОВАНИЯХ КОМПЕТЕНЦИИ</w:t>
      </w:r>
    </w:p>
    <w:p w:rsidR="00000000" w:rsidDel="00000000" w:rsidP="00000000" w:rsidRDefault="00000000" w:rsidRPr="00000000" w14:paraId="0000002A">
      <w:pPr>
        <w:spacing w:after="0" w:line="276" w:lineRule="auto"/>
        <w:ind w:firstLine="709"/>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Требования компетенции (ТК) «ОБСЛУЖИВАНИЕ И РЕМОНТ ВАГОНОВ»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2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0000" w:rsidDel="00000000" w:rsidP="00000000" w:rsidRDefault="00000000" w:rsidRPr="00000000" w14:paraId="0000002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0000" w:rsidDel="00000000" w:rsidP="00000000" w:rsidRDefault="00000000" w:rsidRPr="00000000" w14:paraId="0000002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2E">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2F">
      <w:pPr>
        <w:pStyle w:val="Heading2"/>
        <w:spacing w:after="0" w:before="0" w:line="276" w:lineRule="auto"/>
        <w:ind w:firstLine="709"/>
        <w:jc w:val="both"/>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000000"/>
          <w:sz w:val="24"/>
          <w:szCs w:val="24"/>
          <w:rtl w:val="0"/>
        </w:rPr>
        <w:t xml:space="preserve">1.2. ПЕРЕЧЕНЬ ПРОФЕССИОНАЛЬНЫХ ЗАДАЧ СПЕЦИАЛИСТА ПО КОМПЕТЕНЦИИ «</w:t>
      </w:r>
      <w:r w:rsidDel="00000000" w:rsidR="00000000" w:rsidRPr="00000000">
        <w:rPr>
          <w:rFonts w:ascii="Times New Roman" w:cs="Times New Roman" w:eastAsia="Times New Roman" w:hAnsi="Times New Roman"/>
          <w:color w:val="000000"/>
          <w:sz w:val="24"/>
          <w:szCs w:val="24"/>
          <w:u w:val="single"/>
          <w:rtl w:val="0"/>
        </w:rPr>
        <w:t xml:space="preserve">ОБСЛУЖИВАНИЕ И РЕМОНТ ВАГОНОВ</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spacing w:after="0" w:line="276"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1</w:t>
      </w:r>
    </w:p>
    <w:p w:rsidR="00000000" w:rsidDel="00000000" w:rsidP="00000000" w:rsidRDefault="00000000" w:rsidRPr="00000000" w14:paraId="00000031">
      <w:pPr>
        <w:spacing w:after="0" w:line="276"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Перечень профессиональных задач специалиста</w:t>
      </w:r>
    </w:p>
    <w:p w:rsidR="00000000" w:rsidDel="00000000" w:rsidP="00000000" w:rsidRDefault="00000000" w:rsidRPr="00000000" w14:paraId="00000032">
      <w:pPr>
        <w:spacing w:after="0" w:line="276"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2"/>
        <w:tblW w:w="98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
        <w:gridCol w:w="6969"/>
        <w:gridCol w:w="2235"/>
        <w:tblGridChange w:id="0">
          <w:tblGrid>
            <w:gridCol w:w="651"/>
            <w:gridCol w:w="6969"/>
            <w:gridCol w:w="2235"/>
          </w:tblGrid>
        </w:tblGridChange>
      </w:tblGrid>
      <w:tr>
        <w:trPr>
          <w:cantSplit w:val="0"/>
          <w:tblHeader w:val="0"/>
        </w:trPr>
        <w:tc>
          <w:tcPr>
            <w:shd w:fill="92d050" w:val="clear"/>
            <w:vAlign w:val="center"/>
          </w:tcPr>
          <w:p w:rsidR="00000000" w:rsidDel="00000000" w:rsidP="00000000" w:rsidRDefault="00000000" w:rsidRPr="00000000" w14:paraId="00000033">
            <w:pPr>
              <w:spacing w:after="0" w:line="276"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 п/п</w:t>
            </w:r>
          </w:p>
        </w:tc>
        <w:tc>
          <w:tcPr>
            <w:shd w:fill="92d050" w:val="clear"/>
            <w:vAlign w:val="center"/>
          </w:tcPr>
          <w:p w:rsidR="00000000" w:rsidDel="00000000" w:rsidP="00000000" w:rsidRDefault="00000000" w:rsidRPr="00000000" w14:paraId="00000034">
            <w:pPr>
              <w:spacing w:after="0" w:line="276" w:lineRule="auto"/>
              <w:jc w:val="both"/>
              <w:rPr>
                <w:rFonts w:ascii="Times New Roman" w:cs="Times New Roman" w:eastAsia="Times New Roman" w:hAnsi="Times New Roman"/>
                <w:b w:val="1"/>
                <w:color w:val="ffffff"/>
                <w:sz w:val="28"/>
                <w:szCs w:val="28"/>
                <w:highlight w:val="green"/>
              </w:rPr>
            </w:pPr>
            <w:r w:rsidDel="00000000" w:rsidR="00000000" w:rsidRPr="00000000">
              <w:rPr>
                <w:rFonts w:ascii="Times New Roman" w:cs="Times New Roman" w:eastAsia="Times New Roman" w:hAnsi="Times New Roman"/>
                <w:b w:val="1"/>
                <w:color w:val="ffffff"/>
                <w:sz w:val="28"/>
                <w:szCs w:val="28"/>
                <w:rtl w:val="0"/>
              </w:rPr>
              <w:t xml:space="preserve">Раздел</w:t>
            </w:r>
            <w:r w:rsidDel="00000000" w:rsidR="00000000" w:rsidRPr="00000000">
              <w:rPr>
                <w:rtl w:val="0"/>
              </w:rPr>
            </w:r>
          </w:p>
        </w:tc>
        <w:tc>
          <w:tcPr>
            <w:shd w:fill="92d050" w:val="clear"/>
            <w:vAlign w:val="center"/>
          </w:tcPr>
          <w:p w:rsidR="00000000" w:rsidDel="00000000" w:rsidP="00000000" w:rsidRDefault="00000000" w:rsidRPr="00000000" w14:paraId="00000035">
            <w:pPr>
              <w:spacing w:after="0" w:line="276"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Важность в %</w:t>
            </w:r>
          </w:p>
        </w:tc>
      </w:tr>
      <w:tr>
        <w:trPr>
          <w:cantSplit w:val="0"/>
          <w:tblHeader w:val="0"/>
        </w:trPr>
        <w:tc>
          <w:tcPr>
            <w:shd w:fill="bfbfbf" w:val="clear"/>
            <w:vAlign w:val="center"/>
          </w:tcPr>
          <w:p w:rsidR="00000000" w:rsidDel="00000000" w:rsidP="00000000" w:rsidRDefault="00000000" w:rsidRPr="00000000" w14:paraId="0000003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vAlign w:val="center"/>
          </w:tcPr>
          <w:p w:rsidR="00000000" w:rsidDel="00000000" w:rsidP="00000000" w:rsidRDefault="00000000" w:rsidRPr="00000000" w14:paraId="000000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Техническое обслуживание грузовых и пассажирских вагонов и контейнеров</w:t>
            </w:r>
            <w:r w:rsidDel="00000000" w:rsidR="00000000" w:rsidRPr="00000000">
              <w:rPr>
                <w:rtl w:val="0"/>
              </w:rPr>
            </w:r>
          </w:p>
        </w:tc>
        <w:tc>
          <w:tcPr>
            <w:shd w:fill="auto" w:val="clear"/>
            <w:vAlign w:val="center"/>
          </w:tcPr>
          <w:p w:rsidR="00000000" w:rsidDel="00000000" w:rsidP="00000000" w:rsidRDefault="00000000" w:rsidRPr="00000000" w14:paraId="0000003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19,2</w:t>
            </w:r>
          </w:p>
        </w:tc>
      </w:tr>
      <w:tr>
        <w:trPr>
          <w:cantSplit w:val="0"/>
          <w:tblHeader w:val="0"/>
        </w:trPr>
        <w:tc>
          <w:tcPr>
            <w:vMerge w:val="restart"/>
            <w:shd w:fill="bfbfbf" w:val="clear"/>
            <w:vAlign w:val="center"/>
          </w:tcPr>
          <w:p w:rsidR="00000000" w:rsidDel="00000000" w:rsidP="00000000" w:rsidRDefault="00000000" w:rsidRPr="00000000" w14:paraId="00000039">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3B">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Инструкцию по техническому обслуживанию вагонов в эксплуатации;</w:t>
            </w:r>
          </w:p>
          <w:p w:rsidR="00000000" w:rsidDel="00000000" w:rsidP="00000000" w:rsidRDefault="00000000" w:rsidRPr="00000000" w14:paraId="0000003C">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Технологический процесс работы пунктов технического обслуживания;</w:t>
            </w:r>
          </w:p>
          <w:p w:rsidR="00000000" w:rsidDel="00000000" w:rsidP="00000000" w:rsidRDefault="00000000" w:rsidRPr="00000000" w14:paraId="0000003D">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предъявляемые к качеству выполняемых работ;</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отправления порожних контейнеров</w:t>
            </w:r>
          </w:p>
        </w:tc>
        <w:tc>
          <w:tcPr>
            <w:vMerge w:val="restart"/>
            <w:shd w:fill="auto" w:val="clear"/>
            <w:vAlign w:val="center"/>
          </w:tcPr>
          <w:p w:rsidR="00000000" w:rsidDel="00000000" w:rsidP="00000000" w:rsidRDefault="00000000" w:rsidRPr="00000000" w14:paraId="0000003F">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4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42">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Визуально определять дефекты;</w:t>
            </w:r>
          </w:p>
          <w:p w:rsidR="00000000" w:rsidDel="00000000" w:rsidP="00000000" w:rsidRDefault="00000000" w:rsidRPr="00000000" w14:paraId="00000043">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Производить технический осмотр контейнеров;</w:t>
            </w:r>
          </w:p>
          <w:p w:rsidR="00000000" w:rsidDel="00000000" w:rsidP="00000000" w:rsidRDefault="00000000" w:rsidRPr="00000000" w14:paraId="00000044">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Выявлять неисправности, угрожающие безопасности движения поездов, сохранности подвижного состава и перевозимого груза;</w:t>
            </w:r>
          </w:p>
          <w:p w:rsidR="00000000" w:rsidDel="00000000" w:rsidP="00000000" w:rsidRDefault="00000000" w:rsidRPr="00000000" w14:paraId="00000045">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дефекты в корпусе и деталях контейнеров;</w:t>
            </w:r>
          </w:p>
          <w:p w:rsidR="00000000" w:rsidDel="00000000" w:rsidP="00000000" w:rsidRDefault="00000000" w:rsidRPr="00000000" w14:paraId="00000046">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герметичности контейнеров, обеспечивающей сохранность груза;</w:t>
            </w:r>
          </w:p>
          <w:p w:rsidR="00000000" w:rsidDel="00000000" w:rsidP="00000000" w:rsidRDefault="00000000" w:rsidRPr="00000000" w14:paraId="00000047">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Ограждение поезда (состава) щитами при техническом осмотре контейнеров при отсутствии автоматизированного централизованного ограждения;</w:t>
            </w:r>
          </w:p>
          <w:p w:rsidR="00000000" w:rsidDel="00000000" w:rsidP="00000000" w:rsidRDefault="00000000" w:rsidRPr="00000000" w14:paraId="00000048">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Осуществлять отцепку вагонов от состава;</w:t>
            </w:r>
          </w:p>
          <w:p w:rsidR="00000000" w:rsidDel="00000000" w:rsidP="00000000" w:rsidRDefault="00000000" w:rsidRPr="00000000" w14:paraId="00000049">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Выполнять технические требования по обеспечению сохранности вагонов при техническом обслуживании;</w:t>
            </w:r>
          </w:p>
          <w:p w:rsidR="00000000" w:rsidDel="00000000" w:rsidP="00000000" w:rsidRDefault="00000000" w:rsidRPr="00000000" w14:paraId="0000004A">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Визуально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rsidR="00000000" w:rsidDel="00000000" w:rsidP="00000000" w:rsidRDefault="00000000" w:rsidRPr="00000000" w14:paraId="0000004B">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Осуществлять техническое обслуживание вагонов, груженых опасным грузом;</w:t>
            </w:r>
          </w:p>
          <w:p w:rsidR="00000000" w:rsidDel="00000000" w:rsidP="00000000" w:rsidRDefault="00000000" w:rsidRPr="00000000" w14:paraId="0000004C">
            <w:pPr>
              <w:numPr>
                <w:ilvl w:val="0"/>
                <w:numId w:val="2"/>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w:t>
            </w:r>
          </w:p>
          <w:p w:rsidR="00000000" w:rsidDel="00000000" w:rsidP="00000000" w:rsidRDefault="00000000" w:rsidRPr="00000000" w14:paraId="0000004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Обнаруживать неисправности подвижного состава  в эксплуатации</w:t>
            </w:r>
          </w:p>
        </w:tc>
        <w:tc>
          <w:tcPr>
            <w:vMerge w:val="continue"/>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4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vAlign w:val="center"/>
          </w:tcPr>
          <w:p w:rsidR="00000000" w:rsidDel="00000000" w:rsidP="00000000" w:rsidRDefault="00000000" w:rsidRPr="00000000" w14:paraId="00000050">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Текущий ремонт грузовых и пассажирских вагонов</w:t>
            </w:r>
          </w:p>
        </w:tc>
        <w:tc>
          <w:tcPr>
            <w:shd w:fill="auto" w:val="clear"/>
            <w:vAlign w:val="center"/>
          </w:tcPr>
          <w:p w:rsidR="00000000" w:rsidDel="00000000" w:rsidP="00000000" w:rsidRDefault="00000000" w:rsidRPr="00000000" w14:paraId="0000005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8,8</w:t>
            </w:r>
          </w:p>
        </w:tc>
      </w:tr>
      <w:tr>
        <w:trPr>
          <w:cantSplit w:val="0"/>
          <w:tblHeader w:val="0"/>
        </w:trPr>
        <w:tc>
          <w:tcPr>
            <w:vMerge w:val="restart"/>
            <w:shd w:fill="bfbfbf" w:val="clear"/>
            <w:vAlign w:val="center"/>
          </w:tcPr>
          <w:p w:rsidR="00000000" w:rsidDel="00000000" w:rsidP="00000000" w:rsidRDefault="00000000" w:rsidRPr="00000000" w14:paraId="00000052">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54">
            <w:pPr>
              <w:numPr>
                <w:ilvl w:val="0"/>
                <w:numId w:val="3"/>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Нормативные документы ОАО "РЖД" по ремонту и техническому обслуживанию подвижного состава;</w:t>
            </w:r>
          </w:p>
          <w:p w:rsidR="00000000" w:rsidDel="00000000" w:rsidP="00000000" w:rsidRDefault="00000000" w:rsidRPr="00000000" w14:paraId="00000055">
            <w:pPr>
              <w:numPr>
                <w:ilvl w:val="0"/>
                <w:numId w:val="3"/>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предупреждения и устранения неисправностей;</w:t>
            </w:r>
          </w:p>
          <w:p w:rsidR="00000000" w:rsidDel="00000000" w:rsidP="00000000" w:rsidRDefault="00000000" w:rsidRPr="00000000" w14:paraId="00000056">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Методы обеспечения безопасности движения поездов при отказе какого-либо оборудования подвижного состава</w:t>
            </w:r>
            <w:r w:rsidDel="00000000" w:rsidR="00000000" w:rsidRPr="00000000">
              <w:rPr>
                <w:rtl w:val="0"/>
              </w:rPr>
            </w:r>
          </w:p>
        </w:tc>
        <w:tc>
          <w:tcPr>
            <w:vMerge w:val="restart"/>
            <w:shd w:fill="auto" w:val="clear"/>
            <w:vAlign w:val="center"/>
          </w:tcPr>
          <w:p w:rsidR="00000000" w:rsidDel="00000000" w:rsidP="00000000" w:rsidRDefault="00000000" w:rsidRPr="00000000" w14:paraId="00000057">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5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5A">
            <w:pPr>
              <w:numPr>
                <w:ilvl w:val="0"/>
                <w:numId w:val="3"/>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Осуществлять все виды ремонта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rsidR="00000000" w:rsidDel="00000000" w:rsidP="00000000" w:rsidRDefault="00000000" w:rsidRPr="00000000" w14:paraId="0000005B">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Ремонт грузовых вагонов всех типов с использованием универсальных установок</w:t>
            </w:r>
            <w:r w:rsidDel="00000000" w:rsidR="00000000" w:rsidRPr="00000000">
              <w:rPr>
                <w:rtl w:val="0"/>
              </w:rPr>
            </w:r>
          </w:p>
        </w:tc>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D">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vAlign w:val="center"/>
          </w:tcPr>
          <w:p w:rsidR="00000000" w:rsidDel="00000000" w:rsidP="00000000" w:rsidRDefault="00000000" w:rsidRPr="00000000" w14:paraId="0000005E">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Устройство вагонов и контейнеров</w:t>
            </w:r>
          </w:p>
        </w:tc>
        <w:tc>
          <w:tcPr>
            <w:shd w:fill="auto" w:val="clear"/>
            <w:vAlign w:val="center"/>
          </w:tcPr>
          <w:p w:rsidR="00000000" w:rsidDel="00000000" w:rsidP="00000000" w:rsidRDefault="00000000" w:rsidRPr="00000000" w14:paraId="0000005F">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23,5</w:t>
            </w:r>
          </w:p>
        </w:tc>
      </w:tr>
      <w:tr>
        <w:trPr>
          <w:cantSplit w:val="0"/>
          <w:tblHeader w:val="0"/>
        </w:trPr>
        <w:tc>
          <w:tcPr>
            <w:vMerge w:val="restart"/>
            <w:shd w:fill="bfbfbf" w:val="clear"/>
            <w:vAlign w:val="center"/>
          </w:tcPr>
          <w:p w:rsidR="00000000" w:rsidDel="00000000" w:rsidP="00000000" w:rsidRDefault="00000000" w:rsidRPr="00000000" w14:paraId="00000060">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Типы вагонов и контейнеров;</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Классификацию вагонов и контейнеров;</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грузовых вагонов;</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пассажирских вагонов;</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контейнеров;</w:t>
            </w:r>
          </w:p>
          <w:p w:rsidR="00000000" w:rsidDel="00000000" w:rsidP="00000000" w:rsidRDefault="00000000" w:rsidRPr="00000000" w14:paraId="0000006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Устройство и взаимодействие узлов и деталей подвижного состава;</w:t>
            </w:r>
          </w:p>
        </w:tc>
        <w:tc>
          <w:tcPr>
            <w:vMerge w:val="restart"/>
            <w:shd w:fill="auto" w:val="clear"/>
            <w:vAlign w:val="center"/>
          </w:tcPr>
          <w:p w:rsidR="00000000" w:rsidDel="00000000" w:rsidP="00000000" w:rsidRDefault="00000000" w:rsidRPr="00000000" w14:paraId="00000068">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типы вагонов и контейнеров;</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вагоны и контейнеры;</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конструктивные особенности грузовых вагонов и контейнеров;</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конструктивные особенности пассажирских вагонов</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основные виды работ по техническому обслуживанию и ремонту вагонов и контейнеров</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типы подвижного состава и их узлы; </w:t>
            </w:r>
          </w:p>
          <w:p w:rsidR="00000000" w:rsidDel="00000000" w:rsidP="00000000" w:rsidRDefault="00000000" w:rsidRPr="00000000" w14:paraId="0000007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требования к конструкции;</w:t>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73">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vAlign w:val="center"/>
          </w:tcPr>
          <w:p w:rsidR="00000000" w:rsidDel="00000000" w:rsidP="00000000" w:rsidRDefault="00000000" w:rsidRPr="00000000" w14:paraId="00000074">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нормативных документов при выполнении технического осмотра и ремонта вагонов и контейнеров</w:t>
            </w:r>
          </w:p>
        </w:tc>
        <w:tc>
          <w:tcPr>
            <w:shd w:fill="auto" w:val="clear"/>
            <w:vAlign w:val="center"/>
          </w:tcPr>
          <w:p w:rsidR="00000000" w:rsidDel="00000000" w:rsidP="00000000" w:rsidRDefault="00000000" w:rsidRPr="00000000" w14:paraId="0000007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r>
      <w:tr>
        <w:trPr>
          <w:cantSplit w:val="0"/>
          <w:tblHeader w:val="0"/>
        </w:trPr>
        <w:tc>
          <w:tcPr>
            <w:vMerge w:val="restart"/>
            <w:shd w:fill="bfbfbf" w:val="clear"/>
            <w:vAlign w:val="center"/>
          </w:tcPr>
          <w:p w:rsidR="00000000" w:rsidDel="00000000" w:rsidP="00000000" w:rsidRDefault="00000000" w:rsidRPr="00000000" w14:paraId="00000076">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технической эксплуатации железных дорог Российской Федерации (ПТЭ) с приложениями;</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Инструкция по техническому обслуживанию вагонов, находящихся в эксплуатации </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Инструкции и указания по вопросам сохранности вагонного парка </w:t>
            </w:r>
          </w:p>
          <w:p w:rsidR="00000000" w:rsidDel="00000000" w:rsidP="00000000" w:rsidRDefault="00000000" w:rsidRPr="00000000" w14:paraId="0000007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 перевозки опасных грузов</w:t>
            </w:r>
          </w:p>
        </w:tc>
        <w:tc>
          <w:tcPr>
            <w:vMerge w:val="restart"/>
            <w:shd w:fill="auto" w:val="clear"/>
            <w:vAlign w:val="center"/>
          </w:tcPr>
          <w:p w:rsidR="00000000" w:rsidDel="00000000" w:rsidP="00000000" w:rsidRDefault="00000000" w:rsidRPr="00000000" w14:paraId="0000007C">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нормативные документы при выполнении технического обслуживания и ремонта вагонов и контейнеров</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нормативные документы при оформлении технической документации на поврежденные вагоны и контейнеры </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Навешивать и снимать сигнальные диски, обозначающие хвост поезда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подачу ручных сигналов при производстве маневровых работ и опробовании тормозов;</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Производить ограждение подвижного состава и опасных мест, угрожающих безопасности движения;</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состояние деталей, узлов, агрегатов и систем подвижного состава согласно требованиям ПТЭ;</w:t>
            </w:r>
          </w:p>
          <w:p w:rsidR="00000000" w:rsidDel="00000000" w:rsidP="00000000" w:rsidRDefault="00000000" w:rsidRPr="00000000" w14:paraId="0000008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сигнализацию светофоров</w:t>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87">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vAlign w:val="center"/>
          </w:tcPr>
          <w:p w:rsidR="00000000" w:rsidDel="00000000" w:rsidP="00000000" w:rsidRDefault="00000000" w:rsidRPr="00000000" w14:paraId="00000088">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Пользование измерительными инструментами и шаблонами</w:t>
            </w:r>
          </w:p>
        </w:tc>
        <w:tc>
          <w:tcPr>
            <w:shd w:fill="auto" w:val="clear"/>
            <w:vAlign w:val="center"/>
          </w:tcPr>
          <w:p w:rsidR="00000000" w:rsidDel="00000000" w:rsidP="00000000" w:rsidRDefault="00000000" w:rsidRPr="00000000" w14:paraId="00000089">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19,5</w:t>
            </w:r>
          </w:p>
        </w:tc>
      </w:tr>
      <w:tr>
        <w:trPr>
          <w:cantSplit w:val="0"/>
          <w:tblHeader w:val="0"/>
        </w:trPr>
        <w:tc>
          <w:tcPr>
            <w:vMerge w:val="restart"/>
            <w:shd w:fill="bfbfbf" w:val="clear"/>
            <w:vAlign w:val="center"/>
          </w:tcPr>
          <w:p w:rsidR="00000000" w:rsidDel="00000000" w:rsidP="00000000" w:rsidRDefault="00000000" w:rsidRPr="00000000" w14:paraId="0000008A">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8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применяемых шаблонов, измерительного инструмента и правила пользования ими;</w:t>
            </w:r>
          </w:p>
          <w:p w:rsidR="00000000" w:rsidDel="00000000" w:rsidP="00000000" w:rsidRDefault="00000000" w:rsidRPr="00000000" w14:paraId="0000008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контроля наличия, состояния и применения  контрольно-измерительных средств и шаблонов, испытательных стендов</w:t>
            </w:r>
          </w:p>
        </w:tc>
        <w:tc>
          <w:tcPr>
            <w:vMerge w:val="restart"/>
            <w:shd w:fill="auto" w:val="clear"/>
            <w:vAlign w:val="center"/>
          </w:tcPr>
          <w:p w:rsidR="00000000" w:rsidDel="00000000" w:rsidP="00000000" w:rsidRDefault="00000000" w:rsidRPr="00000000" w14:paraId="0000008E">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Специалист должен уметь: </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измерительными инструментами, шаблонами;</w:t>
            </w:r>
          </w:p>
          <w:p w:rsidR="00000000" w:rsidDel="00000000" w:rsidP="00000000" w:rsidRDefault="00000000" w:rsidRPr="00000000" w14:paraId="0000009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Определять годность контрольно-измерительных средств и шаблонов</w:t>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9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vAlign w:val="center"/>
          </w:tcPr>
          <w:p w:rsidR="00000000" w:rsidDel="00000000" w:rsidP="00000000" w:rsidRDefault="00000000" w:rsidRPr="00000000" w14:paraId="00000095">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Охрана труда</w:t>
            </w:r>
          </w:p>
        </w:tc>
        <w:tc>
          <w:tcPr>
            <w:shd w:fill="auto" w:val="clear"/>
            <w:vAlign w:val="center"/>
          </w:tcPr>
          <w:p w:rsidR="00000000" w:rsidDel="00000000" w:rsidP="00000000" w:rsidRDefault="00000000" w:rsidRPr="00000000" w14:paraId="0000009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5,5</w:t>
            </w:r>
          </w:p>
        </w:tc>
      </w:tr>
      <w:tr>
        <w:trPr>
          <w:cantSplit w:val="0"/>
          <w:tblHeader w:val="0"/>
        </w:trPr>
        <w:tc>
          <w:tcPr>
            <w:vMerge w:val="restart"/>
            <w:shd w:fill="bfbfbf" w:val="clear"/>
            <w:vAlign w:val="center"/>
          </w:tcPr>
          <w:p w:rsidR="00000000" w:rsidDel="00000000" w:rsidP="00000000" w:rsidRDefault="00000000" w:rsidRPr="00000000" w14:paraId="00000097">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и инструкции по охране труда;</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пожарной безопасности;</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пользования средствами индивидуальной защиты;</w:t>
            </w:r>
          </w:p>
          <w:p w:rsidR="00000000" w:rsidDel="00000000" w:rsidP="00000000" w:rsidRDefault="00000000" w:rsidRPr="00000000" w14:paraId="0000009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Правила оказания первой медицинской помощи</w:t>
            </w:r>
          </w:p>
        </w:tc>
        <w:tc>
          <w:tcPr>
            <w:vMerge w:val="restart"/>
            <w:shd w:fill="auto" w:val="clear"/>
            <w:vAlign w:val="center"/>
          </w:tcPr>
          <w:p w:rsidR="00000000" w:rsidDel="00000000" w:rsidP="00000000" w:rsidRDefault="00000000" w:rsidRPr="00000000" w14:paraId="0000009D">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A0">
            <w:pPr>
              <w:numPr>
                <w:ilvl w:val="0"/>
                <w:numId w:val="3"/>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Выполнять работы по приемке и сдаче смены;</w:t>
            </w:r>
          </w:p>
          <w:p w:rsidR="00000000" w:rsidDel="00000000" w:rsidP="00000000" w:rsidRDefault="00000000" w:rsidRPr="00000000" w14:paraId="000000A1">
            <w:pPr>
              <w:numPr>
                <w:ilvl w:val="0"/>
                <w:numId w:val="3"/>
              </w:numPr>
              <w:spacing w:after="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Проводить инструктаж по охране труда;</w:t>
            </w:r>
          </w:p>
          <w:p w:rsidR="00000000" w:rsidDel="00000000" w:rsidP="00000000" w:rsidRDefault="00000000" w:rsidRPr="00000000" w14:paraId="000000A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Применять навыки оказания первой медицинской помощи</w:t>
            </w:r>
          </w:p>
        </w:tc>
        <w:tc>
          <w:tcPr>
            <w:vMerge w:val="continue"/>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A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vAlign w:val="center"/>
          </w:tcPr>
          <w:p w:rsidR="00000000" w:rsidDel="00000000" w:rsidP="00000000" w:rsidRDefault="00000000" w:rsidRPr="00000000" w14:paraId="000000A5">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Ведение технической документации (в бумажном и электронном виде)</w:t>
            </w:r>
          </w:p>
        </w:tc>
        <w:tc>
          <w:tcPr>
            <w:shd w:fill="auto" w:val="clear"/>
            <w:vAlign w:val="center"/>
          </w:tcPr>
          <w:p w:rsidR="00000000" w:rsidDel="00000000" w:rsidP="00000000" w:rsidRDefault="00000000" w:rsidRPr="00000000" w14:paraId="000000A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15,5</w:t>
            </w:r>
          </w:p>
        </w:tc>
      </w:tr>
      <w:tr>
        <w:trPr>
          <w:cantSplit w:val="0"/>
          <w:tblHeader w:val="0"/>
        </w:trPr>
        <w:tc>
          <w:tcPr>
            <w:vMerge w:val="restart"/>
            <w:shd w:fill="bfbfbf" w:val="clear"/>
            <w:vAlign w:val="center"/>
          </w:tcPr>
          <w:p w:rsidR="00000000" w:rsidDel="00000000" w:rsidP="00000000" w:rsidRDefault="00000000" w:rsidRPr="00000000" w14:paraId="000000A7">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оформления технической документации;</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ведения различных форм отчетности;</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хранения технической документации;</w:t>
            </w:r>
          </w:p>
          <w:p w:rsidR="00000000" w:rsidDel="00000000" w:rsidP="00000000" w:rsidRDefault="00000000" w:rsidRPr="00000000" w14:paraId="000000A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внесения изменений в техническую документацию</w:t>
            </w:r>
          </w:p>
        </w:tc>
        <w:tc>
          <w:tcPr>
            <w:vMerge w:val="restart"/>
            <w:shd w:fill="auto" w:val="clear"/>
            <w:vAlign w:val="center"/>
          </w:tcPr>
          <w:p w:rsidR="00000000" w:rsidDel="00000000" w:rsidP="00000000" w:rsidRDefault="00000000" w:rsidRPr="00000000" w14:paraId="000000AD">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акты на контейнеры, требующие ремонта;</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уведомления о неисправности вагонов для отцепки от состава;</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Оформлять техническую документацию на поврежденные вагоны и контейнеры;</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технические акты на поврежденные и исключаемые из инвентаря вагоны и контейнеры;</w:t>
            </w:r>
          </w:p>
          <w:p w:rsidR="00000000" w:rsidDel="00000000" w:rsidP="00000000" w:rsidRDefault="00000000" w:rsidRPr="00000000" w14:paraId="000000B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Вести установленную техническую документацию</w:t>
            </w:r>
          </w:p>
        </w:tc>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B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vAlign w:val="center"/>
          </w:tcPr>
          <w:p w:rsidR="00000000" w:rsidDel="00000000" w:rsidP="00000000" w:rsidRDefault="00000000" w:rsidRPr="00000000" w14:paraId="000000B7">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системы 5S</w:t>
            </w:r>
          </w:p>
        </w:tc>
        <w:tc>
          <w:tcPr>
            <w:shd w:fill="auto" w:val="clear"/>
            <w:vAlign w:val="center"/>
          </w:tcPr>
          <w:p w:rsidR="00000000" w:rsidDel="00000000" w:rsidP="00000000" w:rsidRDefault="00000000" w:rsidRPr="00000000" w14:paraId="000000B8">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5,00</w:t>
            </w:r>
          </w:p>
        </w:tc>
      </w:tr>
      <w:tr>
        <w:trPr>
          <w:cantSplit w:val="0"/>
          <w:tblHeader w:val="0"/>
        </w:trPr>
        <w:tc>
          <w:tcPr>
            <w:vMerge w:val="restart"/>
            <w:shd w:fill="bfbfbf" w:val="clear"/>
            <w:vAlign w:val="center"/>
          </w:tcPr>
          <w:p w:rsidR="00000000" w:rsidDel="00000000" w:rsidP="00000000" w:rsidRDefault="00000000" w:rsidRPr="00000000" w14:paraId="000000B9">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знать и понимать: </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предъявляемые к рациональной организации труда;</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 бережливого производства. Виды потерь;</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Инструменты бережливого производства;</w:t>
            </w:r>
          </w:p>
          <w:p w:rsidR="00000000" w:rsidDel="00000000" w:rsidP="00000000" w:rsidRDefault="00000000" w:rsidRPr="00000000" w14:paraId="000000B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Технологию создания эффективного рабочего места системы 5S.</w:t>
            </w:r>
          </w:p>
        </w:tc>
        <w:tc>
          <w:tcPr>
            <w:vMerge w:val="restart"/>
            <w:shd w:fill="auto" w:val="clear"/>
            <w:vAlign w:val="center"/>
          </w:tcPr>
          <w:p w:rsidR="00000000" w:rsidDel="00000000" w:rsidP="00000000" w:rsidRDefault="00000000" w:rsidRPr="00000000" w14:paraId="000000BF">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Специалист должен уметь: </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работы по уборке рабочего места, приспособлений, инструмента, содержанию их в надлежащем состоянии;</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Организовать эффективное рабочее место согласно системы  5S;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все нужные предметы и размещать их в специально отведенном месте;</w:t>
            </w:r>
          </w:p>
          <w:p w:rsidR="00000000" w:rsidDel="00000000" w:rsidP="00000000" w:rsidRDefault="00000000" w:rsidRPr="00000000" w14:paraId="000000C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Использовать инструменты и методы  бережливого производства.</w:t>
            </w:r>
          </w:p>
        </w:tc>
        <w:tc>
          <w:tcPr>
            <w:vMerge w:val="continue"/>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7">
      <w:pPr>
        <w:spacing w:after="0" w:line="276" w:lineRule="auto"/>
        <w:ind w:firstLine="709"/>
        <w:jc w:val="both"/>
        <w:rPr>
          <w:rFonts w:ascii="Times New Roman" w:cs="Times New Roman" w:eastAsia="Times New Roman" w:hAnsi="Times New Roman"/>
          <w:b w:val="1"/>
          <w:i w:val="1"/>
          <w:sz w:val="28"/>
          <w:szCs w:val="28"/>
          <w:vertAlign w:val="subscript"/>
        </w:rPr>
      </w:pPr>
      <w:r w:rsidDel="00000000" w:rsidR="00000000" w:rsidRPr="00000000">
        <w:rPr>
          <w:rtl w:val="0"/>
        </w:rPr>
      </w:r>
    </w:p>
    <w:p w:rsidR="00000000" w:rsidDel="00000000" w:rsidP="00000000" w:rsidRDefault="00000000" w:rsidRPr="00000000" w14:paraId="000000C8">
      <w:pPr>
        <w:pStyle w:val="Heading2"/>
        <w:spacing w:after="0" w:before="0" w:line="276" w:lineRule="auto"/>
        <w:ind w:firstLine="709"/>
        <w:jc w:val="both"/>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color w:val="000000"/>
          <w:sz w:val="24"/>
          <w:szCs w:val="24"/>
          <w:rtl w:val="0"/>
        </w:rPr>
        <w:t xml:space="preserve">1.3. </w:t>
      </w:r>
      <w:r w:rsidDel="00000000" w:rsidR="00000000" w:rsidRPr="00000000">
        <w:rPr>
          <w:rFonts w:ascii="Times New Roman" w:cs="Times New Roman" w:eastAsia="Times New Roman" w:hAnsi="Times New Roman"/>
          <w:color w:val="000000"/>
          <w:rtl w:val="0"/>
        </w:rPr>
        <w:t xml:space="preserve">ТРЕБОВАНИЯ К СХЕМЕ ОЦЕНКИ</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Таблица №2</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Матрица пересчета требований компетенции в критерии оценки</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7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470"/>
        <w:gridCol w:w="300"/>
        <w:gridCol w:w="1230"/>
        <w:gridCol w:w="1230"/>
        <w:gridCol w:w="1230"/>
        <w:gridCol w:w="2250"/>
        <w:tblGridChange w:id="0">
          <w:tblGrid>
            <w:gridCol w:w="1470"/>
            <w:gridCol w:w="300"/>
            <w:gridCol w:w="1230"/>
            <w:gridCol w:w="1230"/>
            <w:gridCol w:w="1230"/>
            <w:gridCol w:w="2250"/>
          </w:tblGrid>
        </w:tblGridChange>
      </w:tblGrid>
      <w:tr>
        <w:trPr>
          <w:cantSplit w:val="0"/>
          <w:trHeight w:val="1361.4770507812505" w:hRule="atLeast"/>
          <w:tblHeader w:val="0"/>
        </w:trPr>
        <w:tc>
          <w:tcPr>
            <w:gridSpan w:val="5"/>
            <w:shd w:fill="92d050" w:val="clear"/>
            <w:vAlign w:val="center"/>
          </w:tcPr>
          <w:p w:rsidR="00000000" w:rsidDel="00000000" w:rsidP="00000000" w:rsidRDefault="00000000" w:rsidRPr="00000000" w14:paraId="000000CD">
            <w:pPr>
              <w:spacing w:line="276" w:lineRule="auto"/>
              <w:jc w:val="center"/>
              <w:rPr>
                <w:b w:val="1"/>
              </w:rPr>
            </w:pPr>
            <w:r w:rsidDel="00000000" w:rsidR="00000000" w:rsidRPr="00000000">
              <w:rPr>
                <w:b w:val="1"/>
                <w:sz w:val="22"/>
                <w:szCs w:val="22"/>
                <w:rtl w:val="0"/>
              </w:rPr>
              <w:t xml:space="preserve">Критерий/Модуль</w:t>
            </w:r>
            <w:r w:rsidDel="00000000" w:rsidR="00000000" w:rsidRPr="00000000">
              <w:rPr>
                <w:rtl w:val="0"/>
              </w:rPr>
            </w:r>
          </w:p>
        </w:tc>
        <w:tc>
          <w:tcPr>
            <w:shd w:fill="92d050" w:val="clear"/>
            <w:vAlign w:val="center"/>
          </w:tcPr>
          <w:p w:rsidR="00000000" w:rsidDel="00000000" w:rsidP="00000000" w:rsidRDefault="00000000" w:rsidRPr="00000000" w14:paraId="000000D2">
            <w:pPr>
              <w:spacing w:line="276" w:lineRule="auto"/>
              <w:jc w:val="center"/>
              <w:rPr>
                <w:b w:val="1"/>
                <w:sz w:val="22"/>
                <w:szCs w:val="22"/>
              </w:rPr>
            </w:pPr>
            <w:r w:rsidDel="00000000" w:rsidR="00000000" w:rsidRPr="00000000">
              <w:rPr>
                <w:b w:val="1"/>
                <w:sz w:val="22"/>
                <w:szCs w:val="22"/>
                <w:rtl w:val="0"/>
              </w:rPr>
              <w:t xml:space="preserve">Итого баллов за раздел ТРЕБОВАНИЙ КОМПЕТЕНЦИИ</w:t>
            </w:r>
          </w:p>
        </w:tc>
      </w:tr>
      <w:tr>
        <w:trPr>
          <w:cantSplit w:val="0"/>
          <w:trHeight w:val="70" w:hRule="atLeast"/>
          <w:tblHeader w:val="0"/>
        </w:trPr>
        <w:tc>
          <w:tcPr>
            <w:vMerge w:val="restart"/>
            <w:shd w:fill="92d050" w:val="clear"/>
            <w:vAlign w:val="center"/>
          </w:tcPr>
          <w:p w:rsidR="00000000" w:rsidDel="00000000" w:rsidP="00000000" w:rsidRDefault="00000000" w:rsidRPr="00000000" w14:paraId="000000D3">
            <w:pPr>
              <w:spacing w:line="276" w:lineRule="auto"/>
              <w:jc w:val="center"/>
              <w:rPr>
                <w:b w:val="1"/>
                <w:sz w:val="22"/>
                <w:szCs w:val="22"/>
              </w:rPr>
            </w:pPr>
            <w:r w:rsidDel="00000000" w:rsidR="00000000" w:rsidRPr="00000000">
              <w:rPr>
                <w:b w:val="1"/>
                <w:sz w:val="22"/>
                <w:szCs w:val="22"/>
                <w:rtl w:val="0"/>
              </w:rPr>
              <w:t xml:space="preserve">Разделы ТРЕБОВАНИЙ КОМПЕТЕНЦИИ</w:t>
            </w:r>
          </w:p>
        </w:tc>
        <w:tc>
          <w:tcPr>
            <w:shd w:fill="92d050" w:val="clear"/>
            <w:vAlign w:val="center"/>
          </w:tcPr>
          <w:p w:rsidR="00000000" w:rsidDel="00000000" w:rsidP="00000000" w:rsidRDefault="00000000" w:rsidRPr="00000000" w14:paraId="000000D4">
            <w:pPr>
              <w:spacing w:line="276" w:lineRule="auto"/>
              <w:jc w:val="center"/>
              <w:rPr>
                <w:color w:val="ffffff"/>
                <w:sz w:val="22"/>
                <w:szCs w:val="22"/>
              </w:rPr>
            </w:pPr>
            <w:r w:rsidDel="00000000" w:rsidR="00000000" w:rsidRPr="00000000">
              <w:rPr>
                <w:rtl w:val="0"/>
              </w:rPr>
            </w:r>
          </w:p>
        </w:tc>
        <w:tc>
          <w:tcPr>
            <w:tcBorders>
              <w:bottom w:color="000000" w:space="0" w:sz="8" w:val="single"/>
            </w:tcBorders>
            <w:shd w:fill="00b050" w:val="clear"/>
            <w:vAlign w:val="center"/>
          </w:tcPr>
          <w:p w:rsidR="00000000" w:rsidDel="00000000" w:rsidP="00000000" w:rsidRDefault="00000000" w:rsidRPr="00000000" w14:paraId="000000D5">
            <w:pPr>
              <w:spacing w:line="276" w:lineRule="auto"/>
              <w:jc w:val="center"/>
              <w:rPr>
                <w:b w:val="1"/>
                <w:color w:val="ffffff"/>
                <w:sz w:val="22"/>
                <w:szCs w:val="22"/>
              </w:rPr>
            </w:pPr>
            <w:r w:rsidDel="00000000" w:rsidR="00000000" w:rsidRPr="00000000">
              <w:rPr>
                <w:b w:val="1"/>
                <w:color w:val="ffffff"/>
                <w:sz w:val="22"/>
                <w:szCs w:val="22"/>
                <w:rtl w:val="0"/>
              </w:rPr>
              <w:t xml:space="preserve">A</w:t>
            </w:r>
          </w:p>
        </w:tc>
        <w:tc>
          <w:tcPr>
            <w:tcBorders>
              <w:bottom w:color="000000" w:space="0" w:sz="8" w:val="single"/>
            </w:tcBorders>
            <w:shd w:fill="00b050" w:val="clear"/>
            <w:vAlign w:val="center"/>
          </w:tcPr>
          <w:p w:rsidR="00000000" w:rsidDel="00000000" w:rsidP="00000000" w:rsidRDefault="00000000" w:rsidRPr="00000000" w14:paraId="000000D6">
            <w:pPr>
              <w:spacing w:line="276" w:lineRule="auto"/>
              <w:jc w:val="center"/>
              <w:rPr>
                <w:b w:val="1"/>
                <w:color w:val="ffffff"/>
                <w:sz w:val="22"/>
                <w:szCs w:val="22"/>
              </w:rPr>
            </w:pPr>
            <w:r w:rsidDel="00000000" w:rsidR="00000000" w:rsidRPr="00000000">
              <w:rPr>
                <w:b w:val="1"/>
                <w:color w:val="ffffff"/>
                <w:sz w:val="22"/>
                <w:szCs w:val="22"/>
                <w:rtl w:val="0"/>
              </w:rPr>
              <w:t xml:space="preserve">Б</w:t>
            </w:r>
          </w:p>
        </w:tc>
        <w:tc>
          <w:tcPr>
            <w:tcBorders>
              <w:bottom w:color="000000" w:space="0" w:sz="8" w:val="single"/>
            </w:tcBorders>
            <w:shd w:fill="00b050" w:val="clear"/>
            <w:vAlign w:val="center"/>
          </w:tcPr>
          <w:p w:rsidR="00000000" w:rsidDel="00000000" w:rsidP="00000000" w:rsidRDefault="00000000" w:rsidRPr="00000000" w14:paraId="000000D7">
            <w:pPr>
              <w:spacing w:line="276" w:lineRule="auto"/>
              <w:jc w:val="center"/>
              <w:rPr>
                <w:b w:val="1"/>
                <w:color w:val="ffffff"/>
                <w:sz w:val="22"/>
                <w:szCs w:val="22"/>
              </w:rPr>
            </w:pPr>
            <w:r w:rsidDel="00000000" w:rsidR="00000000" w:rsidRPr="00000000">
              <w:rPr>
                <w:b w:val="1"/>
                <w:color w:val="ffffff"/>
                <w:sz w:val="22"/>
                <w:szCs w:val="22"/>
                <w:rtl w:val="0"/>
              </w:rPr>
              <w:t xml:space="preserve">В</w:t>
            </w:r>
          </w:p>
        </w:tc>
        <w:tc>
          <w:tcPr>
            <w:tcBorders>
              <w:bottom w:color="000000" w:space="0" w:sz="8" w:val="single"/>
            </w:tcBorders>
            <w:shd w:fill="00b050" w:val="clear"/>
            <w:vAlign w:val="center"/>
          </w:tcPr>
          <w:p w:rsidR="00000000" w:rsidDel="00000000" w:rsidP="00000000" w:rsidRDefault="00000000" w:rsidRPr="00000000" w14:paraId="000000D8">
            <w:pPr>
              <w:spacing w:line="276" w:lineRule="auto"/>
              <w:ind w:right="172" w:hanging="176"/>
              <w:jc w:val="both"/>
              <w:rPr>
                <w:b w:val="1"/>
                <w:sz w:val="22"/>
                <w:szCs w:val="22"/>
              </w:rPr>
            </w:pPr>
            <w:r w:rsidDel="00000000" w:rsidR="00000000" w:rsidRPr="00000000">
              <w:rPr>
                <w:rtl w:val="0"/>
              </w:rPr>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DA">
            <w:pPr>
              <w:spacing w:line="276" w:lineRule="auto"/>
              <w:jc w:val="center"/>
              <w:rPr>
                <w:b w:val="1"/>
                <w:color w:val="ffffff"/>
                <w:sz w:val="22"/>
                <w:szCs w:val="22"/>
              </w:rPr>
            </w:pPr>
            <w:r w:rsidDel="00000000" w:rsidR="00000000" w:rsidRPr="00000000">
              <w:rPr>
                <w:b w:val="1"/>
                <w:color w:val="ffffff"/>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jc w:val="center"/>
              <w:rPr/>
            </w:pPr>
            <w:r w:rsidDel="00000000" w:rsidR="00000000" w:rsidRPr="00000000">
              <w:rPr>
                <w:rtl w:val="0"/>
              </w:rPr>
              <w:t xml:space="preserve">18,20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jc w:val="center"/>
              <w:rPr/>
            </w:pPr>
            <w:r w:rsidDel="00000000" w:rsidR="00000000" w:rsidRPr="00000000">
              <w:rPr>
                <w:rtl w:val="0"/>
              </w:rPr>
              <w:t xml:space="preserve">19,20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E0">
            <w:pPr>
              <w:spacing w:line="276" w:lineRule="auto"/>
              <w:jc w:val="center"/>
              <w:rPr>
                <w:b w:val="1"/>
                <w:color w:val="ffffff"/>
                <w:sz w:val="22"/>
                <w:szCs w:val="22"/>
              </w:rPr>
            </w:pPr>
            <w:r w:rsidDel="00000000" w:rsidR="00000000" w:rsidRPr="00000000">
              <w:rPr>
                <w:b w:val="1"/>
                <w:color w:val="ffffff"/>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jc w:val="center"/>
              <w:rPr/>
            </w:pPr>
            <w:r w:rsidDel="00000000" w:rsidR="00000000" w:rsidRPr="00000000">
              <w:rPr>
                <w:rtl w:val="0"/>
              </w:rPr>
              <w:t xml:space="preserve">0,80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jc w:val="center"/>
              <w:rPr/>
            </w:pPr>
            <w:r w:rsidDel="00000000" w:rsidR="00000000" w:rsidRPr="00000000">
              <w:rPr>
                <w:rtl w:val="0"/>
              </w:rPr>
              <w:t xml:space="preserve">8,80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E6">
            <w:pPr>
              <w:spacing w:line="276" w:lineRule="auto"/>
              <w:jc w:val="center"/>
              <w:rPr>
                <w:b w:val="1"/>
                <w:color w:val="ffffff"/>
                <w:sz w:val="22"/>
                <w:szCs w:val="22"/>
              </w:rPr>
            </w:pPr>
            <w:r w:rsidDel="00000000" w:rsidR="00000000" w:rsidRPr="00000000">
              <w:rPr>
                <w:b w:val="1"/>
                <w:color w:val="ffffff"/>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jc w:val="center"/>
              <w:rPr/>
            </w:pPr>
            <w:r w:rsidDel="00000000" w:rsidR="00000000" w:rsidRPr="00000000">
              <w:rPr>
                <w:rtl w:val="0"/>
              </w:rPr>
              <w:t xml:space="preserve">12,50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jc w:val="center"/>
              <w:rPr/>
            </w:pPr>
            <w:r w:rsidDel="00000000" w:rsidR="00000000" w:rsidRPr="00000000">
              <w:rPr>
                <w:rtl w:val="0"/>
              </w:rPr>
              <w:t xml:space="preserve">11,00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jc w:val="center"/>
              <w:rPr/>
            </w:pPr>
            <w:r w:rsidDel="00000000" w:rsidR="00000000" w:rsidRPr="00000000">
              <w:rPr>
                <w:rtl w:val="0"/>
              </w:rPr>
              <w:t xml:space="preserve">23,50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EC">
            <w:pPr>
              <w:spacing w:line="276" w:lineRule="auto"/>
              <w:jc w:val="center"/>
              <w:rPr>
                <w:b w:val="1"/>
                <w:color w:val="ffffff"/>
                <w:sz w:val="22"/>
                <w:szCs w:val="22"/>
              </w:rPr>
            </w:pPr>
            <w:r w:rsidDel="00000000" w:rsidR="00000000" w:rsidRPr="00000000">
              <w:rPr>
                <w:b w:val="1"/>
                <w:color w:val="ffffff"/>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jc w:val="center"/>
              <w:rPr/>
            </w:pPr>
            <w:r w:rsidDel="00000000" w:rsidR="00000000" w:rsidRPr="00000000">
              <w:rPr>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jc w:val="center"/>
              <w:rPr/>
            </w:pPr>
            <w:r w:rsidDel="00000000" w:rsidR="00000000" w:rsidRPr="00000000">
              <w:rPr>
                <w:rtl w:val="0"/>
              </w:rPr>
              <w:t xml:space="preserve">3,00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F2">
            <w:pPr>
              <w:spacing w:line="276" w:lineRule="auto"/>
              <w:jc w:val="center"/>
              <w:rPr>
                <w:b w:val="1"/>
                <w:color w:val="ffffff"/>
                <w:sz w:val="22"/>
                <w:szCs w:val="22"/>
              </w:rPr>
            </w:pPr>
            <w:r w:rsidDel="00000000" w:rsidR="00000000" w:rsidRPr="00000000">
              <w:rPr>
                <w:b w:val="1"/>
                <w:color w:val="ffffff"/>
                <w:sz w:val="22"/>
                <w:szCs w:val="22"/>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jc w:val="center"/>
              <w:rPr/>
            </w:pPr>
            <w:r w:rsidDel="00000000" w:rsidR="00000000" w:rsidRPr="00000000">
              <w:rPr>
                <w:rtl w:val="0"/>
              </w:rPr>
              <w:t xml:space="preserve">3,50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jc w:val="center"/>
              <w:rPr/>
            </w:pPr>
            <w:r w:rsidDel="00000000" w:rsidR="00000000" w:rsidRPr="00000000">
              <w:rPr>
                <w:rtl w:val="0"/>
              </w:rPr>
              <w:t xml:space="preserve">16,00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jc w:val="center"/>
              <w:rPr/>
            </w:pPr>
            <w:r w:rsidDel="00000000" w:rsidR="00000000" w:rsidRPr="00000000">
              <w:rPr>
                <w:rtl w:val="0"/>
              </w:rPr>
              <w:t xml:space="preserve">19,50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F8">
            <w:pPr>
              <w:spacing w:line="276" w:lineRule="auto"/>
              <w:jc w:val="center"/>
              <w:rPr>
                <w:b w:val="1"/>
                <w:color w:val="ffffff"/>
              </w:rPr>
            </w:pPr>
            <w:r w:rsidDel="00000000" w:rsidR="00000000" w:rsidRPr="00000000">
              <w:rPr>
                <w:b w:val="1"/>
                <w:color w:val="ffffff"/>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jc w:val="center"/>
              <w:rPr/>
            </w:pPr>
            <w:r w:rsidDel="00000000" w:rsidR="00000000" w:rsidRPr="00000000">
              <w:rPr>
                <w:rtl w:val="0"/>
              </w:rPr>
              <w:t xml:space="preserve">4,50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jc w:val="center"/>
              <w:rPr/>
            </w:pPr>
            <w:r w:rsidDel="00000000" w:rsidR="00000000" w:rsidRPr="00000000">
              <w:rPr>
                <w:rtl w:val="0"/>
              </w:rPr>
              <w:t xml:space="preserve">5,50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0FE">
            <w:pPr>
              <w:spacing w:line="276" w:lineRule="auto"/>
              <w:jc w:val="center"/>
              <w:rPr>
                <w:b w:val="1"/>
                <w:color w:val="ffffff"/>
              </w:rPr>
            </w:pPr>
            <w:r w:rsidDel="00000000" w:rsidR="00000000" w:rsidRPr="00000000">
              <w:rPr>
                <w:b w:val="1"/>
                <w:color w:val="ffffff"/>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jc w:val="center"/>
              <w:rPr/>
            </w:pPr>
            <w:r w:rsidDel="00000000" w:rsidR="00000000" w:rsidRPr="00000000">
              <w:rPr>
                <w:rtl w:val="0"/>
              </w:rPr>
              <w:t xml:space="preserve">0,50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jc w:val="center"/>
              <w:rPr/>
            </w:pPr>
            <w:r w:rsidDel="00000000" w:rsidR="00000000" w:rsidRPr="00000000">
              <w:rPr>
                <w:rtl w:val="0"/>
              </w:rPr>
              <w:t xml:space="preserve">14,00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jc w:val="center"/>
              <w:rPr/>
            </w:pPr>
            <w:r w:rsidDel="00000000" w:rsidR="00000000" w:rsidRPr="00000000">
              <w:rPr>
                <w:rtl w:val="0"/>
              </w:rPr>
              <w:t xml:space="preserve">15,50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right w:color="000000" w:space="0" w:sz="8" w:val="single"/>
            </w:tcBorders>
            <w:shd w:fill="00b050" w:val="clear"/>
            <w:vAlign w:val="center"/>
          </w:tcPr>
          <w:p w:rsidR="00000000" w:rsidDel="00000000" w:rsidP="00000000" w:rsidRDefault="00000000" w:rsidRPr="00000000" w14:paraId="00000104">
            <w:pPr>
              <w:spacing w:line="276" w:lineRule="auto"/>
              <w:jc w:val="center"/>
              <w:rPr>
                <w:b w:val="1"/>
                <w:color w:val="ffffff"/>
              </w:rPr>
            </w:pPr>
            <w:r w:rsidDel="00000000" w:rsidR="00000000" w:rsidRPr="00000000">
              <w:rPr>
                <w:b w:val="1"/>
                <w:color w:val="ffffff"/>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jc w:val="center"/>
              <w:rPr/>
            </w:pPr>
            <w:r w:rsidDel="00000000" w:rsidR="00000000" w:rsidRPr="00000000">
              <w:rPr>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jc w:val="center"/>
              <w:rPr/>
            </w:pPr>
            <w:r w:rsidDel="00000000" w:rsidR="00000000" w:rsidRPr="00000000">
              <w:rPr>
                <w:rtl w:val="0"/>
              </w:rPr>
              <w:t xml:space="preserve">5,00</w:t>
            </w:r>
          </w:p>
        </w:tc>
      </w:tr>
      <w:tr>
        <w:trPr>
          <w:cantSplit w:val="0"/>
          <w:trHeight w:val="50" w:hRule="atLeast"/>
          <w:tblHeader w:val="0"/>
        </w:trPr>
        <w:tc>
          <w:tcPr>
            <w:gridSpan w:val="2"/>
            <w:shd w:fill="00b050" w:val="clear"/>
            <w:vAlign w:val="center"/>
          </w:tcPr>
          <w:p w:rsidR="00000000" w:rsidDel="00000000" w:rsidP="00000000" w:rsidRDefault="00000000" w:rsidRPr="00000000" w14:paraId="00000109">
            <w:pPr>
              <w:spacing w:line="276" w:lineRule="auto"/>
              <w:jc w:val="center"/>
              <w:rPr>
                <w:sz w:val="22"/>
                <w:szCs w:val="22"/>
              </w:rPr>
            </w:pPr>
            <w:r w:rsidDel="00000000" w:rsidR="00000000" w:rsidRPr="00000000">
              <w:rPr>
                <w:b w:val="1"/>
                <w:sz w:val="22"/>
                <w:szCs w:val="22"/>
                <w:rtl w:val="0"/>
              </w:rPr>
              <w:t xml:space="preserve">Итого баллов за критерий/модуль</w:t>
            </w:r>
            <w:r w:rsidDel="00000000" w:rsidR="00000000" w:rsidRPr="00000000">
              <w:rPr>
                <w:rtl w:val="0"/>
              </w:rPr>
            </w:r>
          </w:p>
        </w:tc>
        <w:tc>
          <w:tcPr>
            <w:tcBorders>
              <w:top w:color="000000" w:space="0" w:sz="8" w:val="single"/>
            </w:tcBorders>
            <w:shd w:fill="f2f2f2" w:val="clear"/>
            <w:vAlign w:val="center"/>
          </w:tcPr>
          <w:p w:rsidR="00000000" w:rsidDel="00000000" w:rsidP="00000000" w:rsidRDefault="00000000" w:rsidRPr="00000000" w14:paraId="0000010B">
            <w:pPr>
              <w:spacing w:line="276" w:lineRule="auto"/>
              <w:jc w:val="center"/>
              <w:rPr>
                <w:b w:val="1"/>
                <w:sz w:val="28"/>
                <w:szCs w:val="28"/>
              </w:rPr>
            </w:pPr>
            <w:r w:rsidDel="00000000" w:rsidR="00000000" w:rsidRPr="00000000">
              <w:rPr>
                <w:b w:val="1"/>
                <w:sz w:val="28"/>
                <w:szCs w:val="28"/>
                <w:rtl w:val="0"/>
              </w:rPr>
              <w:t xml:space="preserve">44,0</w:t>
            </w:r>
          </w:p>
        </w:tc>
        <w:tc>
          <w:tcPr>
            <w:tcBorders>
              <w:top w:color="000000" w:space="0" w:sz="8" w:val="single"/>
            </w:tcBorders>
            <w:shd w:fill="f2f2f2" w:val="clear"/>
            <w:vAlign w:val="center"/>
          </w:tcPr>
          <w:p w:rsidR="00000000" w:rsidDel="00000000" w:rsidP="00000000" w:rsidRDefault="00000000" w:rsidRPr="00000000" w14:paraId="0000010C">
            <w:pPr>
              <w:spacing w:line="276" w:lineRule="auto"/>
              <w:jc w:val="center"/>
              <w:rPr>
                <w:b w:val="1"/>
                <w:sz w:val="28"/>
                <w:szCs w:val="28"/>
              </w:rPr>
            </w:pPr>
            <w:r w:rsidDel="00000000" w:rsidR="00000000" w:rsidRPr="00000000">
              <w:rPr>
                <w:b w:val="1"/>
                <w:sz w:val="28"/>
                <w:szCs w:val="28"/>
                <w:rtl w:val="0"/>
              </w:rPr>
              <w:t xml:space="preserve">28,0</w:t>
            </w:r>
          </w:p>
        </w:tc>
        <w:tc>
          <w:tcPr>
            <w:tcBorders>
              <w:top w:color="000000" w:space="0" w:sz="8" w:val="single"/>
            </w:tcBorders>
            <w:shd w:fill="f2f2f2" w:val="clear"/>
            <w:vAlign w:val="center"/>
          </w:tcPr>
          <w:p w:rsidR="00000000" w:rsidDel="00000000" w:rsidP="00000000" w:rsidRDefault="00000000" w:rsidRPr="00000000" w14:paraId="0000010D">
            <w:pPr>
              <w:spacing w:line="276" w:lineRule="auto"/>
              <w:jc w:val="center"/>
              <w:rPr>
                <w:b w:val="1"/>
                <w:sz w:val="28"/>
                <w:szCs w:val="28"/>
              </w:rPr>
            </w:pPr>
            <w:r w:rsidDel="00000000" w:rsidR="00000000" w:rsidRPr="00000000">
              <w:rPr>
                <w:b w:val="1"/>
                <w:sz w:val="28"/>
                <w:szCs w:val="28"/>
                <w:rtl w:val="0"/>
              </w:rPr>
              <w:t xml:space="preserve">28,0</w:t>
            </w:r>
          </w:p>
        </w:tc>
        <w:tc>
          <w:tcPr>
            <w:tcBorders>
              <w:top w:color="000000" w:space="0" w:sz="8" w:val="single"/>
            </w:tcBorders>
            <w:shd w:fill="f2f2f2" w:val="clear"/>
            <w:vAlign w:val="center"/>
          </w:tcPr>
          <w:p w:rsidR="00000000" w:rsidDel="00000000" w:rsidP="00000000" w:rsidRDefault="00000000" w:rsidRPr="00000000" w14:paraId="0000010E">
            <w:pPr>
              <w:spacing w:line="276" w:lineRule="auto"/>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0F">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СПЕЦИФИКАЦИЯ ОЦЕНКИ КОМПЕТЕНЦИИ</w:t>
      </w:r>
    </w:p>
    <w:p w:rsidR="00000000" w:rsidDel="00000000" w:rsidP="00000000" w:rsidRDefault="00000000" w:rsidRPr="00000000" w14:paraId="0000011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113">
      <w:pPr>
        <w:spacing w:after="0" w:line="276"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№3</w:t>
      </w:r>
    </w:p>
    <w:p w:rsidR="00000000" w:rsidDel="00000000" w:rsidP="00000000" w:rsidRDefault="00000000" w:rsidRPr="00000000" w14:paraId="00000114">
      <w:pPr>
        <w:spacing w:after="0" w:line="276"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конкурсного задания</w:t>
      </w:r>
    </w:p>
    <w:tbl>
      <w:tblPr>
        <w:tblStyle w:val="Table4"/>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3092"/>
        <w:gridCol w:w="6207"/>
        <w:tblGridChange w:id="0">
          <w:tblGrid>
            <w:gridCol w:w="556"/>
            <w:gridCol w:w="3092"/>
            <w:gridCol w:w="6207"/>
          </w:tblGrid>
        </w:tblGridChange>
      </w:tblGrid>
      <w:tr>
        <w:trPr>
          <w:cantSplit w:val="0"/>
          <w:tblHeader w:val="0"/>
        </w:trPr>
        <w:tc>
          <w:tcPr>
            <w:gridSpan w:val="2"/>
            <w:shd w:fill="92d050" w:val="clear"/>
          </w:tcPr>
          <w:p w:rsidR="00000000" w:rsidDel="00000000" w:rsidP="00000000" w:rsidRDefault="00000000" w:rsidRPr="00000000" w14:paraId="00000115">
            <w:pPr>
              <w:spacing w:line="276" w:lineRule="auto"/>
              <w:jc w:val="center"/>
              <w:rPr>
                <w:b w:val="1"/>
                <w:sz w:val="24"/>
                <w:szCs w:val="24"/>
              </w:rPr>
            </w:pPr>
            <w:r w:rsidDel="00000000" w:rsidR="00000000" w:rsidRPr="00000000">
              <w:rPr>
                <w:b w:val="1"/>
                <w:sz w:val="24"/>
                <w:szCs w:val="24"/>
                <w:rtl w:val="0"/>
              </w:rPr>
              <w:t xml:space="preserve">Критерий</w:t>
            </w:r>
          </w:p>
        </w:tc>
        <w:tc>
          <w:tcPr>
            <w:shd w:fill="92d050" w:val="clear"/>
          </w:tcPr>
          <w:p w:rsidR="00000000" w:rsidDel="00000000" w:rsidP="00000000" w:rsidRDefault="00000000" w:rsidRPr="00000000" w14:paraId="00000117">
            <w:pPr>
              <w:spacing w:line="276" w:lineRule="auto"/>
              <w:jc w:val="center"/>
              <w:rPr>
                <w:b w:val="1"/>
                <w:sz w:val="24"/>
                <w:szCs w:val="24"/>
              </w:rPr>
            </w:pPr>
            <w:r w:rsidDel="00000000" w:rsidR="00000000" w:rsidRPr="00000000">
              <w:rPr>
                <w:b w:val="1"/>
                <w:sz w:val="24"/>
                <w:szCs w:val="24"/>
                <w:rtl w:val="0"/>
              </w:rPr>
              <w:t xml:space="preserve">Методика проверки навыков в критерии</w:t>
            </w:r>
          </w:p>
        </w:tc>
      </w:tr>
      <w:tr>
        <w:trPr>
          <w:cantSplit w:val="0"/>
          <w:tblHeader w:val="0"/>
        </w:trPr>
        <w:tc>
          <w:tcPr>
            <w:shd w:fill="00b050" w:val="clear"/>
            <w:vAlign w:val="center"/>
          </w:tcPr>
          <w:p w:rsidR="00000000" w:rsidDel="00000000" w:rsidP="00000000" w:rsidRDefault="00000000" w:rsidRPr="00000000" w14:paraId="00000118">
            <w:pPr>
              <w:spacing w:line="276" w:lineRule="auto"/>
              <w:rPr>
                <w:b w:val="1"/>
                <w:color w:val="ffffff"/>
                <w:sz w:val="24"/>
                <w:szCs w:val="24"/>
              </w:rPr>
            </w:pPr>
            <w:r w:rsidDel="00000000" w:rsidR="00000000" w:rsidRPr="00000000">
              <w:rPr>
                <w:b w:val="1"/>
                <w:color w:val="ffffff"/>
                <w:sz w:val="24"/>
                <w:szCs w:val="24"/>
                <w:rtl w:val="0"/>
              </w:rPr>
              <w:t xml:space="preserve">А</w:t>
            </w:r>
          </w:p>
        </w:tc>
        <w:tc>
          <w:tcPr>
            <w:shd w:fill="92d050" w:val="clear"/>
            <w:vAlign w:val="center"/>
          </w:tcPr>
          <w:p w:rsidR="00000000" w:rsidDel="00000000" w:rsidP="00000000" w:rsidRDefault="00000000" w:rsidRPr="00000000" w14:paraId="00000119">
            <w:pPr>
              <w:spacing w:line="276" w:lineRule="auto"/>
              <w:rPr>
                <w:b w:val="1"/>
                <w:sz w:val="24"/>
                <w:szCs w:val="24"/>
              </w:rPr>
            </w:pPr>
            <w:r w:rsidDel="00000000" w:rsidR="00000000" w:rsidRPr="00000000">
              <w:rPr>
                <w:b w:val="1"/>
                <w:sz w:val="28"/>
                <w:szCs w:val="28"/>
                <w:rtl w:val="0"/>
              </w:rPr>
              <w:t xml:space="preserve">Устранение выявленных неисправностей узлов и деталей вагонов</w:t>
            </w:r>
            <w:r w:rsidDel="00000000" w:rsidR="00000000" w:rsidRPr="00000000">
              <w:rPr>
                <w:rtl w:val="0"/>
              </w:rPr>
            </w:r>
          </w:p>
        </w:tc>
        <w:tc>
          <w:tcPr>
            <w:shd w:fill="auto" w:val="clear"/>
            <w:vAlign w:val="center"/>
          </w:tcPr>
          <w:p w:rsidR="00000000" w:rsidDel="00000000" w:rsidP="00000000" w:rsidRDefault="00000000" w:rsidRPr="00000000" w14:paraId="0000011A">
            <w:pPr>
              <w:spacing w:line="276" w:lineRule="auto"/>
              <w:rPr>
                <w:sz w:val="24"/>
                <w:szCs w:val="24"/>
              </w:rPr>
            </w:pPr>
            <w:r w:rsidDel="00000000" w:rsidR="00000000" w:rsidRPr="00000000">
              <w:rPr>
                <w:sz w:val="28"/>
                <w:szCs w:val="28"/>
                <w:rtl w:val="0"/>
              </w:rPr>
              <w:t xml:space="preserve">Визуально определять дефекты; производить технический осмотр контейнеров; выявлять неисправности, угрожающие безопасности движения поездов, сохранности подвижного состава и перевозимого груза; определять дефекты в корпусе и деталях контейнеров; определять герметичности контейнеров, обеспечивающей сохранность груза; ограждение поезда (состава) щитами при техническом осмотре контейнеров при отсутствии автоматизированного централизованного ограждения; осуществлять отцепку вагонов от состава; выполнять технические требования по обеспечению сохранности вагонов при техническом обслуживании; визуально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 осуществлять техническое обслуживание вагонов, груженных опасным грузом; 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 обнаруживать неисправности подвижного состава  в эксплуатации; применение регламента переговоров работников  железнодорожного транспорта в профессиональной деятельности</w:t>
            </w:r>
            <w:r w:rsidDel="00000000" w:rsidR="00000000" w:rsidRPr="00000000">
              <w:rPr>
                <w:rtl w:val="0"/>
              </w:rPr>
            </w:r>
          </w:p>
        </w:tc>
      </w:tr>
      <w:tr>
        <w:trPr>
          <w:cantSplit w:val="0"/>
          <w:tblHeader w:val="0"/>
        </w:trPr>
        <w:tc>
          <w:tcPr>
            <w:shd w:fill="00b050" w:val="clear"/>
            <w:vAlign w:val="center"/>
          </w:tcPr>
          <w:p w:rsidR="00000000" w:rsidDel="00000000" w:rsidP="00000000" w:rsidRDefault="00000000" w:rsidRPr="00000000" w14:paraId="0000011B">
            <w:pPr>
              <w:spacing w:line="276" w:lineRule="auto"/>
              <w:rPr>
                <w:b w:val="1"/>
                <w:color w:val="ffffff"/>
                <w:sz w:val="24"/>
                <w:szCs w:val="24"/>
              </w:rPr>
            </w:pPr>
            <w:r w:rsidDel="00000000" w:rsidR="00000000" w:rsidRPr="00000000">
              <w:rPr>
                <w:b w:val="1"/>
                <w:color w:val="ffffff"/>
                <w:sz w:val="24"/>
                <w:szCs w:val="24"/>
                <w:rtl w:val="0"/>
              </w:rPr>
              <w:t xml:space="preserve">Б</w:t>
            </w:r>
          </w:p>
        </w:tc>
        <w:tc>
          <w:tcPr>
            <w:shd w:fill="92d050" w:val="clear"/>
            <w:vAlign w:val="center"/>
          </w:tcPr>
          <w:p w:rsidR="00000000" w:rsidDel="00000000" w:rsidP="00000000" w:rsidRDefault="00000000" w:rsidRPr="00000000" w14:paraId="0000011C">
            <w:pPr>
              <w:ind w:left="0" w:firstLine="0"/>
              <w:jc w:val="both"/>
              <w:rPr>
                <w:b w:val="1"/>
                <w:sz w:val="24"/>
                <w:szCs w:val="24"/>
              </w:rPr>
            </w:pPr>
            <w:r w:rsidDel="00000000" w:rsidR="00000000" w:rsidRPr="00000000">
              <w:rPr>
                <w:b w:val="1"/>
                <w:sz w:val="28"/>
                <w:szCs w:val="28"/>
                <w:rtl w:val="0"/>
              </w:rPr>
              <w:t xml:space="preserve">Измерение параметров и устранение выявленных неисправностей узлов и деталей</w:t>
            </w:r>
            <w:r w:rsidDel="00000000" w:rsidR="00000000" w:rsidRPr="00000000">
              <w:rPr>
                <w:rtl w:val="0"/>
              </w:rPr>
            </w:r>
          </w:p>
        </w:tc>
        <w:tc>
          <w:tcPr>
            <w:shd w:fill="auto" w:val="clear"/>
            <w:vAlign w:val="center"/>
          </w:tcPr>
          <w:p w:rsidR="00000000" w:rsidDel="00000000" w:rsidP="00000000" w:rsidRDefault="00000000" w:rsidRPr="00000000" w14:paraId="0000011D">
            <w:pPr>
              <w:spacing w:line="276" w:lineRule="auto"/>
              <w:rPr>
                <w:sz w:val="24"/>
                <w:szCs w:val="24"/>
              </w:rPr>
            </w:pPr>
            <w:r w:rsidDel="00000000" w:rsidR="00000000" w:rsidRPr="00000000">
              <w:rPr>
                <w:sz w:val="28"/>
                <w:szCs w:val="28"/>
                <w:rtl w:val="0"/>
              </w:rPr>
              <w:t xml:space="preserve">Осуществлять все виды ремонта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 ремонт грузовых вагонов всех типов с использованием универсальных установок</w:t>
            </w:r>
            <w:r w:rsidDel="00000000" w:rsidR="00000000" w:rsidRPr="00000000">
              <w:rPr>
                <w:rtl w:val="0"/>
              </w:rPr>
            </w:r>
          </w:p>
        </w:tc>
      </w:tr>
      <w:tr>
        <w:trPr>
          <w:cantSplit w:val="0"/>
          <w:tblHeader w:val="0"/>
        </w:trPr>
        <w:tc>
          <w:tcPr>
            <w:shd w:fill="00b050" w:val="clear"/>
            <w:vAlign w:val="center"/>
          </w:tcPr>
          <w:p w:rsidR="00000000" w:rsidDel="00000000" w:rsidP="00000000" w:rsidRDefault="00000000" w:rsidRPr="00000000" w14:paraId="0000011E">
            <w:pPr>
              <w:spacing w:line="276" w:lineRule="auto"/>
              <w:rPr>
                <w:b w:val="1"/>
                <w:color w:val="ffffff"/>
                <w:sz w:val="24"/>
                <w:szCs w:val="24"/>
              </w:rPr>
            </w:pPr>
            <w:r w:rsidDel="00000000" w:rsidR="00000000" w:rsidRPr="00000000">
              <w:rPr>
                <w:b w:val="1"/>
                <w:color w:val="ffffff"/>
                <w:sz w:val="24"/>
                <w:szCs w:val="24"/>
                <w:rtl w:val="0"/>
              </w:rPr>
              <w:t xml:space="preserve">В</w:t>
            </w:r>
          </w:p>
        </w:tc>
        <w:tc>
          <w:tcPr>
            <w:shd w:fill="92d050" w:val="clear"/>
            <w:vAlign w:val="center"/>
          </w:tcPr>
          <w:p w:rsidR="00000000" w:rsidDel="00000000" w:rsidP="00000000" w:rsidRDefault="00000000" w:rsidRPr="00000000" w14:paraId="0000011F">
            <w:pPr>
              <w:ind w:left="0" w:firstLine="0"/>
              <w:jc w:val="both"/>
              <w:rPr>
                <w:sz w:val="24"/>
                <w:szCs w:val="24"/>
              </w:rPr>
            </w:pPr>
            <w:r w:rsidDel="00000000" w:rsidR="00000000" w:rsidRPr="00000000">
              <w:rPr>
                <w:b w:val="1"/>
                <w:sz w:val="28"/>
                <w:szCs w:val="28"/>
                <w:rtl w:val="0"/>
              </w:rPr>
              <w:t xml:space="preserve">Контроль комплектации вагона, измерение параметров и заполнение технической документации </w:t>
            </w:r>
            <w:r w:rsidDel="00000000" w:rsidR="00000000" w:rsidRPr="00000000">
              <w:rPr>
                <w:rtl w:val="0"/>
              </w:rPr>
            </w:r>
          </w:p>
          <w:p w:rsidR="00000000" w:rsidDel="00000000" w:rsidP="00000000" w:rsidRDefault="00000000" w:rsidRPr="00000000" w14:paraId="00000120">
            <w:pPr>
              <w:spacing w:line="276" w:lineRule="auto"/>
              <w:rPr>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121">
            <w:pPr>
              <w:spacing w:line="276" w:lineRule="auto"/>
              <w:rPr>
                <w:sz w:val="24"/>
                <w:szCs w:val="24"/>
              </w:rPr>
            </w:pPr>
            <w:r w:rsidDel="00000000" w:rsidR="00000000" w:rsidRPr="00000000">
              <w:rPr>
                <w:sz w:val="28"/>
                <w:szCs w:val="28"/>
                <w:rtl w:val="0"/>
              </w:rPr>
              <w:t xml:space="preserve">Вести установленную техническую документацию в соответствии с едиными стандартами технической документации и отраслевыми требованиями ОАО «РЖД»</w:t>
            </w:r>
            <w:r w:rsidDel="00000000" w:rsidR="00000000" w:rsidRPr="00000000">
              <w:rPr>
                <w:rtl w:val="0"/>
              </w:rPr>
            </w:r>
          </w:p>
        </w:tc>
      </w:tr>
    </w:tbl>
    <w:p w:rsidR="00000000" w:rsidDel="00000000" w:rsidP="00000000" w:rsidRDefault="00000000" w:rsidRPr="00000000" w14:paraId="00000122">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КОНКУРСНОЕ ЗАДАНИЕ</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Возрастной ценз: 14-16 лет.</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 ч.</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конкурсных дней: 3 дня</w:t>
      </w:r>
    </w:p>
    <w:p w:rsidR="00000000" w:rsidDel="00000000" w:rsidP="00000000" w:rsidRDefault="00000000" w:rsidRPr="00000000" w14:paraId="0000012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количества модулей, КЗ должно включать оценку по каждому из разделов требований компетенции.</w:t>
      </w:r>
    </w:p>
    <w:p w:rsidR="00000000" w:rsidDel="00000000" w:rsidP="00000000" w:rsidRDefault="00000000" w:rsidRPr="00000000" w14:paraId="00000128">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129">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1.5.1. Разработка/выбор конкурсного задания</w:t>
      </w:r>
    </w:p>
    <w:p w:rsidR="00000000" w:rsidDel="00000000" w:rsidP="00000000" w:rsidRDefault="00000000" w:rsidRPr="00000000" w14:paraId="0000012A">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hyperlink r:id="rId9">
        <w:r w:rsidDel="00000000" w:rsidR="00000000" w:rsidRPr="00000000">
          <w:rPr>
            <w:rFonts w:ascii="Times New Roman" w:cs="Times New Roman" w:eastAsia="Times New Roman" w:hAnsi="Times New Roman"/>
            <w:b w:val="1"/>
            <w:color w:val="0000ff"/>
            <w:sz w:val="28"/>
            <w:szCs w:val="28"/>
            <w:u w:val="single"/>
            <w:rtl w:val="0"/>
          </w:rPr>
          <w:t xml:space="preserve">https://disk.yandex.ru/i/Sd5fMFWw-YrKjg</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2B">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Конкурсное задание состоит из трёх модулей, включает обязательную к выполнению часть (инвариант) – двух модулей, и вариативную часть – одного модуля. Общее количество баллов конкурсного задания составляет 100.</w:t>
      </w:r>
    </w:p>
    <w:p w:rsidR="00000000" w:rsidDel="00000000" w:rsidP="00000000" w:rsidRDefault="00000000" w:rsidRPr="00000000" w14:paraId="0000012C">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12D">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12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1.5.2. Структура модулей конкурсного задания (инвариант/вариатив)</w:t>
      </w:r>
    </w:p>
    <w:p w:rsidR="00000000" w:rsidDel="00000000" w:rsidP="00000000" w:rsidRDefault="00000000" w:rsidRPr="00000000" w14:paraId="0000013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Модуль А: Осмотр и диагностика узлов и деталей вагонов и контейнеров (инвариант)</w:t>
      </w:r>
      <w:r w:rsidDel="00000000" w:rsidR="00000000" w:rsidRPr="00000000">
        <w:rPr>
          <w:rtl w:val="0"/>
        </w:rPr>
      </w:r>
    </w:p>
    <w:p w:rsidR="00000000" w:rsidDel="00000000" w:rsidP="00000000" w:rsidRDefault="00000000" w:rsidRPr="00000000" w14:paraId="00000131">
      <w:pPr>
        <w:numPr>
          <w:ilvl w:val="0"/>
          <w:numId w:val="1"/>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32">
      <w:pPr>
        <w:numPr>
          <w:ilvl w:val="0"/>
          <w:numId w:val="1"/>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выполняется индивидуально на  рабочем месте;</w:t>
      </w:r>
    </w:p>
    <w:p w:rsidR="00000000" w:rsidDel="00000000" w:rsidP="00000000" w:rsidRDefault="00000000" w:rsidRPr="00000000" w14:paraId="00000133">
      <w:pPr>
        <w:numPr>
          <w:ilvl w:val="0"/>
          <w:numId w:val="1"/>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3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Время выполнения задания: 2</w:t>
      </w:r>
      <w:r w:rsidDel="00000000" w:rsidR="00000000" w:rsidRPr="00000000">
        <w:rPr>
          <w:rFonts w:ascii="Times New Roman" w:cs="Times New Roman" w:eastAsia="Times New Roman" w:hAnsi="Times New Roman"/>
          <w:sz w:val="28"/>
          <w:szCs w:val="28"/>
          <w:rtl w:val="0"/>
        </w:rPr>
        <w:t xml:space="preserve"> часа</w:t>
      </w:r>
      <w:r w:rsidDel="00000000" w:rsidR="00000000" w:rsidRPr="00000000">
        <w:rPr>
          <w:rtl w:val="0"/>
        </w:rPr>
      </w:r>
    </w:p>
    <w:p w:rsidR="00000000" w:rsidDel="00000000" w:rsidP="00000000" w:rsidRDefault="00000000" w:rsidRPr="00000000" w14:paraId="0000013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Условие задания: </w:t>
      </w:r>
    </w:p>
    <w:p w:rsidR="00000000" w:rsidDel="00000000" w:rsidP="00000000" w:rsidRDefault="00000000" w:rsidRPr="00000000" w14:paraId="0000013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Участнику необходимо выполнить осмотр и диагностику узлов и деталей вагона (или его элементов) с использованием технологии двенадцати позиционного осмотра вагонов, в соответствии с требованиями технологического процесса, с использованием измерительных инструментов и шаблонов, с соблюдением всех правил охраны труда, инструкций и ПТЭ, а также, регламента переговоров. </w:t>
      </w:r>
      <w:r w:rsidDel="00000000" w:rsidR="00000000" w:rsidRPr="00000000">
        <w:rPr>
          <w:rtl w:val="0"/>
        </w:rPr>
      </w:r>
    </w:p>
    <w:p w:rsidR="00000000" w:rsidDel="00000000" w:rsidP="00000000" w:rsidRDefault="00000000" w:rsidRPr="00000000" w14:paraId="00000137">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8">
      <w:pPr>
        <w:spacing w:after="0" w:line="240" w:lineRule="auto"/>
        <w:ind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А1 Предъявление состава к осмотру и выполнение предварительных операций</w:t>
      </w:r>
      <w:r w:rsidDel="00000000" w:rsidR="00000000" w:rsidRPr="00000000">
        <w:rPr>
          <w:rtl w:val="0"/>
        </w:rPr>
      </w:r>
    </w:p>
    <w:p w:rsidR="00000000" w:rsidDel="00000000" w:rsidP="00000000" w:rsidRDefault="00000000" w:rsidRPr="00000000" w14:paraId="00000139">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3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пройти инструктаж по охране труда, получить инструмент и принадлежности осмотрщика-ремонтника вагонов, оформив все необходимые документы в установленном порядке. По команде оператора ПТО выйти на указанный путь станции «</w:t>
      </w:r>
      <w:r w:rsidDel="00000000" w:rsidR="00000000" w:rsidRPr="00000000">
        <w:rPr>
          <w:rFonts w:ascii="Times New Roman" w:cs="Times New Roman" w:eastAsia="Times New Roman" w:hAnsi="Times New Roman"/>
          <w:i w:val="1"/>
          <w:sz w:val="28"/>
          <w:szCs w:val="28"/>
          <w:rtl w:val="0"/>
        </w:rPr>
        <w:t xml:space="preserve">Учебная</w:t>
      </w:r>
      <w:r w:rsidDel="00000000" w:rsidR="00000000" w:rsidRPr="00000000">
        <w:rPr>
          <w:rFonts w:ascii="Times New Roman" w:cs="Times New Roman" w:eastAsia="Times New Roman" w:hAnsi="Times New Roman"/>
          <w:sz w:val="28"/>
          <w:szCs w:val="28"/>
          <w:rtl w:val="0"/>
        </w:rPr>
        <w:t xml:space="preserve">». Убедится в ограждении состава (по рации, по показаниям заградительного светофора или тормозным башмакам).</w:t>
      </w:r>
      <w:r w:rsidDel="00000000" w:rsidR="00000000" w:rsidRPr="00000000">
        <w:rPr>
          <w:rtl w:val="0"/>
        </w:rPr>
      </w:r>
    </w:p>
    <w:p w:rsidR="00000000" w:rsidDel="00000000" w:rsidP="00000000" w:rsidRDefault="00000000" w:rsidRPr="00000000" w14:paraId="0000013B">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spacing w:after="0" w:line="240" w:lineRule="auto"/>
        <w:ind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А2 Осмотр вагона по 12 позициям с пролазкой</w:t>
      </w:r>
      <w:r w:rsidDel="00000000" w:rsidR="00000000" w:rsidRPr="00000000">
        <w:rPr>
          <w:rtl w:val="0"/>
        </w:rPr>
      </w:r>
    </w:p>
    <w:p w:rsidR="00000000" w:rsidDel="00000000" w:rsidP="00000000" w:rsidRDefault="00000000" w:rsidRPr="00000000" w14:paraId="0000013D">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3E">
      <w:pPr>
        <w:spacing w:after="0" w:line="240" w:lineRule="auto"/>
        <w:ind w:firstLine="709"/>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Участнику необходимо сымитировать действия по выпуску воздуха из тормозной магистрали хвостового вагона. Осуществить разрядку тормозной магистрали по средства выпуска воздуха из ТМ, путем открытия концевого крана на хвостовом вагоне с соблюдением техники безопасности. Передать номер хвостового вагона.</w:t>
      </w:r>
      <w:r w:rsidDel="00000000" w:rsidR="00000000" w:rsidRPr="00000000">
        <w:rPr>
          <w:rtl w:val="0"/>
        </w:rPr>
      </w:r>
    </w:p>
    <w:p w:rsidR="00000000" w:rsidDel="00000000" w:rsidP="00000000" w:rsidRDefault="00000000" w:rsidRPr="00000000" w14:paraId="000001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необходимо выполнить действия для разрядки тормозов вагона. Осуществить выпуск воздуха через выпускной клапан главной части воздухораспределителя.</w:t>
      </w:r>
    </w:p>
    <w:p w:rsidR="00000000" w:rsidDel="00000000" w:rsidP="00000000" w:rsidRDefault="00000000" w:rsidRPr="00000000" w14:paraId="00000140">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Произвести осмотр вагона (или его элементов) согласно технологии двенадцати позиционного осмотра. Осмотр производить согласно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41">
      <w:pPr>
        <w:spacing w:after="0"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after="0" w:line="276" w:lineRule="auto"/>
        <w:ind w:firstLine="70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А3 </w:t>
      </w:r>
      <w:r w:rsidDel="00000000" w:rsidR="00000000" w:rsidRPr="00000000">
        <w:rPr>
          <w:rFonts w:ascii="Times New Roman" w:cs="Times New Roman" w:eastAsia="Times New Roman" w:hAnsi="Times New Roman"/>
          <w:b w:val="1"/>
          <w:sz w:val="28"/>
          <w:szCs w:val="28"/>
          <w:highlight w:val="white"/>
          <w:rtl w:val="0"/>
        </w:rPr>
        <w:t xml:space="preserve">Обнаружение неисправностей требующих отцепки</w:t>
      </w:r>
      <w:r w:rsidDel="00000000" w:rsidR="00000000" w:rsidRPr="00000000">
        <w:rPr>
          <w:rtl w:val="0"/>
        </w:rPr>
      </w:r>
    </w:p>
    <w:p w:rsidR="00000000" w:rsidDel="00000000" w:rsidP="00000000" w:rsidRDefault="00000000" w:rsidRPr="00000000" w14:paraId="00000143">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44">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осмотра выявить неисправности, угрожающие безопасности движения поездов и озвучить их экспертной группе с указанием места неисправности и осуществляемым видом ремонта.</w:t>
      </w:r>
    </w:p>
    <w:p w:rsidR="00000000" w:rsidDel="00000000" w:rsidP="00000000" w:rsidRDefault="00000000" w:rsidRPr="00000000" w14:paraId="00000145">
      <w:pPr>
        <w:spacing w:after="0" w:line="276" w:lineRule="auto"/>
        <w:ind w:firstLine="70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А4 Соблюдение регламента переговоров и выполнение дополнительных операций</w:t>
      </w:r>
    </w:p>
    <w:p w:rsidR="00000000" w:rsidDel="00000000" w:rsidP="00000000" w:rsidRDefault="00000000" w:rsidRPr="00000000" w14:paraId="00000147">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48">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Выполнить обмеловку согласно выполняемым операциям при осмотре и отцепке вагона. Передать информацию необходимую для отцепки вагона при обнаружении неисправности требующей отцепки</w:t>
      </w:r>
      <w:r w:rsidDel="00000000" w:rsidR="00000000" w:rsidRPr="00000000">
        <w:rPr>
          <w:rtl w:val="0"/>
        </w:rPr>
      </w:r>
    </w:p>
    <w:p w:rsidR="00000000" w:rsidDel="00000000" w:rsidP="00000000" w:rsidRDefault="00000000" w:rsidRPr="00000000" w14:paraId="00000149">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Модуль Б: Измерение параметров и устранение выявленных неисправностей узлов и деталей (инвариант)</w:t>
      </w:r>
      <w:r w:rsidDel="00000000" w:rsidR="00000000" w:rsidRPr="00000000">
        <w:rPr>
          <w:rtl w:val="0"/>
        </w:rPr>
      </w:r>
    </w:p>
    <w:p w:rsidR="00000000" w:rsidDel="00000000" w:rsidP="00000000" w:rsidRDefault="00000000" w:rsidRPr="00000000" w14:paraId="0000014B">
      <w:pPr>
        <w:numPr>
          <w:ilvl w:val="0"/>
          <w:numId w:val="4"/>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4C">
      <w:pPr>
        <w:numPr>
          <w:ilvl w:val="0"/>
          <w:numId w:val="4"/>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выполняется индивидуально на  рабочем месте;</w:t>
      </w:r>
    </w:p>
    <w:p w:rsidR="00000000" w:rsidDel="00000000" w:rsidP="00000000" w:rsidRDefault="00000000" w:rsidRPr="00000000" w14:paraId="0000014D">
      <w:pPr>
        <w:numPr>
          <w:ilvl w:val="0"/>
          <w:numId w:val="4"/>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4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Время выполнения задания: </w:t>
      </w:r>
      <w:r w:rsidDel="00000000" w:rsidR="00000000" w:rsidRPr="00000000">
        <w:rPr>
          <w:rFonts w:ascii="Times New Roman" w:cs="Times New Roman" w:eastAsia="Times New Roman" w:hAnsi="Times New Roman"/>
          <w:sz w:val="28"/>
          <w:szCs w:val="28"/>
          <w:rtl w:val="0"/>
        </w:rPr>
        <w:t xml:space="preserve">2 часов</w:t>
      </w:r>
      <w:r w:rsidDel="00000000" w:rsidR="00000000" w:rsidRPr="00000000">
        <w:rPr>
          <w:rtl w:val="0"/>
        </w:rPr>
      </w:r>
    </w:p>
    <w:p w:rsidR="00000000" w:rsidDel="00000000" w:rsidP="00000000" w:rsidRDefault="00000000" w:rsidRPr="00000000" w14:paraId="000001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Условие задания: </w:t>
      </w:r>
      <w:r w:rsidDel="00000000" w:rsidR="00000000" w:rsidRPr="00000000">
        <w:rPr>
          <w:rFonts w:ascii="Times New Roman" w:cs="Times New Roman" w:eastAsia="Times New Roman" w:hAnsi="Times New Roman"/>
          <w:sz w:val="28"/>
          <w:szCs w:val="28"/>
          <w:rtl w:val="0"/>
        </w:rPr>
        <w:t xml:space="preserve">Участнику необходимо осуществить разборку, сборку механизма автосцепки, замену подвески башмака тележки и концевого крана.</w:t>
      </w:r>
    </w:p>
    <w:p w:rsidR="00000000" w:rsidDel="00000000" w:rsidP="00000000" w:rsidRDefault="00000000" w:rsidRPr="00000000" w14:paraId="00000150">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1">
      <w:pPr>
        <w:spacing w:after="0" w:line="240" w:lineRule="auto"/>
        <w:ind w:firstLine="709"/>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Б1 Разборка, сборка замена неисправной детали и проверка механизма автосцепки</w:t>
      </w:r>
      <w:r w:rsidDel="00000000" w:rsidR="00000000" w:rsidRPr="00000000">
        <w:rPr>
          <w:rtl w:val="0"/>
        </w:rPr>
      </w:r>
    </w:p>
    <w:p w:rsidR="00000000" w:rsidDel="00000000" w:rsidP="00000000" w:rsidRDefault="00000000" w:rsidRPr="00000000" w14:paraId="00000152">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53">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Произвести разборку механизма автосцепки с обозначением деталей и их предназначения, диагностики этих деталей на предмет неисправностей, замену неисправных деталей и сборку автосцепки. Осуществить контроль шаблонами 873 и 940р собранного механизма автосцепки. </w:t>
      </w:r>
    </w:p>
    <w:p w:rsidR="00000000" w:rsidDel="00000000" w:rsidP="00000000" w:rsidRDefault="00000000" w:rsidRPr="00000000" w14:paraId="00000154">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Б2 Измерение параметров колесных пар</w:t>
      </w:r>
    </w:p>
    <w:p w:rsidR="00000000" w:rsidDel="00000000" w:rsidP="00000000" w:rsidRDefault="00000000" w:rsidRPr="00000000" w14:paraId="00000156">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57">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Произвести диагностику колесных пар на наличие неисправностей с использованием необходимых инструментов и шаблонов с соблюдением правильной последовательности измерений и с правильным выбором необходимого шаблона. диагностику выполнять с соблюдением ОТ и ТБ и озвучиванием контролируемых параметров экспертной группе.</w:t>
      </w:r>
      <w:r w:rsidDel="00000000" w:rsidR="00000000" w:rsidRPr="00000000">
        <w:rPr>
          <w:rtl w:val="0"/>
        </w:rPr>
      </w:r>
    </w:p>
    <w:p w:rsidR="00000000" w:rsidDel="00000000" w:rsidP="00000000" w:rsidRDefault="00000000" w:rsidRPr="00000000" w14:paraId="0000015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9">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Б3 Заполнение бланка формы ВУ-51</w:t>
      </w:r>
    </w:p>
    <w:p w:rsidR="00000000" w:rsidDel="00000000" w:rsidP="00000000" w:rsidRDefault="00000000" w:rsidRPr="00000000" w14:paraId="0000015A">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5B">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Исходя из полученных данных в субкритерии Б2, заполнить бланк формы ВУ-51 и передать его РГО.</w:t>
      </w:r>
    </w:p>
    <w:p w:rsidR="00000000" w:rsidDel="00000000" w:rsidP="00000000" w:rsidRDefault="00000000" w:rsidRPr="00000000" w14:paraId="0000015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Модуль В: Контроль комплектации вагона, измерение параметров и заполнение технической документации (вариатив)</w:t>
      </w:r>
      <w:r w:rsidDel="00000000" w:rsidR="00000000" w:rsidRPr="00000000">
        <w:rPr>
          <w:rtl w:val="0"/>
        </w:rPr>
      </w:r>
    </w:p>
    <w:p w:rsidR="00000000" w:rsidDel="00000000" w:rsidP="00000000" w:rsidRDefault="00000000" w:rsidRPr="00000000" w14:paraId="00000160">
      <w:pPr>
        <w:numPr>
          <w:ilvl w:val="0"/>
          <w:numId w:val="5"/>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проверки – результаты выполнения задания проверяются по окончании работ.</w:t>
      </w:r>
    </w:p>
    <w:p w:rsidR="00000000" w:rsidDel="00000000" w:rsidP="00000000" w:rsidRDefault="00000000" w:rsidRPr="00000000" w14:paraId="00000161">
      <w:pPr>
        <w:numPr>
          <w:ilvl w:val="0"/>
          <w:numId w:val="5"/>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выполняется индивидуально на  рабочем месте;</w:t>
      </w:r>
    </w:p>
    <w:p w:rsidR="00000000" w:rsidDel="00000000" w:rsidP="00000000" w:rsidRDefault="00000000" w:rsidRPr="00000000" w14:paraId="00000162">
      <w:pPr>
        <w:numPr>
          <w:ilvl w:val="0"/>
          <w:numId w:val="5"/>
        </w:numPr>
        <w:spacing w:after="0" w:line="240" w:lineRule="auto"/>
        <w:ind w:left="1069"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Эксперты оценивают работу каждого конкурсанта индивидуально по одинаковым критериям и аспектам оценки.</w:t>
      </w:r>
    </w:p>
    <w:p w:rsidR="00000000" w:rsidDel="00000000" w:rsidP="00000000" w:rsidRDefault="00000000" w:rsidRPr="00000000" w14:paraId="0000016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Время выполнения задания: </w:t>
      </w:r>
      <w:r w:rsidDel="00000000" w:rsidR="00000000" w:rsidRPr="00000000">
        <w:rPr>
          <w:rFonts w:ascii="Times New Roman" w:cs="Times New Roman" w:eastAsia="Times New Roman" w:hAnsi="Times New Roman"/>
          <w:sz w:val="28"/>
          <w:szCs w:val="28"/>
          <w:rtl w:val="0"/>
        </w:rPr>
        <w:t xml:space="preserve">3 часов</w:t>
      </w:r>
      <w:r w:rsidDel="00000000" w:rsidR="00000000" w:rsidRPr="00000000">
        <w:rPr>
          <w:rtl w:val="0"/>
        </w:rPr>
      </w:r>
    </w:p>
    <w:p w:rsidR="00000000" w:rsidDel="00000000" w:rsidP="00000000" w:rsidRDefault="00000000" w:rsidRPr="00000000" w14:paraId="000001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Условие задания: </w:t>
      </w:r>
      <w:r w:rsidDel="00000000" w:rsidR="00000000" w:rsidRPr="00000000">
        <w:rPr>
          <w:rFonts w:ascii="Times New Roman" w:cs="Times New Roman" w:eastAsia="Times New Roman" w:hAnsi="Times New Roman"/>
          <w:sz w:val="28"/>
          <w:szCs w:val="28"/>
          <w:rtl w:val="0"/>
        </w:rPr>
        <w:t xml:space="preserve">Участнику необходимо произвести контроль комплектации вагона, измерение параметров колесных пар и заполнить соответствующие документы. Заполнить бланк формы ВУ-51, ВУ-23м, ВУ-26, оформить бланки технологической документации. 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делопроизводству ОАО «РЖД». </w:t>
      </w:r>
    </w:p>
    <w:p w:rsidR="00000000" w:rsidDel="00000000" w:rsidP="00000000" w:rsidRDefault="00000000" w:rsidRPr="00000000" w14:paraId="0000016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В1 Заполнение справки об обеспечении тормозами и исправном их действии</w:t>
      </w:r>
    </w:p>
    <w:p w:rsidR="00000000" w:rsidDel="00000000" w:rsidP="00000000" w:rsidRDefault="00000000" w:rsidRPr="00000000" w14:paraId="00000167">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68">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Заполнить справку ВУ-45 в соответствии с данным ему натурным листом</w:t>
      </w:r>
    </w:p>
    <w:p w:rsidR="00000000" w:rsidDel="00000000" w:rsidP="00000000" w:rsidRDefault="00000000" w:rsidRPr="00000000" w14:paraId="0000016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B">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В1 Контроль комплектации вагона</w:t>
      </w:r>
    </w:p>
    <w:p w:rsidR="00000000" w:rsidDel="00000000" w:rsidP="00000000" w:rsidRDefault="00000000" w:rsidRPr="00000000" w14:paraId="0000016C">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Определить тип вагона, год постройки, дату и предприятие последнего планового ремонта, типы поглощающих аппаратов, типы и номера осей вагона, указать данные колес (номера,плавка,завод,год), определить тип буксового узла и указать тип торцевого крепления и номер предприятия, дата последнего освидетельствования, тип тележки и указать номера (Номер, год, завод) литых деталей тележки, определить тип ВР и указать его номера. </w:t>
      </w:r>
    </w:p>
    <w:p w:rsidR="00000000" w:rsidDel="00000000" w:rsidP="00000000" w:rsidRDefault="00000000" w:rsidRPr="00000000" w14:paraId="000001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Работу производить согласно инструкции осмотрщика по ремонту и обслуживанию вагонов, с соблюдением ОТ и ТБ и озвучиванием контролируемых параметров экспертной группе. При выполнении осмотра конкурсант должен использовать необходимый инструмент, шаблоны, средства защиты.</w:t>
      </w:r>
    </w:p>
    <w:p w:rsidR="00000000" w:rsidDel="00000000" w:rsidP="00000000" w:rsidRDefault="00000000" w:rsidRPr="00000000" w14:paraId="0000016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after="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В2 Оформление технической документации</w:t>
      </w:r>
    </w:p>
    <w:p w:rsidR="00000000" w:rsidDel="00000000" w:rsidP="00000000" w:rsidRDefault="00000000" w:rsidRPr="00000000" w14:paraId="00000171">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Участнику при выполнении задания необходимо:</w:t>
      </w:r>
    </w:p>
    <w:p w:rsidR="00000000" w:rsidDel="00000000" w:rsidP="00000000" w:rsidRDefault="00000000" w:rsidRPr="00000000" w14:paraId="00000172">
      <w:pPr>
        <w:spacing w:after="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Осуществить оформление маршрутной карты, операционной карты, карты эскизов, чертежа детали, согласно техническому заданию, полученному от экспертной группы. 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делопроизводству ОАО «РЖД». </w:t>
      </w:r>
    </w:p>
    <w:p w:rsidR="00000000" w:rsidDel="00000000" w:rsidP="00000000" w:rsidRDefault="00000000" w:rsidRPr="00000000" w14:paraId="00000173">
      <w:pPr>
        <w:pStyle w:val="Heading2"/>
        <w:spacing w:after="0" w:before="0" w:line="276" w:lineRule="auto"/>
        <w:ind w:firstLine="709"/>
        <w:jc w:val="center"/>
        <w:rPr>
          <w:rFonts w:ascii="Times New Roman" w:cs="Times New Roman" w:eastAsia="Times New Roman" w:hAnsi="Times New Roman"/>
        </w:rPr>
      </w:pPr>
      <w:bookmarkStart w:colFirst="0" w:colLast="0" w:name="_heading=h.2s8eyo1" w:id="8"/>
      <w:bookmarkEnd w:id="8"/>
      <w:r w:rsidDel="00000000" w:rsidR="00000000" w:rsidRPr="00000000">
        <w:rPr>
          <w:rFonts w:ascii="Times New Roman" w:cs="Times New Roman" w:eastAsia="Times New Roman" w:hAnsi="Times New Roman"/>
          <w:rtl w:val="0"/>
        </w:rPr>
        <w:t xml:space="preserve">2. СПЕЦИАЛЬНЫЕ ПРАВИЛА КОМПЕТЕНЦИИ</w:t>
      </w:r>
      <w:r w:rsidDel="00000000" w:rsidR="00000000" w:rsidRPr="00000000">
        <w:rPr>
          <w:rFonts w:ascii="Times New Roman" w:cs="Times New Roman" w:eastAsia="Times New Roman" w:hAnsi="Times New Roman"/>
          <w:i w:val="1"/>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17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Отсутствуют</w:t>
      </w:r>
    </w:p>
    <w:p w:rsidR="00000000" w:rsidDel="00000000" w:rsidP="00000000" w:rsidRDefault="00000000" w:rsidRPr="00000000" w14:paraId="00000175">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7dp8vu"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Личный инструмент конкурсанта</w:t>
      </w:r>
    </w:p>
    <w:p w:rsidR="00000000" w:rsidDel="00000000" w:rsidP="00000000" w:rsidRDefault="00000000" w:rsidRPr="00000000" w14:paraId="00000177">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Нулевой (не требуется)</w:t>
      </w:r>
    </w:p>
    <w:p w:rsidR="00000000" w:rsidDel="00000000" w:rsidP="00000000" w:rsidRDefault="00000000" w:rsidRPr="00000000" w14:paraId="00000178">
      <w:pPr>
        <w:pStyle w:val="Heading3"/>
        <w:spacing w:before="0" w:line="276" w:lineRule="auto"/>
        <w:ind w:firstLine="709"/>
        <w:rPr>
          <w:rFonts w:ascii="Times New Roman" w:cs="Times New Roman" w:eastAsia="Times New Roman" w:hAnsi="Times New Roman"/>
          <w:sz w:val="28"/>
          <w:szCs w:val="28"/>
        </w:rPr>
      </w:pPr>
      <w:bookmarkStart w:colFirst="0" w:colLast="0" w:name="_heading=h.3rdcrjn" w:id="10"/>
      <w:bookmarkEnd w:id="10"/>
      <w:r w:rsidDel="00000000" w:rsidR="00000000" w:rsidRPr="00000000">
        <w:rPr>
          <w:rFonts w:ascii="Times New Roman" w:cs="Times New Roman" w:eastAsia="Times New Roman" w:hAnsi="Times New Roman"/>
          <w:sz w:val="28"/>
          <w:szCs w:val="28"/>
          <w:rtl w:val="0"/>
        </w:rPr>
        <w:t xml:space="preserve">2.2.</w:t>
      </w:r>
      <w:r w:rsidDel="00000000" w:rsidR="00000000" w:rsidRPr="00000000">
        <w:rPr>
          <w:rFonts w:ascii="Times New Roman" w:cs="Times New Roman" w:eastAsia="Times New Roman" w:hAnsi="Times New Roman"/>
          <w:b w:val="0"/>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179">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Конкурсантам запрещено пользоваться мобильными телефонами.</w:t>
      </w:r>
    </w:p>
    <w:p w:rsidR="00000000" w:rsidDel="00000000" w:rsidP="00000000" w:rsidRDefault="00000000" w:rsidRPr="00000000" w14:paraId="000001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6in1rg"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Приложения</w:t>
      </w:r>
    </w:p>
    <w:p w:rsidR="00000000" w:rsidDel="00000000" w:rsidP="00000000" w:rsidRDefault="00000000" w:rsidRPr="00000000" w14:paraId="0000017B">
      <w:pPr>
        <w:spacing w:after="0" w:line="276" w:lineRule="auto"/>
        <w:ind w:firstLine="709"/>
        <w:rPr>
          <w:rFonts w:ascii="Times New Roman" w:cs="Times New Roman" w:eastAsia="Times New Roman" w:hAnsi="Times New Roman"/>
          <w:b w:val="0"/>
          <w:smallCaps w:val="1"/>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№1 Инфраструктурный лист</w:t>
      </w:r>
      <w:r w:rsidDel="00000000" w:rsidR="00000000" w:rsidRPr="00000000">
        <w:rPr>
          <w:rtl w:val="0"/>
        </w:rPr>
      </w:r>
    </w:p>
    <w:p w:rsidR="00000000" w:rsidDel="00000000" w:rsidP="00000000" w:rsidRDefault="00000000" w:rsidRPr="00000000" w14:paraId="0000017C">
      <w:pPr>
        <w:spacing w:after="0" w:line="276" w:lineRule="auto"/>
        <w:ind w:firstLine="709"/>
        <w:rPr>
          <w:rFonts w:ascii="Times New Roman" w:cs="Times New Roman" w:eastAsia="Times New Roman" w:hAnsi="Times New Roman"/>
          <w:b w:val="0"/>
          <w:smallCaps w:val="0"/>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№2 Матрица конкурсного задания</w:t>
      </w:r>
    </w:p>
    <w:p w:rsidR="00000000" w:rsidDel="00000000" w:rsidP="00000000" w:rsidRDefault="00000000" w:rsidRPr="00000000" w14:paraId="0000017D">
      <w:pPr>
        <w:spacing w:after="0" w:line="276" w:lineRule="auto"/>
        <w:ind w:firstLine="709"/>
        <w:rPr>
          <w:rFonts w:ascii="Times New Roman" w:cs="Times New Roman" w:eastAsia="Times New Roman" w:hAnsi="Times New Roman"/>
          <w:b w:val="0"/>
          <w:smallCaps w:val="1"/>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№2.1 Инструкция к матрице</w:t>
      </w:r>
      <w:r w:rsidDel="00000000" w:rsidR="00000000" w:rsidRPr="00000000">
        <w:rPr>
          <w:rtl w:val="0"/>
        </w:rPr>
      </w:r>
    </w:p>
    <w:p w:rsidR="00000000" w:rsidDel="00000000" w:rsidP="00000000" w:rsidRDefault="00000000" w:rsidRPr="00000000" w14:paraId="0000017E">
      <w:pPr>
        <w:spacing w:after="0" w:line="276" w:lineRule="auto"/>
        <w:ind w:firstLine="709"/>
        <w:rPr>
          <w:rFonts w:ascii="Times New Roman" w:cs="Times New Roman" w:eastAsia="Times New Roman" w:hAnsi="Times New Roman"/>
          <w:b w:val="0"/>
          <w:smallCaps w:val="1"/>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№3 Критерии оценки</w:t>
      </w:r>
      <w:r w:rsidDel="00000000" w:rsidR="00000000" w:rsidRPr="00000000">
        <w:rPr>
          <w:rtl w:val="0"/>
        </w:rPr>
      </w:r>
    </w:p>
    <w:p w:rsidR="00000000" w:rsidDel="00000000" w:rsidP="00000000" w:rsidRDefault="00000000" w:rsidRPr="00000000" w14:paraId="0000017F">
      <w:pPr>
        <w:spacing w:after="0" w:line="276" w:lineRule="auto"/>
        <w:ind w:firstLine="709"/>
        <w:rPr>
          <w:rFonts w:ascii="Times New Roman" w:cs="Times New Roman" w:eastAsia="Times New Roman" w:hAnsi="Times New Roman"/>
          <w:b w:val="0"/>
          <w:smallCaps w:val="1"/>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№4 Типовой план застройки</w:t>
      </w:r>
      <w:r w:rsidDel="00000000" w:rsidR="00000000" w:rsidRPr="00000000">
        <w:rPr>
          <w:rtl w:val="0"/>
        </w:rPr>
      </w:r>
    </w:p>
    <w:p w:rsidR="00000000" w:rsidDel="00000000" w:rsidP="00000000" w:rsidRDefault="00000000" w:rsidRPr="00000000" w14:paraId="00000180">
      <w:pPr>
        <w:spacing w:after="0" w:line="276" w:lineRule="auto"/>
        <w:ind w:firstLine="709"/>
        <w:rPr>
          <w:rFonts w:ascii="Times New Roman" w:cs="Times New Roman" w:eastAsia="Times New Roman" w:hAnsi="Times New Roman"/>
          <w:b w:val="0"/>
          <w:smallCaps w:val="1"/>
          <w:color w:val="000000"/>
          <w:sz w:val="28"/>
          <w:szCs w:val="28"/>
        </w:rPr>
      </w:pPr>
      <w:r w:rsidDel="00000000" w:rsidR="00000000" w:rsidRPr="00000000">
        <w:rPr>
          <w:rFonts w:ascii="Times New Roman" w:cs="Times New Roman" w:eastAsia="Times New Roman" w:hAnsi="Times New Roman"/>
          <w:b w:val="0"/>
          <w:smallCaps w:val="0"/>
          <w:color w:val="000000"/>
          <w:sz w:val="28"/>
          <w:szCs w:val="28"/>
          <w:rtl w:val="0"/>
        </w:rPr>
        <w:t xml:space="preserve">Приложение №5 Инструкция по охране труда и технике безопасности</w:t>
      </w:r>
      <w:r w:rsidDel="00000000" w:rsidR="00000000" w:rsidRPr="00000000">
        <w:rPr>
          <w:rtl w:val="0"/>
        </w:rPr>
      </w:r>
    </w:p>
    <w:sectPr>
      <w:headerReference r:id="rId10" w:type="default"/>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right" w:leader="none" w:pos="106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1" w:default="1">
    <w:name w:val="Normal"/>
    <w:qFormat w:val="1"/>
    <w:rsid w:val="00E15F2A"/>
  </w:style>
  <w:style w:type="paragraph" w:styleId="1">
    <w:name w:val="heading 1"/>
    <w:basedOn w:val="a1"/>
    <w:next w:val="a1"/>
    <w:link w:val="10"/>
    <w:qFormat w:val="1"/>
    <w:rsid w:val="00DE39D8"/>
    <w:pPr>
      <w:keepNext w:val="1"/>
      <w:spacing w:after="120" w:before="240" w:line="360" w:lineRule="auto"/>
      <w:outlineLvl w:val="0"/>
    </w:pPr>
    <w:rPr>
      <w:rFonts w:ascii="Arial" w:cs="Times New Roman" w:eastAsia="Times New Roman" w:hAnsi="Arial"/>
      <w:b w:val="1"/>
      <w:bCs w:val="1"/>
      <w:caps w:val="1"/>
      <w:color w:val="2c8de6"/>
      <w:sz w:val="36"/>
      <w:szCs w:val="24"/>
      <w:lang w:val="en-GB"/>
    </w:rPr>
  </w:style>
  <w:style w:type="paragraph" w:styleId="2">
    <w:name w:val="heading 2"/>
    <w:basedOn w:val="a1"/>
    <w:next w:val="a1"/>
    <w:link w:val="20"/>
    <w:qFormat w:val="1"/>
    <w:rsid w:val="00DE39D8"/>
    <w:pPr>
      <w:keepNext w:val="1"/>
      <w:spacing w:after="120" w:before="240" w:line="360" w:lineRule="auto"/>
      <w:outlineLvl w:val="1"/>
    </w:pPr>
    <w:rPr>
      <w:rFonts w:ascii="Arial" w:cs="Times New Roman" w:eastAsia="Times New Roman" w:hAnsi="Arial"/>
      <w:b w:val="1"/>
      <w:sz w:val="28"/>
      <w:szCs w:val="24"/>
      <w:lang w:val="en-GB"/>
    </w:rPr>
  </w:style>
  <w:style w:type="paragraph" w:styleId="3">
    <w:name w:val="heading 3"/>
    <w:basedOn w:val="a1"/>
    <w:next w:val="a1"/>
    <w:link w:val="30"/>
    <w:qFormat w:val="1"/>
    <w:rsid w:val="00DE39D8"/>
    <w:pPr>
      <w:keepNext w:val="1"/>
      <w:spacing w:after="0" w:before="120" w:line="360" w:lineRule="auto"/>
      <w:outlineLvl w:val="2"/>
    </w:pPr>
    <w:rPr>
      <w:rFonts w:ascii="Arial" w:cs="Arial" w:eastAsia="Times New Roman" w:hAnsi="Arial"/>
      <w:b w:val="1"/>
      <w:bCs w:val="1"/>
      <w:szCs w:val="26"/>
      <w:lang w:val="en-GB"/>
    </w:rPr>
  </w:style>
  <w:style w:type="paragraph" w:styleId="4">
    <w:name w:val="heading 4"/>
    <w:basedOn w:val="a1"/>
    <w:next w:val="a1"/>
    <w:link w:val="40"/>
    <w:qFormat w:val="1"/>
    <w:rsid w:val="00DE39D8"/>
    <w:pPr>
      <w:keepNext w:val="1"/>
      <w:widowControl w:val="0"/>
      <w:snapToGrid w:val="0"/>
      <w:spacing w:after="0" w:line="360" w:lineRule="auto"/>
      <w:outlineLvl w:val="3"/>
    </w:pPr>
    <w:rPr>
      <w:rFonts w:ascii="Arial" w:cs="Times New Roman" w:eastAsia="Times New Roman" w:hAnsi="Arial"/>
      <w:b w:val="1"/>
      <w:sz w:val="28"/>
      <w:szCs w:val="20"/>
      <w:lang w:val="en-AU"/>
    </w:rPr>
  </w:style>
  <w:style w:type="paragraph" w:styleId="5">
    <w:name w:val="heading 5"/>
    <w:basedOn w:val="a1"/>
    <w:next w:val="a1"/>
    <w:link w:val="50"/>
    <w:qFormat w:val="1"/>
    <w:rsid w:val="00DE39D8"/>
    <w:pPr>
      <w:keepNext w:val="1"/>
      <w:widowControl w:val="0"/>
      <w:suppressAutoHyphens w:val="1"/>
      <w:snapToGrid w:val="0"/>
      <w:spacing w:after="0" w:line="360" w:lineRule="auto"/>
      <w:jc w:val="both"/>
      <w:outlineLvl w:val="4"/>
    </w:pPr>
    <w:rPr>
      <w:rFonts w:ascii="Arial" w:cs="Times New Roman" w:eastAsia="Times New Roman" w:hAnsi="Arial"/>
      <w:b w:val="1"/>
      <w:bCs w:val="1"/>
      <w:sz w:val="28"/>
      <w:szCs w:val="24"/>
      <w:lang w:val="en-GB"/>
    </w:rPr>
  </w:style>
  <w:style w:type="paragraph" w:styleId="6">
    <w:name w:val="heading 6"/>
    <w:basedOn w:val="a1"/>
    <w:next w:val="a1"/>
    <w:link w:val="60"/>
    <w:qFormat w:val="1"/>
    <w:rsid w:val="00DE39D8"/>
    <w:pPr>
      <w:keepNext w:val="1"/>
      <w:widowControl w:val="0"/>
      <w:snapToGrid w:val="0"/>
      <w:spacing w:after="58" w:line="360" w:lineRule="auto"/>
      <w:outlineLvl w:val="5"/>
    </w:pPr>
    <w:rPr>
      <w:rFonts w:ascii="Arial" w:cs="Times New Roman" w:eastAsia="Times New Roman" w:hAnsi="Arial"/>
      <w:b w:val="1"/>
      <w:sz w:val="24"/>
      <w:szCs w:val="20"/>
      <w:lang w:val="en-AU"/>
    </w:rPr>
  </w:style>
  <w:style w:type="paragraph" w:styleId="7">
    <w:name w:val="heading 7"/>
    <w:basedOn w:val="a1"/>
    <w:next w:val="a1"/>
    <w:link w:val="70"/>
    <w:qFormat w:val="1"/>
    <w:rsid w:val="00DE39D8"/>
    <w:pPr>
      <w:keepNext w:val="1"/>
      <w:widowControl w:val="0"/>
      <w:suppressAutoHyphens w:val="1"/>
      <w:snapToGrid w:val="0"/>
      <w:spacing w:after="0" w:line="360" w:lineRule="auto"/>
      <w:jc w:val="both"/>
      <w:outlineLvl w:val="6"/>
    </w:pPr>
    <w:rPr>
      <w:rFonts w:ascii="Arial" w:cs="Times New Roman" w:eastAsia="Times New Roman" w:hAnsi="Arial"/>
      <w:spacing w:val="-3"/>
      <w:sz w:val="28"/>
      <w:szCs w:val="20"/>
      <w:lang w:val="en-US"/>
    </w:rPr>
  </w:style>
  <w:style w:type="paragraph" w:styleId="8">
    <w:name w:val="heading 8"/>
    <w:basedOn w:val="a1"/>
    <w:next w:val="a1"/>
    <w:link w:val="80"/>
    <w:qFormat w:val="1"/>
    <w:rsid w:val="00DE39D8"/>
    <w:pPr>
      <w:keepNext w:val="1"/>
      <w:widowControl w:val="0"/>
      <w:snapToGrid w:val="0"/>
      <w:spacing w:after="0" w:line="360" w:lineRule="auto"/>
      <w:jc w:val="both"/>
      <w:outlineLvl w:val="7"/>
    </w:pPr>
    <w:rPr>
      <w:rFonts w:ascii="Arial" w:cs="Times New Roman" w:eastAsia="Times New Roman" w:hAnsi="Arial"/>
      <w:b w:val="1"/>
      <w:bCs w:val="1"/>
      <w:sz w:val="24"/>
      <w:szCs w:val="24"/>
      <w:lang w:val="en-GB"/>
    </w:rPr>
  </w:style>
  <w:style w:type="paragraph" w:styleId="9">
    <w:name w:val="heading 9"/>
    <w:basedOn w:val="a1"/>
    <w:next w:val="a1"/>
    <w:link w:val="90"/>
    <w:qFormat w:val="1"/>
    <w:rsid w:val="00DE39D8"/>
    <w:pPr>
      <w:keepNext w:val="1"/>
      <w:widowControl w:val="0"/>
      <w:spacing w:after="0" w:line="360" w:lineRule="auto"/>
      <w:ind w:left="360" w:firstLine="360"/>
      <w:jc w:val="both"/>
      <w:outlineLvl w:val="8"/>
    </w:pPr>
    <w:rPr>
      <w:rFonts w:ascii="Arial" w:cs="Times New Roman" w:eastAsia="Times New Roman" w:hAnsi="Arial"/>
      <w:sz w:val="24"/>
      <w:szCs w:val="20"/>
      <w:u w:val="single"/>
      <w:lang w:val="en-AU"/>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970F49"/>
    <w:pPr>
      <w:tabs>
        <w:tab w:val="center" w:pos="4677"/>
        <w:tab w:val="right" w:pos="9355"/>
      </w:tabs>
      <w:spacing w:after="0" w:line="240" w:lineRule="auto"/>
    </w:pPr>
  </w:style>
  <w:style w:type="character" w:styleId="a6" w:customStyle="1">
    <w:name w:val="Верхний колонтитул Знак"/>
    <w:basedOn w:val="a2"/>
    <w:link w:val="a5"/>
    <w:uiPriority w:val="99"/>
    <w:rsid w:val="00970F49"/>
  </w:style>
  <w:style w:type="paragraph" w:styleId="a7">
    <w:name w:val="footer"/>
    <w:basedOn w:val="a1"/>
    <w:link w:val="a8"/>
    <w:uiPriority w:val="99"/>
    <w:unhideWhenUsed w:val="1"/>
    <w:rsid w:val="00970F49"/>
    <w:pPr>
      <w:tabs>
        <w:tab w:val="center" w:pos="4677"/>
        <w:tab w:val="right" w:pos="9355"/>
      </w:tabs>
      <w:spacing w:after="0" w:line="240" w:lineRule="auto"/>
    </w:pPr>
  </w:style>
  <w:style w:type="character" w:styleId="a8" w:customStyle="1">
    <w:name w:val="Нижний колонтитул Знак"/>
    <w:basedOn w:val="a2"/>
    <w:link w:val="a7"/>
    <w:uiPriority w:val="99"/>
    <w:rsid w:val="00970F49"/>
  </w:style>
  <w:style w:type="paragraph" w:styleId="a9">
    <w:name w:val="No Spacing"/>
    <w:link w:val="aa"/>
    <w:uiPriority w:val="1"/>
    <w:qFormat w:val="1"/>
    <w:rsid w:val="00B45AA4"/>
    <w:pPr>
      <w:spacing w:after="0" w:line="240" w:lineRule="auto"/>
    </w:pPr>
    <w:rPr>
      <w:rFonts w:eastAsiaTheme="minorEastAsia"/>
      <w:lang w:eastAsia="ru-RU"/>
    </w:rPr>
  </w:style>
  <w:style w:type="character" w:styleId="aa" w:customStyle="1">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val="1"/>
    <w:rsid w:val="00832EBB"/>
    <w:rPr>
      <w:color w:val="808080"/>
    </w:rPr>
  </w:style>
  <w:style w:type="paragraph" w:styleId="ac">
    <w:name w:val="Balloon Text"/>
    <w:basedOn w:val="a1"/>
    <w:link w:val="ad"/>
    <w:unhideWhenUsed w:val="1"/>
    <w:rsid w:val="00DE39D8"/>
    <w:pPr>
      <w:spacing w:after="0" w:line="240" w:lineRule="auto"/>
    </w:pPr>
    <w:rPr>
      <w:rFonts w:ascii="Tahoma" w:cs="Tahoma" w:hAnsi="Tahoma"/>
      <w:sz w:val="16"/>
      <w:szCs w:val="16"/>
    </w:rPr>
  </w:style>
  <w:style w:type="character" w:styleId="ad" w:customStyle="1">
    <w:name w:val="Текст выноски Знак"/>
    <w:basedOn w:val="a2"/>
    <w:link w:val="ac"/>
    <w:rsid w:val="00DE39D8"/>
    <w:rPr>
      <w:rFonts w:ascii="Tahoma" w:cs="Tahoma" w:hAnsi="Tahoma"/>
      <w:sz w:val="16"/>
      <w:szCs w:val="16"/>
    </w:rPr>
  </w:style>
  <w:style w:type="character" w:styleId="10" w:customStyle="1">
    <w:name w:val="Заголовок 1 Знак"/>
    <w:basedOn w:val="a2"/>
    <w:link w:val="1"/>
    <w:uiPriority w:val="9"/>
    <w:rsid w:val="00DE39D8"/>
    <w:rPr>
      <w:rFonts w:ascii="Arial" w:cs="Times New Roman" w:eastAsia="Times New Roman" w:hAnsi="Arial"/>
      <w:b w:val="1"/>
      <w:bCs w:val="1"/>
      <w:caps w:val="1"/>
      <w:color w:val="2c8de6"/>
      <w:sz w:val="36"/>
      <w:szCs w:val="24"/>
      <w:lang w:val="en-GB"/>
    </w:rPr>
  </w:style>
  <w:style w:type="character" w:styleId="20" w:customStyle="1">
    <w:name w:val="Заголовок 2 Знак"/>
    <w:basedOn w:val="a2"/>
    <w:link w:val="2"/>
    <w:rsid w:val="00DE39D8"/>
    <w:rPr>
      <w:rFonts w:ascii="Arial" w:cs="Times New Roman" w:eastAsia="Times New Roman" w:hAnsi="Arial"/>
      <w:b w:val="1"/>
      <w:sz w:val="28"/>
      <w:szCs w:val="24"/>
      <w:lang w:val="en-GB"/>
    </w:rPr>
  </w:style>
  <w:style w:type="character" w:styleId="30" w:customStyle="1">
    <w:name w:val="Заголовок 3 Знак"/>
    <w:basedOn w:val="a2"/>
    <w:link w:val="3"/>
    <w:rsid w:val="00DE39D8"/>
    <w:rPr>
      <w:rFonts w:ascii="Arial" w:cs="Arial" w:eastAsia="Times New Roman" w:hAnsi="Arial"/>
      <w:b w:val="1"/>
      <w:bCs w:val="1"/>
      <w:szCs w:val="26"/>
      <w:lang w:val="en-GB"/>
    </w:rPr>
  </w:style>
  <w:style w:type="character" w:styleId="40" w:customStyle="1">
    <w:name w:val="Заголовок 4 Знак"/>
    <w:basedOn w:val="a2"/>
    <w:link w:val="4"/>
    <w:rsid w:val="00DE39D8"/>
    <w:rPr>
      <w:rFonts w:ascii="Arial" w:cs="Times New Roman" w:eastAsia="Times New Roman" w:hAnsi="Arial"/>
      <w:b w:val="1"/>
      <w:sz w:val="28"/>
      <w:szCs w:val="20"/>
      <w:lang w:val="en-AU"/>
    </w:rPr>
  </w:style>
  <w:style w:type="character" w:styleId="50" w:customStyle="1">
    <w:name w:val="Заголовок 5 Знак"/>
    <w:basedOn w:val="a2"/>
    <w:link w:val="5"/>
    <w:rsid w:val="00DE39D8"/>
    <w:rPr>
      <w:rFonts w:ascii="Arial" w:cs="Times New Roman" w:eastAsia="Times New Roman" w:hAnsi="Arial"/>
      <w:b w:val="1"/>
      <w:bCs w:val="1"/>
      <w:sz w:val="28"/>
      <w:szCs w:val="24"/>
      <w:lang w:val="en-GB"/>
    </w:rPr>
  </w:style>
  <w:style w:type="character" w:styleId="60" w:customStyle="1">
    <w:name w:val="Заголовок 6 Знак"/>
    <w:basedOn w:val="a2"/>
    <w:link w:val="6"/>
    <w:rsid w:val="00DE39D8"/>
    <w:rPr>
      <w:rFonts w:ascii="Arial" w:cs="Times New Roman" w:eastAsia="Times New Roman" w:hAnsi="Arial"/>
      <w:b w:val="1"/>
      <w:sz w:val="24"/>
      <w:szCs w:val="20"/>
      <w:lang w:val="en-AU"/>
    </w:rPr>
  </w:style>
  <w:style w:type="character" w:styleId="70" w:customStyle="1">
    <w:name w:val="Заголовок 7 Знак"/>
    <w:basedOn w:val="a2"/>
    <w:link w:val="7"/>
    <w:rsid w:val="00DE39D8"/>
    <w:rPr>
      <w:rFonts w:ascii="Arial" w:cs="Times New Roman" w:eastAsia="Times New Roman" w:hAnsi="Arial"/>
      <w:spacing w:val="-3"/>
      <w:sz w:val="28"/>
      <w:szCs w:val="20"/>
      <w:lang w:val="en-US"/>
    </w:rPr>
  </w:style>
  <w:style w:type="character" w:styleId="80" w:customStyle="1">
    <w:name w:val="Заголовок 8 Знак"/>
    <w:basedOn w:val="a2"/>
    <w:link w:val="8"/>
    <w:rsid w:val="00DE39D8"/>
    <w:rPr>
      <w:rFonts w:ascii="Arial" w:cs="Times New Roman" w:eastAsia="Times New Roman" w:hAnsi="Arial"/>
      <w:b w:val="1"/>
      <w:bCs w:val="1"/>
      <w:sz w:val="24"/>
      <w:szCs w:val="24"/>
      <w:lang w:val="en-GB"/>
    </w:rPr>
  </w:style>
  <w:style w:type="character" w:styleId="90" w:customStyle="1">
    <w:name w:val="Заголовок 9 Знак"/>
    <w:basedOn w:val="a2"/>
    <w:link w:val="9"/>
    <w:rsid w:val="00DE39D8"/>
    <w:rPr>
      <w:rFonts w:ascii="Arial" w:cs="Times New Roman" w:eastAsia="Times New Roman" w:hAnsi="Arial"/>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1">
    <w:name w:val="toc 1"/>
    <w:basedOn w:val="a1"/>
    <w:next w:val="a1"/>
    <w:autoRedefine w:val="1"/>
    <w:uiPriority w:val="39"/>
    <w:qFormat w:val="1"/>
    <w:rsid w:val="00E04FDF"/>
    <w:pPr>
      <w:tabs>
        <w:tab w:val="right" w:leader="dot" w:pos="9825"/>
      </w:tabs>
      <w:spacing w:after="0" w:line="360" w:lineRule="auto"/>
    </w:pPr>
    <w:rPr>
      <w:rFonts w:ascii="Arial" w:cs="Times New Roman" w:eastAsia="Times New Roman" w:hAnsi="Arial"/>
      <w:bCs w:val="1"/>
      <w:sz w:val="24"/>
      <w:szCs w:val="28"/>
      <w:lang w:val="en-AU"/>
    </w:rPr>
  </w:style>
  <w:style w:type="paragraph" w:styleId="numberedlist" w:customStyle="1">
    <w:name w:val="numbered list"/>
    <w:basedOn w:val="bullet"/>
    <w:rsid w:val="00DE39D8"/>
  </w:style>
  <w:style w:type="paragraph" w:styleId="bullet" w:customStyle="1">
    <w:name w:val="bullet"/>
    <w:basedOn w:val="a1"/>
    <w:rsid w:val="00DE39D8"/>
    <w:pPr>
      <w:numPr>
        <w:numId w:val="1"/>
      </w:numPr>
      <w:spacing w:after="0" w:line="360" w:lineRule="auto"/>
    </w:pPr>
    <w:rPr>
      <w:rFonts w:ascii="Arial" w:cs="Times New Roman" w:eastAsia="Times New Roman" w:hAnsi="Arial"/>
      <w:szCs w:val="24"/>
      <w:lang w:val="en-GB"/>
    </w:rPr>
  </w:style>
  <w:style w:type="character" w:styleId="af0">
    <w:name w:val="page number"/>
    <w:rsid w:val="00DE39D8"/>
    <w:rPr>
      <w:rFonts w:ascii="Arial" w:hAnsi="Arial"/>
      <w:sz w:val="16"/>
    </w:rPr>
  </w:style>
  <w:style w:type="paragraph" w:styleId="Docsubtitle1" w:customStyle="1">
    <w:name w:val="Doc subtitle1"/>
    <w:basedOn w:val="a1"/>
    <w:link w:val="Docsubtitle1Char"/>
    <w:rsid w:val="00DE39D8"/>
    <w:pPr>
      <w:spacing w:after="0" w:line="360" w:lineRule="auto"/>
    </w:pPr>
    <w:rPr>
      <w:rFonts w:ascii="Arial" w:cs="Times New Roman" w:eastAsia="Times New Roman" w:hAnsi="Arial"/>
      <w:b w:val="1"/>
      <w:sz w:val="28"/>
      <w:szCs w:val="24"/>
      <w:lang w:val="en-GB"/>
    </w:rPr>
  </w:style>
  <w:style w:type="paragraph" w:styleId="Docsubtitle2" w:customStyle="1">
    <w:name w:val="Doc subtitle2"/>
    <w:basedOn w:val="a1"/>
    <w:rsid w:val="00DE39D8"/>
    <w:pPr>
      <w:spacing w:after="0" w:line="360" w:lineRule="auto"/>
    </w:pPr>
    <w:rPr>
      <w:rFonts w:ascii="Arial" w:cs="Times New Roman" w:eastAsia="Times New Roman" w:hAnsi="Arial"/>
      <w:sz w:val="28"/>
      <w:szCs w:val="24"/>
      <w:lang w:val="en-GB"/>
    </w:rPr>
  </w:style>
  <w:style w:type="paragraph" w:styleId="Doctitle" w:customStyle="1">
    <w:name w:val="Doc title"/>
    <w:basedOn w:val="a1"/>
    <w:rsid w:val="00DE39D8"/>
    <w:pPr>
      <w:spacing w:after="0" w:line="360" w:lineRule="auto"/>
    </w:pPr>
    <w:rPr>
      <w:rFonts w:ascii="Arial" w:cs="Times New Roman" w:eastAsia="Times New Roman" w:hAnsi="Arial"/>
      <w:b w:val="1"/>
      <w:sz w:val="40"/>
      <w:szCs w:val="24"/>
      <w:lang w:val="en-GB"/>
    </w:rPr>
  </w:style>
  <w:style w:type="paragraph" w:styleId="af1">
    <w:name w:val="Body Text"/>
    <w:basedOn w:val="a1"/>
    <w:link w:val="af2"/>
    <w:semiHidden w:val="1"/>
    <w:rsid w:val="00DE39D8"/>
    <w:pPr>
      <w:widowControl w:val="0"/>
      <w:snapToGrid w:val="0"/>
      <w:spacing w:after="0" w:line="360" w:lineRule="auto"/>
      <w:jc w:val="both"/>
    </w:pPr>
    <w:rPr>
      <w:rFonts w:ascii="Arial" w:cs="Times New Roman" w:eastAsia="Times New Roman" w:hAnsi="Arial"/>
      <w:sz w:val="24"/>
      <w:szCs w:val="20"/>
      <w:lang w:val="en-AU"/>
    </w:rPr>
  </w:style>
  <w:style w:type="character" w:styleId="af2" w:customStyle="1">
    <w:name w:val="Основной текст Знак"/>
    <w:basedOn w:val="a2"/>
    <w:link w:val="af1"/>
    <w:semiHidden w:val="1"/>
    <w:rsid w:val="00DE39D8"/>
    <w:rPr>
      <w:rFonts w:ascii="Arial" w:cs="Times New Roman" w:eastAsia="Times New Roman" w:hAnsi="Arial"/>
      <w:sz w:val="24"/>
      <w:szCs w:val="20"/>
      <w:lang w:val="en-AU"/>
    </w:rPr>
  </w:style>
  <w:style w:type="paragraph" w:styleId="21">
    <w:name w:val="Body Text Indent 2"/>
    <w:basedOn w:val="a1"/>
    <w:link w:val="22"/>
    <w:semiHidden w:val="1"/>
    <w:rsid w:val="00DE39D8"/>
    <w:pPr>
      <w:spacing w:after="0" w:line="360" w:lineRule="auto"/>
      <w:ind w:left="720"/>
    </w:pPr>
    <w:rPr>
      <w:rFonts w:ascii="Arial" w:cs="Times New Roman" w:eastAsia="Times New Roman" w:hAnsi="Arial"/>
      <w:sz w:val="24"/>
      <w:szCs w:val="20"/>
      <w:lang w:val="en-US"/>
    </w:rPr>
  </w:style>
  <w:style w:type="character" w:styleId="22" w:customStyle="1">
    <w:name w:val="Основной текст с отступом 2 Знак"/>
    <w:basedOn w:val="a2"/>
    <w:link w:val="21"/>
    <w:semiHidden w:val="1"/>
    <w:rsid w:val="00DE39D8"/>
    <w:rPr>
      <w:rFonts w:ascii="Arial" w:cs="Times New Roman" w:eastAsia="Times New Roman" w:hAnsi="Arial"/>
      <w:sz w:val="24"/>
      <w:szCs w:val="20"/>
      <w:lang w:val="en-US"/>
    </w:rPr>
  </w:style>
  <w:style w:type="paragraph" w:styleId="23">
    <w:name w:val="Body Text 2"/>
    <w:basedOn w:val="a1"/>
    <w:link w:val="24"/>
    <w:semiHidden w:val="1"/>
    <w:rsid w:val="00DE39D8"/>
    <w:pPr>
      <w:widowControl w:val="0"/>
      <w:suppressAutoHyphens w:val="1"/>
      <w:snapToGrid w:val="0"/>
      <w:spacing w:after="0" w:line="360" w:lineRule="auto"/>
      <w:jc w:val="both"/>
    </w:pPr>
    <w:rPr>
      <w:rFonts w:ascii="Arial" w:cs="Times New Roman" w:eastAsia="Times New Roman" w:hAnsi="Arial"/>
      <w:spacing w:val="-3"/>
      <w:szCs w:val="20"/>
      <w:lang w:val="en-US"/>
    </w:rPr>
  </w:style>
  <w:style w:type="character" w:styleId="24" w:customStyle="1">
    <w:name w:val="Основной текст 2 Знак"/>
    <w:basedOn w:val="a2"/>
    <w:link w:val="23"/>
    <w:semiHidden w:val="1"/>
    <w:rsid w:val="00DE39D8"/>
    <w:rPr>
      <w:rFonts w:ascii="Arial" w:cs="Times New Roman" w:eastAsia="Times New Roman" w:hAnsi="Arial"/>
      <w:spacing w:val="-3"/>
      <w:szCs w:val="20"/>
      <w:lang w:val="en-US"/>
    </w:rPr>
  </w:style>
  <w:style w:type="paragraph" w:styleId="af3">
    <w:name w:val="caption"/>
    <w:basedOn w:val="a1"/>
    <w:next w:val="a1"/>
    <w:qFormat w:val="1"/>
    <w:rsid w:val="00DE39D8"/>
    <w:pPr>
      <w:widowControl w:val="0"/>
      <w:spacing w:after="0" w:before="240" w:line="360" w:lineRule="auto"/>
      <w:jc w:val="center"/>
    </w:pPr>
    <w:rPr>
      <w:rFonts w:ascii="Arial" w:cs="Times New Roman" w:eastAsia="Times New Roman" w:hAnsi="Arial"/>
      <w:b w:val="1"/>
      <w:sz w:val="36"/>
      <w:szCs w:val="20"/>
      <w:lang w:val="en-AU"/>
    </w:rPr>
  </w:style>
  <w:style w:type="paragraph" w:styleId="12" w:customStyle="1">
    <w:name w:val="Абзац списка1"/>
    <w:basedOn w:val="a1"/>
    <w:rsid w:val="00DE39D8"/>
    <w:pPr>
      <w:spacing w:after="0" w:line="360" w:lineRule="auto"/>
      <w:ind w:left="720"/>
    </w:pPr>
    <w:rPr>
      <w:rFonts w:ascii="Arial" w:cs="Times New Roman" w:eastAsia="Times New Roman" w:hAnsi="Arial"/>
      <w:szCs w:val="24"/>
      <w:lang w:val="en-GB"/>
    </w:rPr>
  </w:style>
  <w:style w:type="character" w:styleId="Docsubtitle1Char" w:customStyle="1">
    <w:name w:val="Doc subtitle1 Char"/>
    <w:link w:val="Docsubtitle1"/>
    <w:locked w:val="1"/>
    <w:rsid w:val="00DE39D8"/>
    <w:rPr>
      <w:rFonts w:ascii="Arial" w:cs="Times New Roman" w:eastAsia="Times New Roman" w:hAnsi="Arial"/>
      <w:b w:val="1"/>
      <w:sz w:val="28"/>
      <w:szCs w:val="24"/>
      <w:lang w:val="en-GB"/>
    </w:rPr>
  </w:style>
  <w:style w:type="paragraph" w:styleId="af4">
    <w:name w:val="footnote text"/>
    <w:basedOn w:val="a1"/>
    <w:link w:val="af5"/>
    <w:rsid w:val="00DE39D8"/>
    <w:pPr>
      <w:spacing w:after="0" w:line="360" w:lineRule="auto"/>
    </w:pPr>
    <w:rPr>
      <w:rFonts w:ascii="Times New Roman" w:cs="Times New Roman" w:eastAsia="Times New Roman" w:hAnsi="Times New Roman"/>
      <w:szCs w:val="20"/>
      <w:lang w:eastAsia="ru-RU"/>
    </w:rPr>
  </w:style>
  <w:style w:type="character" w:styleId="af5" w:customStyle="1">
    <w:name w:val="Текст сноски Знак"/>
    <w:basedOn w:val="a2"/>
    <w:link w:val="af4"/>
    <w:rsid w:val="00DE39D8"/>
    <w:rPr>
      <w:rFonts w:ascii="Times New Roman" w:cs="Times New Roman" w:eastAsia="Times New Roman" w:hAnsi="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styleId="a" w:customStyle="1">
    <w:name w:val="цветной текст"/>
    <w:basedOn w:val="a1"/>
    <w:qFormat w:val="1"/>
    <w:rsid w:val="00DE39D8"/>
    <w:pPr>
      <w:numPr>
        <w:numId w:val="3"/>
      </w:numPr>
      <w:spacing w:after="0" w:line="360" w:lineRule="auto"/>
      <w:jc w:val="both"/>
    </w:pPr>
    <w:rPr>
      <w:rFonts w:ascii="Times New Roman" w:cs="Times New Roman" w:eastAsia="Times New Roman" w:hAnsi="Times New Roman"/>
      <w:color w:val="2c8de6"/>
      <w:szCs w:val="20"/>
      <w:lang w:eastAsia="ru-RU"/>
    </w:rPr>
  </w:style>
  <w:style w:type="paragraph" w:styleId="538552DCBB0F4C4BB087ED922D6A6322" w:customStyle="1">
    <w:name w:val="538552DCBB0F4C4BB087ED922D6A6322"/>
    <w:rsid w:val="00DE39D8"/>
    <w:pPr>
      <w:spacing w:after="200" w:line="276" w:lineRule="auto"/>
    </w:pPr>
    <w:rPr>
      <w:rFonts w:ascii="Calibri" w:cs="Times New Roman" w:eastAsia="Times New Roman" w:hAnsi="Calibri"/>
      <w:lang w:eastAsia="ru-RU"/>
    </w:rPr>
  </w:style>
  <w:style w:type="paragraph" w:styleId="af8" w:customStyle="1">
    <w:name w:val="выделение цвет"/>
    <w:basedOn w:val="a1"/>
    <w:link w:val="af9"/>
    <w:rsid w:val="00DE39D8"/>
    <w:pPr>
      <w:spacing w:after="0" w:line="360" w:lineRule="auto"/>
      <w:jc w:val="both"/>
    </w:pPr>
    <w:rPr>
      <w:rFonts w:ascii="Times New Roman" w:cs="Times New Roman" w:eastAsia="Times New Roman" w:hAnsi="Times New Roman"/>
      <w:b w:val="1"/>
      <w:color w:val="2c8de6"/>
      <w:szCs w:val="20"/>
      <w:u w:val="single"/>
      <w:lang w:eastAsia="ru-RU"/>
    </w:rPr>
  </w:style>
  <w:style w:type="character" w:styleId="afa" w:customStyle="1">
    <w:name w:val="цвет в таблице"/>
    <w:rsid w:val="00DE39D8"/>
    <w:rPr>
      <w:color w:val="2c8de6"/>
    </w:rPr>
  </w:style>
  <w:style w:type="paragraph" w:styleId="afb">
    <w:name w:val="TOC Heading"/>
    <w:basedOn w:val="1"/>
    <w:next w:val="a1"/>
    <w:uiPriority w:val="39"/>
    <w:semiHidden w:val="1"/>
    <w:unhideWhenUsed w:val="1"/>
    <w:qFormat w:val="1"/>
    <w:rsid w:val="00DE39D8"/>
    <w:pPr>
      <w:keepLines w:val="1"/>
      <w:spacing w:after="0" w:before="480" w:line="276" w:lineRule="auto"/>
      <w:outlineLvl w:val="9"/>
    </w:pPr>
    <w:rPr>
      <w:rFonts w:ascii="Cambria" w:hAnsi="Cambria"/>
      <w:caps w:val="0"/>
      <w:color w:val="365f91"/>
      <w:sz w:val="28"/>
      <w:szCs w:val="28"/>
      <w:lang w:eastAsia="ru-RU" w:val="ru-RU"/>
    </w:rPr>
  </w:style>
  <w:style w:type="paragraph" w:styleId="25">
    <w:name w:val="toc 2"/>
    <w:basedOn w:val="a1"/>
    <w:next w:val="a1"/>
    <w:autoRedefine w:val="1"/>
    <w:uiPriority w:val="39"/>
    <w:qFormat w:val="1"/>
    <w:rsid w:val="00976338"/>
    <w:pPr>
      <w:tabs>
        <w:tab w:val="left" w:pos="142"/>
        <w:tab w:val="right" w:leader="dot" w:pos="9639"/>
      </w:tabs>
      <w:spacing w:after="0" w:line="240" w:lineRule="auto"/>
    </w:pPr>
    <w:rPr>
      <w:rFonts w:ascii="Times New Roman" w:cs="Times New Roman" w:eastAsia="Times New Roman" w:hAnsi="Times New Roman"/>
      <w:szCs w:val="20"/>
      <w:lang w:eastAsia="ru-RU"/>
    </w:rPr>
  </w:style>
  <w:style w:type="paragraph" w:styleId="31">
    <w:name w:val="toc 3"/>
    <w:basedOn w:val="a1"/>
    <w:next w:val="a1"/>
    <w:autoRedefine w:val="1"/>
    <w:uiPriority w:val="39"/>
    <w:unhideWhenUsed w:val="1"/>
    <w:qFormat w:val="1"/>
    <w:rsid w:val="00DE39D8"/>
    <w:pPr>
      <w:spacing w:after="100" w:line="276" w:lineRule="auto"/>
      <w:ind w:left="440"/>
    </w:pPr>
    <w:rPr>
      <w:rFonts w:ascii="Calibri" w:cs="Times New Roman" w:eastAsia="Times New Roman" w:hAnsi="Calibri"/>
      <w:lang w:eastAsia="ru-RU"/>
    </w:rPr>
  </w:style>
  <w:style w:type="paragraph" w:styleId="-1" w:customStyle="1">
    <w:name w:val="!Заголовок-1"/>
    <w:basedOn w:val="1"/>
    <w:link w:val="-10"/>
    <w:qFormat w:val="1"/>
    <w:rsid w:val="00DE39D8"/>
    <w:rPr>
      <w:lang w:val="ru-RU"/>
    </w:rPr>
  </w:style>
  <w:style w:type="paragraph" w:styleId="-2" w:customStyle="1">
    <w:name w:val="!заголовок-2"/>
    <w:basedOn w:val="2"/>
    <w:link w:val="-20"/>
    <w:qFormat w:val="1"/>
    <w:rsid w:val="00DE39D8"/>
    <w:rPr>
      <w:lang w:val="ru-RU"/>
    </w:rPr>
  </w:style>
  <w:style w:type="character" w:styleId="-10" w:customStyle="1">
    <w:name w:val="!Заголовок-1 Знак"/>
    <w:link w:val="-1"/>
    <w:rsid w:val="00DE39D8"/>
    <w:rPr>
      <w:rFonts w:ascii="Arial" w:cs="Times New Roman" w:eastAsia="Times New Roman" w:hAnsi="Arial"/>
      <w:b w:val="1"/>
      <w:bCs w:val="1"/>
      <w:caps w:val="1"/>
      <w:color w:val="2c8de6"/>
      <w:sz w:val="36"/>
      <w:szCs w:val="24"/>
    </w:rPr>
  </w:style>
  <w:style w:type="paragraph" w:styleId="afc" w:customStyle="1">
    <w:name w:val="!Текст"/>
    <w:basedOn w:val="a1"/>
    <w:link w:val="afd"/>
    <w:qFormat w:val="1"/>
    <w:rsid w:val="00DE39D8"/>
    <w:pPr>
      <w:spacing w:after="0" w:line="360" w:lineRule="auto"/>
      <w:jc w:val="both"/>
    </w:pPr>
    <w:rPr>
      <w:rFonts w:ascii="Times New Roman" w:cs="Times New Roman" w:eastAsia="Times New Roman" w:hAnsi="Times New Roman"/>
      <w:szCs w:val="20"/>
      <w:lang w:eastAsia="ru-RU"/>
    </w:rPr>
  </w:style>
  <w:style w:type="character" w:styleId="-20" w:customStyle="1">
    <w:name w:val="!заголовок-2 Знак"/>
    <w:link w:val="-2"/>
    <w:rsid w:val="00DE39D8"/>
    <w:rPr>
      <w:rFonts w:ascii="Arial" w:cs="Times New Roman" w:eastAsia="Times New Roman" w:hAnsi="Arial"/>
      <w:b w:val="1"/>
      <w:sz w:val="28"/>
      <w:szCs w:val="24"/>
    </w:rPr>
  </w:style>
  <w:style w:type="paragraph" w:styleId="afe" w:customStyle="1">
    <w:name w:val="!Синий заголовок текста"/>
    <w:basedOn w:val="af8"/>
    <w:link w:val="aff"/>
    <w:qFormat w:val="1"/>
    <w:rsid w:val="00DE39D8"/>
  </w:style>
  <w:style w:type="character" w:styleId="afd" w:customStyle="1">
    <w:name w:val="!Текст Знак"/>
    <w:link w:val="afc"/>
    <w:rsid w:val="00DE39D8"/>
    <w:rPr>
      <w:rFonts w:ascii="Times New Roman" w:cs="Times New Roman" w:eastAsia="Times New Roman" w:hAnsi="Times New Roman"/>
      <w:szCs w:val="20"/>
      <w:lang w:eastAsia="ru-RU"/>
    </w:rPr>
  </w:style>
  <w:style w:type="paragraph" w:styleId="a0" w:customStyle="1">
    <w:name w:val="!Список с точками"/>
    <w:basedOn w:val="a1"/>
    <w:link w:val="aff0"/>
    <w:qFormat w:val="1"/>
    <w:rsid w:val="00DE39D8"/>
    <w:pPr>
      <w:numPr>
        <w:numId w:val="2"/>
      </w:numPr>
      <w:spacing w:after="0" w:line="360" w:lineRule="auto"/>
      <w:jc w:val="both"/>
    </w:pPr>
    <w:rPr>
      <w:rFonts w:ascii="Times New Roman" w:cs="Times New Roman" w:eastAsia="Times New Roman" w:hAnsi="Times New Roman"/>
      <w:szCs w:val="20"/>
      <w:lang w:eastAsia="ru-RU"/>
    </w:rPr>
  </w:style>
  <w:style w:type="character" w:styleId="af9" w:customStyle="1">
    <w:name w:val="выделение цвет Знак"/>
    <w:link w:val="af8"/>
    <w:rsid w:val="00DE39D8"/>
    <w:rPr>
      <w:rFonts w:ascii="Times New Roman" w:cs="Times New Roman" w:eastAsia="Times New Roman" w:hAnsi="Times New Roman"/>
      <w:b w:val="1"/>
      <w:color w:val="2c8de6"/>
      <w:szCs w:val="20"/>
      <w:u w:val="single"/>
      <w:lang w:eastAsia="ru-RU"/>
    </w:rPr>
  </w:style>
  <w:style w:type="character" w:styleId="aff" w:customStyle="1">
    <w:name w:val="!Синий заголовок текста Знак"/>
    <w:link w:val="afe"/>
    <w:rsid w:val="00DE39D8"/>
    <w:rPr>
      <w:rFonts w:ascii="Times New Roman" w:cs="Times New Roman" w:eastAsia="Times New Roman" w:hAnsi="Times New Roman"/>
      <w:b w:val="1"/>
      <w:color w:val="2c8de6"/>
      <w:szCs w:val="20"/>
      <w:u w:val="single"/>
      <w:lang w:eastAsia="ru-RU"/>
    </w:rPr>
  </w:style>
  <w:style w:type="paragraph" w:styleId="aff1">
    <w:name w:val="List Paragraph"/>
    <w:basedOn w:val="a1"/>
    <w:link w:val="aff2"/>
    <w:uiPriority w:val="34"/>
    <w:qFormat w:val="1"/>
    <w:rsid w:val="00DE39D8"/>
    <w:pPr>
      <w:spacing w:after="200" w:line="276" w:lineRule="auto"/>
      <w:ind w:left="720"/>
      <w:contextualSpacing w:val="1"/>
    </w:pPr>
    <w:rPr>
      <w:rFonts w:ascii="Calibri" w:cs="Times New Roman" w:eastAsia="Calibri" w:hAnsi="Calibri"/>
    </w:rPr>
  </w:style>
  <w:style w:type="character" w:styleId="aff0" w:customStyle="1">
    <w:name w:val="!Список с точками Знак"/>
    <w:link w:val="a0"/>
    <w:rsid w:val="00DE39D8"/>
    <w:rPr>
      <w:rFonts w:ascii="Times New Roman" w:cs="Times New Roman" w:eastAsia="Times New Roman" w:hAnsi="Times New Roman"/>
      <w:szCs w:val="20"/>
      <w:lang w:eastAsia="ru-RU"/>
    </w:rPr>
  </w:style>
  <w:style w:type="paragraph" w:styleId="aff3" w:customStyle="1">
    <w:name w:val="Базовый"/>
    <w:rsid w:val="00DE39D8"/>
    <w:pPr>
      <w:suppressAutoHyphens w:val="1"/>
      <w:spacing w:after="200" w:line="276" w:lineRule="auto"/>
    </w:pPr>
    <w:rPr>
      <w:rFonts w:ascii="Times New Roman" w:cs="Times New Roman" w:eastAsia="DejaVu Sans" w:hAnsi="Times New Roman"/>
      <w:sz w:val="24"/>
      <w:szCs w:val="24"/>
    </w:rPr>
  </w:style>
  <w:style w:type="character" w:styleId="-" w:customStyle="1">
    <w:name w:val="Интернет-ссылка"/>
    <w:rsid w:val="00DE39D8"/>
    <w:rPr>
      <w:color w:val="0000ff"/>
      <w:u w:val="single"/>
      <w:lang w:bidi="ru-RU" w:eastAsia="ru-RU" w:val="ru-RU"/>
    </w:rPr>
  </w:style>
  <w:style w:type="character" w:styleId="aff4">
    <w:name w:val="annotation reference"/>
    <w:basedOn w:val="a2"/>
    <w:semiHidden w:val="1"/>
    <w:unhideWhenUsed w:val="1"/>
    <w:rsid w:val="00DE39D8"/>
    <w:rPr>
      <w:sz w:val="16"/>
      <w:szCs w:val="16"/>
    </w:rPr>
  </w:style>
  <w:style w:type="paragraph" w:styleId="aff5">
    <w:name w:val="annotation text"/>
    <w:basedOn w:val="a1"/>
    <w:link w:val="aff6"/>
    <w:semiHidden w:val="1"/>
    <w:unhideWhenUsed w:val="1"/>
    <w:rsid w:val="00DE39D8"/>
    <w:pPr>
      <w:spacing w:after="0" w:line="240" w:lineRule="auto"/>
    </w:pPr>
    <w:rPr>
      <w:rFonts w:ascii="Times New Roman" w:cs="Times New Roman" w:eastAsia="Times New Roman" w:hAnsi="Times New Roman"/>
      <w:sz w:val="20"/>
      <w:szCs w:val="20"/>
      <w:lang w:eastAsia="ru-RU"/>
    </w:rPr>
  </w:style>
  <w:style w:type="character" w:styleId="aff6" w:customStyle="1">
    <w:name w:val="Текст примечания Знак"/>
    <w:basedOn w:val="a2"/>
    <w:link w:val="aff5"/>
    <w:semiHidden w:val="1"/>
    <w:rsid w:val="00DE39D8"/>
    <w:rPr>
      <w:rFonts w:ascii="Times New Roman" w:cs="Times New Roman" w:eastAsia="Times New Roman" w:hAnsi="Times New Roman"/>
      <w:sz w:val="20"/>
      <w:szCs w:val="20"/>
      <w:lang w:eastAsia="ru-RU"/>
    </w:rPr>
  </w:style>
  <w:style w:type="paragraph" w:styleId="aff7">
    <w:name w:val="annotation subject"/>
    <w:basedOn w:val="aff5"/>
    <w:next w:val="aff5"/>
    <w:link w:val="aff8"/>
    <w:semiHidden w:val="1"/>
    <w:unhideWhenUsed w:val="1"/>
    <w:rsid w:val="00DE39D8"/>
    <w:rPr>
      <w:b w:val="1"/>
      <w:bCs w:val="1"/>
    </w:rPr>
  </w:style>
  <w:style w:type="character" w:styleId="aff8" w:customStyle="1">
    <w:name w:val="Тема примечания Знак"/>
    <w:basedOn w:val="aff6"/>
    <w:link w:val="aff7"/>
    <w:semiHidden w:val="1"/>
    <w:rsid w:val="00DE39D8"/>
    <w:rPr>
      <w:rFonts w:ascii="Times New Roman" w:cs="Times New Roman" w:eastAsia="Times New Roman" w:hAnsi="Times New Roman"/>
      <w:b w:val="1"/>
      <w:bCs w:val="1"/>
      <w:sz w:val="20"/>
      <w:szCs w:val="20"/>
      <w:lang w:eastAsia="ru-RU"/>
    </w:rPr>
  </w:style>
  <w:style w:type="paragraph" w:styleId="ListaBlack" w:customStyle="1">
    <w:name w:val="Lista Black"/>
    <w:basedOn w:val="af1"/>
    <w:uiPriority w:val="1"/>
    <w:qFormat w:val="1"/>
    <w:rsid w:val="00DE39D8"/>
    <w:pPr>
      <w:keepNext w:val="1"/>
      <w:numPr>
        <w:numId w:val="8"/>
      </w:numPr>
      <w:snapToGrid w:val="1"/>
      <w:spacing w:after="120" w:line="240" w:lineRule="auto"/>
      <w:jc w:val="left"/>
    </w:pPr>
    <w:rPr>
      <w:rFonts w:ascii="Calibri" w:eastAsia="FrutigerLTStd-Light" w:hAnsi="Calibri" w:cstheme="minorBidi"/>
      <w:sz w:val="20"/>
      <w:lang w:val="en-US"/>
    </w:rPr>
  </w:style>
  <w:style w:type="character" w:styleId="14" w:customStyle="1">
    <w:name w:val="Основной текст (14)_"/>
    <w:basedOn w:val="a2"/>
    <w:link w:val="143"/>
    <w:rsid w:val="00E857D6"/>
    <w:rPr>
      <w:rFonts w:ascii="Segoe UI" w:cs="Segoe UI" w:eastAsia="Segoe UI" w:hAnsi="Segoe UI"/>
      <w:sz w:val="19"/>
      <w:szCs w:val="19"/>
      <w:shd w:color="auto" w:fill="ffffff" w:val="clear"/>
    </w:rPr>
  </w:style>
  <w:style w:type="paragraph" w:styleId="143" w:customStyle="1">
    <w:name w:val="Основной текст (14)_3"/>
    <w:basedOn w:val="a1"/>
    <w:link w:val="14"/>
    <w:rsid w:val="00E857D6"/>
    <w:pPr>
      <w:widowControl w:val="0"/>
      <w:shd w:color="auto" w:fill="ffffff" w:val="clear"/>
      <w:spacing w:after="0" w:line="264" w:lineRule="exact"/>
      <w:ind w:hanging="600"/>
    </w:pPr>
    <w:rPr>
      <w:rFonts w:ascii="Segoe UI" w:cs="Segoe UI" w:eastAsia="Segoe UI" w:hAnsi="Segoe UI"/>
      <w:sz w:val="19"/>
      <w:szCs w:val="19"/>
    </w:rPr>
  </w:style>
  <w:style w:type="character" w:styleId="13" w:customStyle="1">
    <w:name w:val="Неразрешенное упоминание1"/>
    <w:basedOn w:val="a2"/>
    <w:uiPriority w:val="99"/>
    <w:semiHidden w:val="1"/>
    <w:unhideWhenUsed w:val="1"/>
    <w:rsid w:val="001E1DF9"/>
    <w:rPr>
      <w:color w:val="605e5c"/>
      <w:shd w:color="auto" w:fill="e1dfdd" w:val="clear"/>
    </w:rPr>
  </w:style>
  <w:style w:type="character" w:styleId="UnresolvedMention" w:customStyle="1">
    <w:name w:val="Unresolved Mention"/>
    <w:basedOn w:val="a2"/>
    <w:uiPriority w:val="99"/>
    <w:semiHidden w:val="1"/>
    <w:unhideWhenUsed w:val="1"/>
    <w:rsid w:val="00F35F4F"/>
    <w:rPr>
      <w:color w:val="605e5c"/>
      <w:shd w:color="auto" w:fill="e1dfdd" w:val="clear"/>
    </w:rPr>
  </w:style>
  <w:style w:type="character" w:styleId="aff2" w:customStyle="1">
    <w:name w:val="Абзац списка Знак"/>
    <w:basedOn w:val="a2"/>
    <w:link w:val="aff1"/>
    <w:uiPriority w:val="34"/>
    <w:rsid w:val="00C6018D"/>
    <w:rPr>
      <w:rFonts w:ascii="Calibri" w:cs="Times New Roman" w:eastAsia="Calibri" w:hAnsi="Calibri"/>
    </w:rPr>
  </w:style>
  <w:style w:type="paragraph" w:styleId="Default" w:customStyle="1">
    <w:name w:val="Default"/>
    <w:rsid w:val="00B63126"/>
    <w:pPr>
      <w:autoSpaceDE w:val="0"/>
      <w:autoSpaceDN w:val="0"/>
      <w:adjustRightInd w:val="0"/>
      <w:spacing w:after="0" w:line="240" w:lineRule="auto"/>
    </w:pPr>
    <w:rPr>
      <w:rFonts w:ascii="Times New Roman" w:cs="Times New Roman" w:eastAsia="Calibri" w:hAnsi="Times New Roman"/>
      <w:color w:val="000000"/>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disk.yandex.ru/i/Sd5fMFWw-YrKj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2/o4VTgOP50SXcUzjtI3NZOeA==">CgMxLjAyCGguZ2pkZ3hzMgloLjMwajB6bGwyCWguMWZvYjl0ZTIJaC4zem55c2g3MgloLjJldDkycDAyCGgudHlqY3d0MgloLjNkeTZ2a20yCWguMXQzaDVzZjIJaC4yczhleW8xMgloLjE3ZHA4dnUyCWguM3JkY3JqbjIJaC4yNmluMXJnOAByITFrLTBhaDJoMzR6aHNVSGNKUXBTREc0VnNVU1l4UVNIaQ==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2023-02-08T02:21:00Z</dcterms:created>
  <dc:creator>Copyright ©«Ворлдскиллс Россия» (Экспедирование грузов)</dc:creator>
</cp:coreProperties>
</file>