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F" w:rsidRPr="00D94DB2" w:rsidRDefault="00EF05F8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56"/>
          <w:szCs w:val="56"/>
        </w:rPr>
      </w:pPr>
    </w:p>
    <w:p w:rsidR="00596E5D" w:rsidRPr="00D94DB2" w:rsidRDefault="00FC63B3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D94DB2">
        <w:rPr>
          <w:rFonts w:ascii="Times New Roman" w:hAnsi="Times New Roman" w:cs="Times New Roman"/>
          <w:sz w:val="56"/>
          <w:szCs w:val="56"/>
        </w:rPr>
        <w:t>ОПИСАНИЕ КОМПЕТЕНЦИИ</w:t>
      </w:r>
    </w:p>
    <w:p w:rsidR="001B15DE" w:rsidRPr="00D94DB2" w:rsidRDefault="00FC63B3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D94DB2">
        <w:rPr>
          <w:rFonts w:ascii="Times New Roman" w:hAnsi="Times New Roman" w:cs="Times New Roman"/>
          <w:sz w:val="56"/>
          <w:szCs w:val="56"/>
        </w:rPr>
        <w:t>«МЕДИЦИНСКАЯ ОПТИКА»</w:t>
      </w: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4DB2" w:rsidRDefault="00D94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B15DE" w:rsidRPr="00D94DB2" w:rsidRDefault="001B15DE" w:rsidP="00405A49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FE34F6" w:rsidRPr="00D94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C63B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E34F6" w:rsidRPr="00D94DB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оптика</w:t>
      </w:r>
      <w:r w:rsidR="00FC63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32AD0" w:rsidRPr="00D94DB2" w:rsidRDefault="00532AD0" w:rsidP="00405A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DB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FE34F6" w:rsidRPr="00D94DB2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Pr="00D94DB2" w:rsidRDefault="00425FBC" w:rsidP="00405A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DB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D94D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D99" w:rsidRPr="00D94DB2" w:rsidRDefault="00580D99" w:rsidP="00405A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В современных условиях одной из важнейших аспектов здравоохранения является забота о зрении населения страны. С ростом потребности населения в оптической коррекции зрения, необходимо повышать уровень работы специалистов оптических салонов и лечебно-профилактических учреждений.</w:t>
      </w:r>
    </w:p>
    <w:p w:rsidR="00580D99" w:rsidRPr="00D94DB2" w:rsidRDefault="00580D99" w:rsidP="00405A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Специалисты в области Медицинской оптики работают в оптических салонах, лечебно профилактических учреждениях и занимаются подбором и реализацией очковых средств коррекции зрения, средств коррекции слабовидения, мягких контактных линз серийного производства взрослым пациентам. Выявляют основные признаки заболеваний органа зрения. Проводят мероприятия по формированию здорового образа жизни и санитарно-гигиеническому просвещению населения в области охраны зрения.</w:t>
      </w:r>
    </w:p>
    <w:p w:rsidR="00580D99" w:rsidRPr="00D94DB2" w:rsidRDefault="00580D99" w:rsidP="00405A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С появлением новых технологий изготовление очков, контактных линз, процесс подбора средств коррекции и диагностика органа зрения становится более точной и детальной, поэтому в работе специалисты постоянно развивают свои профессиональные знания и навыки, следят за изменениями техники и новыми технологиями. Во всех оптических салонах, есть кабинет оптометрии, многие салоны оснащены мастерской, которые оборудованы современными технологическими комплексами, требующими высоко квалифицированных специалистов по подбору и изготовлению очков любой сложности. Оптик-консультант, являющийся неотъемлемым функциональным звеном салона оптики</w:t>
      </w:r>
      <w:r w:rsidR="005224EE">
        <w:rPr>
          <w:rFonts w:ascii="Times New Roman" w:hAnsi="Times New Roman" w:cs="Times New Roman"/>
          <w:sz w:val="28"/>
          <w:szCs w:val="28"/>
        </w:rPr>
        <w:t>,</w:t>
      </w:r>
      <w:r w:rsidRPr="00D94DB2">
        <w:rPr>
          <w:rFonts w:ascii="Times New Roman" w:hAnsi="Times New Roman" w:cs="Times New Roman"/>
          <w:sz w:val="28"/>
          <w:szCs w:val="28"/>
        </w:rPr>
        <w:t xml:space="preserve"> должен обладать не только коммуникативными навыками, но и навыками работы с приборами и приспособлениями для контроля и подбора средств коррекции зрения, такими как диоптриметр, </w:t>
      </w:r>
      <w:proofErr w:type="spellStart"/>
      <w:r w:rsidRPr="00D94DB2">
        <w:rPr>
          <w:rFonts w:ascii="Times New Roman" w:hAnsi="Times New Roman" w:cs="Times New Roman"/>
          <w:sz w:val="28"/>
          <w:szCs w:val="28"/>
        </w:rPr>
        <w:t>видеоизмерительное</w:t>
      </w:r>
      <w:proofErr w:type="spellEnd"/>
      <w:r w:rsidRPr="00D94DB2">
        <w:rPr>
          <w:rFonts w:ascii="Times New Roman" w:hAnsi="Times New Roman" w:cs="Times New Roman"/>
          <w:sz w:val="28"/>
          <w:szCs w:val="28"/>
        </w:rPr>
        <w:t xml:space="preserve"> устройство, ручной измерительный инструмент. Мастер-оптик (сборщик очков) работает с современными автоматизированными станками по обработке края линз, ручными доводочными станками, ручными сверлильными станками, оборудованием для контроля готовых очков, а также с ручным инструментом, применяемым для сборки и выправки очков. </w:t>
      </w:r>
    </w:p>
    <w:p w:rsidR="00580D99" w:rsidRPr="00D94DB2" w:rsidRDefault="00580D99" w:rsidP="00405A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Специальность медицинская оптика включает в себя множество направлений, среди которых выделяются два:</w:t>
      </w:r>
    </w:p>
    <w:p w:rsidR="00580D99" w:rsidRPr="00D94DB2" w:rsidRDefault="00580D99" w:rsidP="00405A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- Консультант-продавец оптического салона;</w:t>
      </w:r>
    </w:p>
    <w:p w:rsidR="00580D99" w:rsidRDefault="00580D99" w:rsidP="00405A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- Сборщик очков</w:t>
      </w:r>
    </w:p>
    <w:p w:rsidR="008A6D07" w:rsidRPr="00D94DB2" w:rsidRDefault="008A6D07" w:rsidP="00405A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-Медицинский оптик оптометрист</w:t>
      </w:r>
    </w:p>
    <w:p w:rsidR="00580D99" w:rsidRPr="00D94DB2" w:rsidRDefault="008A6D07" w:rsidP="00405A49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эти </w:t>
      </w:r>
      <w:r w:rsidR="00580D99" w:rsidRPr="00D94DB2">
        <w:rPr>
          <w:rFonts w:ascii="Times New Roman" w:hAnsi="Times New Roman" w:cs="Times New Roman"/>
          <w:sz w:val="28"/>
          <w:szCs w:val="28"/>
        </w:rPr>
        <w:t xml:space="preserve"> направления специальности и лежат в основе конкурс</w:t>
      </w:r>
      <w:r>
        <w:rPr>
          <w:rFonts w:ascii="Times New Roman" w:hAnsi="Times New Roman" w:cs="Times New Roman"/>
          <w:sz w:val="28"/>
          <w:szCs w:val="28"/>
        </w:rPr>
        <w:t xml:space="preserve">ного задания для компетенции </w:t>
      </w:r>
      <w:r w:rsidR="00580D99" w:rsidRPr="00D94DB2">
        <w:rPr>
          <w:rFonts w:ascii="Times New Roman" w:hAnsi="Times New Roman" w:cs="Times New Roman"/>
          <w:sz w:val="28"/>
          <w:szCs w:val="28"/>
        </w:rPr>
        <w:t xml:space="preserve">Медицинская оптика </w:t>
      </w:r>
    </w:p>
    <w:p w:rsidR="00425FBC" w:rsidRPr="00D94DB2" w:rsidRDefault="009C4B59" w:rsidP="00405A49">
      <w:pPr>
        <w:keepNext/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D94DB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C4B59" w:rsidRPr="00D94DB2" w:rsidRDefault="004470B2" w:rsidP="00405A49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DB2">
        <w:rPr>
          <w:rFonts w:ascii="Times New Roman" w:hAnsi="Times New Roman"/>
          <w:bCs/>
          <w:iCs/>
          <w:sz w:val="28"/>
          <w:szCs w:val="28"/>
        </w:rPr>
        <w:t>ФГОС СПО 31.02.04 Медицинская оптика,</w:t>
      </w:r>
      <w:r w:rsidRPr="00D94DB2">
        <w:rPr>
          <w:rFonts w:ascii="Times New Roman" w:hAnsi="Times New Roman"/>
          <w:bCs/>
          <w:sz w:val="28"/>
          <w:szCs w:val="28"/>
        </w:rPr>
        <w:t xml:space="preserve"> утвержденного Приказом Минпросвещения России от 21 июля 2022 г. N 588</w:t>
      </w:r>
    </w:p>
    <w:p w:rsidR="004470B2" w:rsidRPr="00D94DB2" w:rsidRDefault="004470B2" w:rsidP="00405A49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4DB2">
        <w:rPr>
          <w:rFonts w:ascii="Times New Roman" w:eastAsia="Calibri" w:hAnsi="Times New Roman" w:cs="Times New Roman"/>
          <w:bCs/>
          <w:sz w:val="28"/>
          <w:szCs w:val="28"/>
        </w:rPr>
        <w:t>Приказ Министерства труда и социальной защиты РФ от 21 января 2016 г. № 16н "Об утверждении профессионального стандарта «Продавец оптики»;</w:t>
      </w:r>
    </w:p>
    <w:p w:rsidR="008A6D07" w:rsidRPr="008A6D07" w:rsidRDefault="004470B2" w:rsidP="00405A49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94DB2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Министерства труда и социальной защиты РФ от 03 ноября 2016 г. № 607н "Об утверждении профессионального стандарта «Специалист по изготовлению медицинской оптики»; </w:t>
      </w:r>
    </w:p>
    <w:p w:rsidR="008A6D07" w:rsidRPr="008A6D07" w:rsidRDefault="008A6D07" w:rsidP="00405A49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D07">
        <w:rPr>
          <w:rFonts w:ascii="Times New Roman" w:eastAsia="Calibri" w:hAnsi="Times New Roman" w:cs="Times New Roman"/>
          <w:bCs/>
          <w:iCs/>
          <w:sz w:val="28"/>
          <w:szCs w:val="28"/>
        </w:rPr>
        <w:t>Приказ  Министерства труда и социальной защиты Российской Федерации от 31.05.2021 № 347н "Об утверждении профессионального стандарта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«Специалист в области медицинской оптики и оптометрии»;</w:t>
      </w:r>
    </w:p>
    <w:p w:rsidR="004470B2" w:rsidRPr="00D94DB2" w:rsidRDefault="004470B2" w:rsidP="00405A49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94D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Национальный стандарт РФ ГОСТ </w:t>
      </w:r>
      <w:proofErr w:type="gramStart"/>
      <w:r w:rsidRPr="00D94D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</w:t>
      </w:r>
      <w:proofErr w:type="gramEnd"/>
      <w:r w:rsidRPr="00D94D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51193-2009 "Оптика офтальмологическая. Очки корригирующие. Общие технические условия" (утв. приказом Федерального агентства по техническому регулированию и метрологии от 15 декабря 2009 г. N 831-ст)</w:t>
      </w:r>
    </w:p>
    <w:p w:rsidR="00425FBC" w:rsidRPr="00D94DB2" w:rsidRDefault="00425FBC" w:rsidP="00405A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D94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D9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D94D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9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613712" w:rsidRPr="00D94DB2" w:rsidRDefault="00425FBC" w:rsidP="00405A4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DB2">
        <w:rPr>
          <w:rFonts w:ascii="Times New Roman" w:hAnsi="Times New Roman"/>
          <w:sz w:val="28"/>
          <w:szCs w:val="28"/>
        </w:rPr>
        <w:t>ЕТКС</w:t>
      </w:r>
      <w:r w:rsidR="00613712" w:rsidRPr="00D94DB2">
        <w:rPr>
          <w:rFonts w:ascii="Times New Roman" w:hAnsi="Times New Roman"/>
          <w:sz w:val="28"/>
          <w:szCs w:val="28"/>
        </w:rPr>
        <w:t xml:space="preserve"> </w:t>
      </w:r>
      <w:r w:rsidR="002252F1" w:rsidRPr="00D94DB2">
        <w:rPr>
          <w:rFonts w:ascii="Times New Roman" w:hAnsi="Times New Roman"/>
          <w:iCs/>
          <w:color w:val="333333"/>
          <w:sz w:val="28"/>
          <w:szCs w:val="28"/>
        </w:rPr>
        <w:t>§18 Изготовитель очковых оправ 4-го разряда</w:t>
      </w:r>
      <w:r w:rsidR="003C0E52" w:rsidRPr="00D94DB2">
        <w:rPr>
          <w:rFonts w:ascii="Times New Roman" w:hAnsi="Times New Roman"/>
          <w:iCs/>
          <w:color w:val="333333"/>
          <w:sz w:val="28"/>
          <w:szCs w:val="28"/>
        </w:rPr>
        <w:t>.</w:t>
      </w:r>
      <w:r w:rsidR="003C0E52" w:rsidRPr="00D94DB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Москва 2004, Выпуск 16,</w:t>
      </w:r>
      <w:r w:rsidR="003C0E52" w:rsidRPr="00D94DB2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13712" w:rsidRPr="00D94D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Минтруда РФ </w:t>
      </w:r>
    </w:p>
    <w:p w:rsidR="00613712" w:rsidRPr="00F62996" w:rsidRDefault="00425FBC" w:rsidP="00405A4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DB2">
        <w:rPr>
          <w:rFonts w:ascii="Times New Roman" w:hAnsi="Times New Roman"/>
          <w:iCs/>
          <w:color w:val="333333"/>
          <w:sz w:val="28"/>
          <w:szCs w:val="28"/>
        </w:rPr>
        <w:t>ЕТКС</w:t>
      </w:r>
      <w:r w:rsidR="00613712" w:rsidRPr="00D94DB2"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="002252F1" w:rsidRPr="00D94DB2">
        <w:rPr>
          <w:rFonts w:ascii="Times New Roman" w:hAnsi="Times New Roman"/>
          <w:iCs/>
          <w:color w:val="333333"/>
          <w:sz w:val="28"/>
          <w:szCs w:val="28"/>
        </w:rPr>
        <w:t>§54 Оптик 5-го разряд</w:t>
      </w:r>
      <w:r w:rsidR="002252F1" w:rsidRPr="00D94DB2">
        <w:rPr>
          <w:rFonts w:ascii="Times New Roman" w:hAnsi="Times New Roman"/>
          <w:iCs/>
          <w:sz w:val="28"/>
          <w:szCs w:val="28"/>
        </w:rPr>
        <w:t>а</w:t>
      </w:r>
      <w:r w:rsidR="003C0E52" w:rsidRPr="00D94DB2">
        <w:rPr>
          <w:rFonts w:ascii="Times New Roman" w:hAnsi="Times New Roman"/>
          <w:iCs/>
          <w:sz w:val="28"/>
          <w:szCs w:val="28"/>
        </w:rPr>
        <w:t xml:space="preserve">. Москва </w:t>
      </w:r>
      <w:r w:rsidR="003C0E52" w:rsidRPr="00D94D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2019, </w:t>
      </w:r>
      <w:hyperlink r:id="rId7" w:history="1">
        <w:r w:rsidR="003C0E52" w:rsidRPr="00D94DB2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Выпуск №71</w:t>
        </w:r>
      </w:hyperlink>
      <w:r w:rsidR="003C0E52" w:rsidRPr="00F6299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="00613712" w:rsidRPr="00F62996">
        <w:rPr>
          <w:rFonts w:ascii="Times New Roman" w:hAnsi="Times New Roman"/>
          <w:color w:val="333333"/>
          <w:sz w:val="28"/>
          <w:szCs w:val="28"/>
          <w:shd w:val="clear" w:color="auto" w:fill="F8F9FA"/>
        </w:rPr>
        <w:t xml:space="preserve"> (утв. постановлением Госкомтруда СССР и ВЦСПС от 24 июля 1985 г. N 239/16-26, Выпуск 71</w:t>
      </w:r>
    </w:p>
    <w:p w:rsidR="002252F1" w:rsidRPr="00D94DB2" w:rsidRDefault="00613712" w:rsidP="00405A49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ЕТКС </w:t>
      </w:r>
      <w:r w:rsidR="002252F1" w:rsidRPr="00D94DB2">
        <w:rPr>
          <w:rFonts w:ascii="Times New Roman" w:hAnsi="Times New Roman" w:cs="Times New Roman"/>
          <w:iCs/>
          <w:color w:val="333333"/>
          <w:sz w:val="28"/>
          <w:szCs w:val="28"/>
        </w:rPr>
        <w:t>§42 Сборщик очков 4-го разряда</w:t>
      </w:r>
      <w:r w:rsidRPr="00D94DB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, Москва </w:t>
      </w:r>
      <w:r w:rsidRPr="00D94D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2019,</w:t>
      </w:r>
      <w:r w:rsidRPr="00D94D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3C0E52" w:rsidRPr="00D94D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Выпуск 16</w:t>
      </w:r>
      <w:r w:rsidRPr="00D94D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D9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Минтруда РФ от 05.03.2004 N 38</w:t>
      </w:r>
    </w:p>
    <w:p w:rsidR="00425FBC" w:rsidRPr="00D94DB2" w:rsidRDefault="00532AD0" w:rsidP="00405A49">
      <w:pPr>
        <w:keepNext/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94DB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94DB2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D94DB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D94DB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992"/>
        <w:gridCol w:w="8755"/>
      </w:tblGrid>
      <w:tr w:rsidR="00425FBC" w:rsidRPr="00D94DB2" w:rsidTr="00405A49">
        <w:trPr>
          <w:trHeight w:val="267"/>
        </w:trPr>
        <w:tc>
          <w:tcPr>
            <w:tcW w:w="509" w:type="pct"/>
            <w:shd w:val="clear" w:color="auto" w:fill="92D050"/>
          </w:tcPr>
          <w:p w:rsidR="00425FBC" w:rsidRPr="00405A49" w:rsidRDefault="00425FBC" w:rsidP="00405A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405A4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5A4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  <w:proofErr w:type="gramEnd"/>
            <w:r w:rsidRPr="00405A4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405A4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1" w:type="pct"/>
            <w:shd w:val="clear" w:color="auto" w:fill="92D050"/>
          </w:tcPr>
          <w:p w:rsidR="00425FBC" w:rsidRPr="00405A49" w:rsidRDefault="009F616C" w:rsidP="00405A4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405A4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D94DB2" w:rsidTr="00405A49">
        <w:trPr>
          <w:trHeight w:val="70"/>
        </w:trPr>
        <w:tc>
          <w:tcPr>
            <w:tcW w:w="509" w:type="pct"/>
            <w:shd w:val="clear" w:color="auto" w:fill="BFBFBF"/>
          </w:tcPr>
          <w:p w:rsidR="00425FBC" w:rsidRPr="00D94DB2" w:rsidRDefault="00425FBC" w:rsidP="00405A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D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1" w:type="pct"/>
          </w:tcPr>
          <w:p w:rsidR="00425FBC" w:rsidRPr="008A6D07" w:rsidRDefault="008A6D07" w:rsidP="00F62996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A6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зготовление, контроль и ремонт средств коррекции зрения</w:t>
            </w:r>
          </w:p>
        </w:tc>
      </w:tr>
      <w:tr w:rsidR="00425FBC" w:rsidRPr="00D94DB2" w:rsidTr="00405A49">
        <w:tc>
          <w:tcPr>
            <w:tcW w:w="509" w:type="pct"/>
            <w:shd w:val="clear" w:color="auto" w:fill="BFBFBF"/>
          </w:tcPr>
          <w:p w:rsidR="00425FBC" w:rsidRPr="00D94DB2" w:rsidRDefault="00425FBC" w:rsidP="00F629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D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1" w:type="pct"/>
          </w:tcPr>
          <w:p w:rsidR="00425FBC" w:rsidRPr="008A6D07" w:rsidRDefault="008A6D07" w:rsidP="00F62996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A6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казание услуг по коммуникационно-маркетинговой деятельности при подборе и реализации средств коррекции зрения</w:t>
            </w:r>
          </w:p>
        </w:tc>
      </w:tr>
      <w:tr w:rsidR="00836B1E" w:rsidRPr="00D94DB2" w:rsidTr="00405A49">
        <w:tc>
          <w:tcPr>
            <w:tcW w:w="509" w:type="pct"/>
            <w:shd w:val="clear" w:color="auto" w:fill="BFBFBF"/>
          </w:tcPr>
          <w:p w:rsidR="00836B1E" w:rsidRPr="00D94DB2" w:rsidRDefault="00D94DB2" w:rsidP="00F62996">
            <w:pPr>
              <w:tabs>
                <w:tab w:val="left" w:pos="1134"/>
                <w:tab w:val="left" w:pos="35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1" w:type="pct"/>
          </w:tcPr>
          <w:p w:rsidR="00836B1E" w:rsidRPr="008A6D07" w:rsidRDefault="008A6D07" w:rsidP="00F62996">
            <w:pPr>
              <w:tabs>
                <w:tab w:val="left" w:pos="1134"/>
                <w:tab w:val="left" w:pos="3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A6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одбор очков и мягких контактных линз серийного производства</w:t>
            </w:r>
          </w:p>
        </w:tc>
      </w:tr>
      <w:tr w:rsidR="00836B1E" w:rsidRPr="00D94DB2" w:rsidTr="00405A49">
        <w:trPr>
          <w:trHeight w:val="631"/>
        </w:trPr>
        <w:tc>
          <w:tcPr>
            <w:tcW w:w="509" w:type="pct"/>
            <w:shd w:val="clear" w:color="auto" w:fill="BFBFBF"/>
          </w:tcPr>
          <w:p w:rsidR="00836B1E" w:rsidRPr="00D94DB2" w:rsidRDefault="00D94DB2" w:rsidP="00F62996">
            <w:pPr>
              <w:tabs>
                <w:tab w:val="left" w:pos="1134"/>
                <w:tab w:val="left" w:pos="35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1" w:type="pct"/>
          </w:tcPr>
          <w:p w:rsidR="00836B1E" w:rsidRPr="008A6D07" w:rsidRDefault="008A6D07" w:rsidP="00F62996">
            <w:pPr>
              <w:tabs>
                <w:tab w:val="left" w:pos="1134"/>
                <w:tab w:val="left" w:pos="3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A6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казание первичной доврачебной медико-санитарной помощи по медицинской оптике пациентам</w:t>
            </w:r>
          </w:p>
        </w:tc>
      </w:tr>
    </w:tbl>
    <w:p w:rsidR="001B15DE" w:rsidRPr="00D94DB2" w:rsidRDefault="001B15DE" w:rsidP="00405A49">
      <w:pPr>
        <w:tabs>
          <w:tab w:val="left" w:pos="1134"/>
          <w:tab w:val="left" w:pos="351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D94DB2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F8" w:rsidRDefault="00EF05F8" w:rsidP="00A130B3">
      <w:pPr>
        <w:spacing w:after="0" w:line="240" w:lineRule="auto"/>
      </w:pPr>
      <w:r>
        <w:separator/>
      </w:r>
    </w:p>
  </w:endnote>
  <w:endnote w:type="continuationSeparator" w:id="0">
    <w:p w:rsidR="00EF05F8" w:rsidRDefault="00EF05F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FD3592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405A49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F8" w:rsidRDefault="00EF05F8" w:rsidP="00A130B3">
      <w:pPr>
        <w:spacing w:after="0" w:line="240" w:lineRule="auto"/>
      </w:pPr>
      <w:r>
        <w:separator/>
      </w:r>
    </w:p>
  </w:footnote>
  <w:footnote w:type="continuationSeparator" w:id="0">
    <w:p w:rsidR="00EF05F8" w:rsidRDefault="00EF05F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6B712D52"/>
    <w:multiLevelType w:val="hybridMultilevel"/>
    <w:tmpl w:val="AD60B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080152"/>
    <w:multiLevelType w:val="hybridMultilevel"/>
    <w:tmpl w:val="9940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1262E4"/>
    <w:rsid w:val="00155500"/>
    <w:rsid w:val="00175BA7"/>
    <w:rsid w:val="001B15DE"/>
    <w:rsid w:val="002252F1"/>
    <w:rsid w:val="003C0E52"/>
    <w:rsid w:val="003D0CC1"/>
    <w:rsid w:val="00405A49"/>
    <w:rsid w:val="00425FBC"/>
    <w:rsid w:val="004470B2"/>
    <w:rsid w:val="004F5C21"/>
    <w:rsid w:val="0052217A"/>
    <w:rsid w:val="005224EE"/>
    <w:rsid w:val="00532AD0"/>
    <w:rsid w:val="00580D99"/>
    <w:rsid w:val="00596E5D"/>
    <w:rsid w:val="005C54E0"/>
    <w:rsid w:val="00613712"/>
    <w:rsid w:val="006A49F1"/>
    <w:rsid w:val="00716F94"/>
    <w:rsid w:val="00836B1E"/>
    <w:rsid w:val="008A6D07"/>
    <w:rsid w:val="00985EEB"/>
    <w:rsid w:val="009C4AAD"/>
    <w:rsid w:val="009C4B59"/>
    <w:rsid w:val="009F616C"/>
    <w:rsid w:val="00A130B3"/>
    <w:rsid w:val="00AA1894"/>
    <w:rsid w:val="00AB059B"/>
    <w:rsid w:val="00B91DCD"/>
    <w:rsid w:val="00B96387"/>
    <w:rsid w:val="00BC06E1"/>
    <w:rsid w:val="00C02E07"/>
    <w:rsid w:val="00C83A7E"/>
    <w:rsid w:val="00CE15DE"/>
    <w:rsid w:val="00D94DB2"/>
    <w:rsid w:val="00E110E4"/>
    <w:rsid w:val="00E644C3"/>
    <w:rsid w:val="00EF05F8"/>
    <w:rsid w:val="00F62996"/>
    <w:rsid w:val="00FC63B3"/>
    <w:rsid w:val="00FD3592"/>
    <w:rsid w:val="00FD6F4F"/>
    <w:rsid w:val="00FE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3C0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zlog.ru/etks/etks-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</cp:lastModifiedBy>
  <cp:revision>7</cp:revision>
  <dcterms:created xsi:type="dcterms:W3CDTF">2023-02-17T09:16:00Z</dcterms:created>
  <dcterms:modified xsi:type="dcterms:W3CDTF">2024-02-05T05:44:00Z</dcterms:modified>
</cp:coreProperties>
</file>