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563466F7" w:rsidR="00666BDD" w:rsidRPr="00F06D6F" w:rsidRDefault="00666BDD" w:rsidP="00F06D6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-1901198877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06159CB8" w14:textId="5EC8BE2B" w:rsidR="00F06D6F" w:rsidRPr="00F06D6F" w:rsidRDefault="00F06D6F" w:rsidP="00F06D6F">
              <w:pPr>
                <w:spacing w:after="0" w:line="360" w:lineRule="auto"/>
                <w:rPr>
                  <w:rFonts w:ascii="Times New Roman" w:hAnsi="Times New Roman" w:cs="Times New Roman"/>
                </w:rPr>
              </w:pPr>
            </w:p>
            <w:p w14:paraId="0629F4B9" w14:textId="77777777" w:rsidR="00F06D6F" w:rsidRPr="00A204BB" w:rsidRDefault="00F06D6F" w:rsidP="00F06D6F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129E0153" w14:textId="77777777" w:rsidR="00F06D6F" w:rsidRDefault="00F06D6F" w:rsidP="00F06D6F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«__________________________»</w:t>
              </w:r>
            </w:p>
            <w:p w14:paraId="52A595C2" w14:textId="77777777" w:rsidR="00F06D6F" w:rsidRDefault="00F06D6F" w:rsidP="00F06D6F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____________________</w:t>
              </w:r>
              <w:r w:rsidRPr="00EB4FF8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этап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</w:t>
              </w:r>
              <w:r w:rsidRPr="00D83E4E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Чемпионата по профессиональному мастерству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«Профессионалы» </w:t>
              </w:r>
            </w:p>
            <w:p w14:paraId="356F0DB1" w14:textId="77777777" w:rsidR="00F06D6F" w:rsidRDefault="00F06D6F" w:rsidP="00F06D6F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______________________</w:t>
              </w:r>
            </w:p>
            <w:p w14:paraId="006D0D75" w14:textId="77777777" w:rsidR="00F06D6F" w:rsidRPr="00EB4FF8" w:rsidRDefault="00F06D6F" w:rsidP="00F06D6F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20"/>
                  <w:szCs w:val="20"/>
                </w:rPr>
              </w:pPr>
              <w:r w:rsidRPr="00EB4FF8"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регион проведения</w:t>
              </w:r>
            </w:p>
            <w:p w14:paraId="72A9DFEC" w14:textId="77777777" w:rsidR="00F06D6F" w:rsidRDefault="00F06D6F" w:rsidP="00F06D6F">
              <w:pPr>
                <w:spacing w:after="0" w:line="360" w:lineRule="auto"/>
                <w:jc w:val="center"/>
                <w:rPr>
                  <w:rFonts w:eastAsia="Arial Unicode MS"/>
                  <w:sz w:val="72"/>
                  <w:szCs w:val="72"/>
                </w:rPr>
              </w:pPr>
            </w:p>
          </w:sdtContent>
        </w:sdt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5E2BCEF" w:rsidR="009B18A2" w:rsidRDefault="00C00E7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F06D6F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66CE2F7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C00E71">
          <w:rPr>
            <w:rStyle w:val="ae"/>
            <w:noProof/>
            <w:sz w:val="24"/>
            <w:szCs w:val="24"/>
          </w:rPr>
          <w:t>Продавец-кассир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58D8814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00E71">
        <w:rPr>
          <w:rFonts w:ascii="Times New Roman" w:hAnsi="Times New Roman" w:cs="Times New Roman"/>
          <w:sz w:val="28"/>
          <w:szCs w:val="28"/>
        </w:rPr>
        <w:t>Продавец-кассир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1895AC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76B17">
        <w:rPr>
          <w:rFonts w:ascii="Times New Roman" w:hAnsi="Times New Roman"/>
          <w:sz w:val="24"/>
        </w:rPr>
        <w:t>Продавец-кассир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76B17" w:rsidRPr="003732A7" w14:paraId="20C2D10F" w14:textId="77777777" w:rsidTr="00E83041">
        <w:tc>
          <w:tcPr>
            <w:tcW w:w="330" w:type="pct"/>
            <w:shd w:val="clear" w:color="auto" w:fill="92D050"/>
            <w:vAlign w:val="center"/>
          </w:tcPr>
          <w:p w14:paraId="714BFFDD" w14:textId="77777777" w:rsidR="00A76B17" w:rsidRPr="000244DA" w:rsidRDefault="00A76B17" w:rsidP="00E8304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BA3BFEB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4064CF3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76B17" w:rsidRPr="003732A7" w14:paraId="76104005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DAEA90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5658668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E2136E" w14:textId="57EAB057" w:rsidR="00A76B17" w:rsidRPr="00E75E1A" w:rsidRDefault="00E75E1A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76B17" w:rsidRPr="003732A7" w14:paraId="6D52BAAB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74F095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3E6C34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AC9EC32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Положения техники безопасности и охраны труда;</w:t>
            </w:r>
          </w:p>
          <w:p w14:paraId="4F7703D1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Важность поддержания рабочего места в порядке;</w:t>
            </w:r>
          </w:p>
          <w:p w14:paraId="23DA57F9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Пользования всем оборудованием в соответствии с техникой безопасности и инструкциями производителей;</w:t>
            </w:r>
          </w:p>
          <w:p w14:paraId="0A6DA648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Планирования работы и расставления приоритетов для повышения эффективности на рабочем месте и для выполнения заданий в срок;</w:t>
            </w:r>
          </w:p>
          <w:p w14:paraId="2B90BBD3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Закон о защите прав потребителей;</w:t>
            </w:r>
          </w:p>
          <w:p w14:paraId="6A8252CF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Сопроводительную документацию:</w:t>
            </w:r>
          </w:p>
          <w:p w14:paraId="24AFC224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по приемке товара;</w:t>
            </w:r>
          </w:p>
          <w:p w14:paraId="05B7AAFC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оформлению возврата;</w:t>
            </w:r>
          </w:p>
          <w:p w14:paraId="72273918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браку товара;</w:t>
            </w:r>
          </w:p>
          <w:p w14:paraId="65C64CB8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по движению товара от поставщика к потребителю;</w:t>
            </w:r>
          </w:p>
          <w:p w14:paraId="037A2A8E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товарно-транспортную накладную;</w:t>
            </w:r>
          </w:p>
          <w:p w14:paraId="00BF38CC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счет-фрактуру.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F287DB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05790E4A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D01CD2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EE70F0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96FA06C" w14:textId="77777777" w:rsidR="00A76B17" w:rsidRPr="00BE0438" w:rsidRDefault="00A76B17" w:rsidP="00A76B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Регулярно убирать и поддерживать в порядке полки, прилавки, столы и полы;</w:t>
            </w:r>
          </w:p>
          <w:p w14:paraId="2A6A2507" w14:textId="77777777" w:rsidR="00A76B17" w:rsidRPr="00BE0438" w:rsidRDefault="00A76B17" w:rsidP="00A76B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Оформлять сопроводительную документацию по возвратам, браку;</w:t>
            </w:r>
          </w:p>
          <w:p w14:paraId="451B568F" w14:textId="77777777" w:rsidR="00A76B17" w:rsidRPr="00BE0438" w:rsidRDefault="00A76B17" w:rsidP="00A76B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Оформлять витрины, соблюдая все меры предосторожности для предотвращения урона и повреждений во время установки и использования;</w:t>
            </w:r>
          </w:p>
          <w:p w14:paraId="44D47DB2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Прикреплять этикетки, раскладывать и выставлять товары.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E6F606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290B8948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025D2A6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0EF2C3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83EF1E" w14:textId="77777777" w:rsidR="00A76B17" w:rsidRPr="00D54F43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F43">
              <w:rPr>
                <w:b/>
                <w:sz w:val="28"/>
                <w:szCs w:val="28"/>
              </w:rPr>
              <w:t>Аналитика и контроль качества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79284B" w14:textId="77777777" w:rsidR="00A76B17" w:rsidRPr="00D54F43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A76B17" w:rsidRPr="003732A7" w14:paraId="5FC08DC8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A9E664C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C754F6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должен знать и понимать:</w:t>
            </w:r>
          </w:p>
          <w:p w14:paraId="1F135C07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Исследования и поиска информации о товаре, бренде, производителе;</w:t>
            </w:r>
          </w:p>
          <w:p w14:paraId="44BE3948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Анализ и структурирование полученных статистических данных;</w:t>
            </w:r>
          </w:p>
          <w:p w14:paraId="50A85699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Принципы оценивания и техники обеспечения качества;</w:t>
            </w:r>
          </w:p>
          <w:p w14:paraId="650F0472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Характер бренда, имидж и уникальные преимущества продвигаемого товара;</w:t>
            </w:r>
          </w:p>
          <w:p w14:paraId="0C2A7397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Возможности и способы подходов к дополнительным продажам принципы и методы </w:t>
            </w: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lastRenderedPageBreak/>
              <w:t>для:</w:t>
            </w:r>
          </w:p>
          <w:p w14:paraId="53A12A17" w14:textId="77777777" w:rsidR="00A76B17" w:rsidRPr="00E13CE5" w:rsidRDefault="00A76B17" w:rsidP="00A76B17">
            <w:pPr>
              <w:pStyle w:val="32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сбора;</w:t>
            </w:r>
          </w:p>
          <w:p w14:paraId="68D8A412" w14:textId="77777777" w:rsidR="00A76B17" w:rsidRPr="00E13CE5" w:rsidRDefault="00A76B17" w:rsidP="00A76B17">
            <w:pPr>
              <w:pStyle w:val="32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обработки;</w:t>
            </w:r>
          </w:p>
          <w:p w14:paraId="5A1B4012" w14:textId="77777777" w:rsidR="00A76B17" w:rsidRPr="00D54F43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оценивания информации и данных.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75E434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581AD1F2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0C2B43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E4A1F9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должен уметь:</w:t>
            </w:r>
          </w:p>
          <w:p w14:paraId="7826B860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Собирать информацию о клиенте или продукте для определения потребностей клиента;</w:t>
            </w:r>
          </w:p>
          <w:p w14:paraId="007C42CD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Контролировать соотношение запасов и продаж в целом и в деталях, для корректности проведения процедуры продаж в случае оптовой покупки клиентом; </w:t>
            </w:r>
          </w:p>
          <w:p w14:paraId="3A1B52C4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Следить за хранением и выставлением на продажу товар;</w:t>
            </w:r>
          </w:p>
          <w:p w14:paraId="45430E0F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Рассчитывать цены продаж, общую сумму покупок;</w:t>
            </w:r>
          </w:p>
          <w:p w14:paraId="387F271F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Осуществлять обмен товара и прием возврата;</w:t>
            </w:r>
          </w:p>
          <w:p w14:paraId="010CA9A8" w14:textId="77777777" w:rsidR="00A76B17" w:rsidRPr="00D54F43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Следить за износом, расшатыванием товара и необходимости его замены.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D539E4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3DE632E2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7F5085C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E4E63ED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5C3EE9" w14:textId="5723AE2B" w:rsidR="00A76B17" w:rsidRPr="00D54F43" w:rsidRDefault="00E75E1A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76B17" w:rsidRPr="003732A7" w14:paraId="0B964CE4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3AD175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8248AD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должен знать и понимать:</w:t>
            </w:r>
          </w:p>
          <w:p w14:paraId="1B2AE027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построения и поддержания доверия (Сотрудник-сотрудник; Продавец-покупатель);</w:t>
            </w:r>
          </w:p>
          <w:p w14:paraId="56E600B3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влияния на других людей;</w:t>
            </w:r>
          </w:p>
          <w:p w14:paraId="50B5A646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для:</w:t>
            </w:r>
          </w:p>
          <w:p w14:paraId="63B89DB3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активного слушания</w:t>
            </w:r>
          </w:p>
          <w:p w14:paraId="3C86C6CD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открытого опрашивания</w:t>
            </w:r>
          </w:p>
          <w:p w14:paraId="19857A18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эффективного высказывания</w:t>
            </w:r>
          </w:p>
          <w:p w14:paraId="30A9B978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влияния</w:t>
            </w:r>
          </w:p>
          <w:p w14:paraId="7A3D06C2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убеждения</w:t>
            </w:r>
          </w:p>
          <w:p w14:paraId="12393C56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ведения переговоров </w:t>
            </w:r>
          </w:p>
          <w:p w14:paraId="38CC6C76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косвенного общения, такого как по телефону и электронной почте;</w:t>
            </w:r>
          </w:p>
          <w:p w14:paraId="1569ADB5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Принципы и методы информирования, обучения и наставления других людей;</w:t>
            </w:r>
          </w:p>
          <w:p w14:paraId="1239AD22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Техники общения в режиме онлайн, в голосовом и текстовом режиме.</w:t>
            </w: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B3A38E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6C3E38AF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107330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1FC04B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0720DE82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Отвечать на вопросы, касающиеся магазина и его товаров;</w:t>
            </w:r>
          </w:p>
          <w:p w14:paraId="1304CBDD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Описывать товары и объяснять их использование, эксплуатацию и уход за ними;</w:t>
            </w:r>
          </w:p>
          <w:p w14:paraId="3A0D9E53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Объяснять и интерпретировать значение специальной или технической информации с учетом экологичности и рационального расходования ресурсов для товара;</w:t>
            </w:r>
          </w:p>
          <w:p w14:paraId="377FA31B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Информировать, обучать и наставлять других людей. </w:t>
            </w:r>
          </w:p>
          <w:p w14:paraId="36A10B31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Получать отзывы от клиентов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371C1C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7B773A81" w14:textId="77777777" w:rsidTr="00E83041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117B99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7751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Сервис и </w:t>
            </w:r>
            <w:proofErr w:type="spellStart"/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>клиенториентированность</w:t>
            </w:r>
            <w:proofErr w:type="spellEnd"/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5D5A" w14:textId="6A765F87" w:rsidR="00A76B17" w:rsidRPr="00E75E1A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75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6B17" w:rsidRPr="000244DA" w14:paraId="2B8DA7FC" w14:textId="77777777" w:rsidTr="00E83041"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0C6DF6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3D05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4BA8F408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Эмпатию клиента;</w:t>
            </w:r>
          </w:p>
          <w:p w14:paraId="2BA6C3A1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Клиента с точки зрения покупателя; </w:t>
            </w:r>
          </w:p>
          <w:p w14:paraId="37ABC078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Мотивацию и причины клиентом;</w:t>
            </w:r>
          </w:p>
          <w:p w14:paraId="53039249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Процедуры осуществления продаж и других операций в режиме онлайн</w:t>
            </w:r>
          </w:p>
          <w:p w14:paraId="4B0FDA6D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Принципы и методы решения проблем клиентов.</w:t>
            </w:r>
          </w:p>
          <w:p w14:paraId="3A3B749E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Клиентоориентированность;</w:t>
            </w:r>
          </w:p>
          <w:p w14:paraId="15F5B641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Природу социальной восприимчивости и ориентации на обслуживание;</w:t>
            </w:r>
          </w:p>
          <w:p w14:paraId="0E5DA1D3" w14:textId="77777777" w:rsidR="00A76B17" w:rsidRPr="00BE0438" w:rsidRDefault="00A76B17" w:rsidP="00A76B17">
            <w:pPr>
              <w:pStyle w:val="aff1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Принципы и процессы предоставления стандартных и персонализированных услуг покупателям:</w:t>
            </w:r>
          </w:p>
          <w:p w14:paraId="3915D6B2" w14:textId="77777777" w:rsidR="00A76B17" w:rsidRPr="00BE0438" w:rsidRDefault="00A76B17" w:rsidP="00A76B17">
            <w:pPr>
              <w:pStyle w:val="32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оценка потребностей</w:t>
            </w:r>
          </w:p>
          <w:p w14:paraId="15DA499A" w14:textId="77777777" w:rsidR="00A76B17" w:rsidRPr="00BE0438" w:rsidRDefault="00A76B17" w:rsidP="00A76B17">
            <w:pPr>
              <w:pStyle w:val="32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стандарты качества</w:t>
            </w:r>
          </w:p>
          <w:p w14:paraId="724651BD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оценка удовлетворенности потребителей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B3BA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18831D0E" w14:textId="77777777" w:rsidTr="00E83041">
        <w:tc>
          <w:tcPr>
            <w:tcW w:w="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7237F9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4BF5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3DA0E3A0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Выполнять или организовывать высококвалифицированную упаковку товаров;</w:t>
            </w:r>
          </w:p>
          <w:p w14:paraId="604940FF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Профессионально рассматривать жалобы и запросы в рамках политики организации;</w:t>
            </w:r>
          </w:p>
          <w:p w14:paraId="754F689A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Предлагать различные варианты оплаты клиентам;</w:t>
            </w:r>
          </w:p>
          <w:p w14:paraId="026CC05A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Относиться к клиентам с эмпатией, желанием помочь.</w:t>
            </w:r>
          </w:p>
          <w:p w14:paraId="211BFF75" w14:textId="77777777" w:rsidR="00A76B17" w:rsidRPr="00BE0438" w:rsidRDefault="00A76B17" w:rsidP="00A76B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Приветствовать клиентов и выяснять желания и потребности каждого клиента;</w:t>
            </w:r>
          </w:p>
          <w:p w14:paraId="4A23FF47" w14:textId="77777777" w:rsidR="00A76B17" w:rsidRPr="00BE0438" w:rsidRDefault="00A76B17" w:rsidP="00A76B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Выявлять и помогать клиентам с особыми личными потребностями;</w:t>
            </w:r>
          </w:p>
          <w:p w14:paraId="6205141E" w14:textId="77777777" w:rsidR="00A76B17" w:rsidRPr="00BE0438" w:rsidRDefault="00A76B17" w:rsidP="00A76B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Рекомендовать, выбирать или находить и получать товары, исходя из потребностей и желаний клиентов;</w:t>
            </w:r>
          </w:p>
          <w:p w14:paraId="77E1AE1E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Собирать информацию о клиенте или продукте для определения потребностей клиента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B255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779801C5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8FE6212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2055163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101EC1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Оборудование и инструменты для обеспечения процесса продаж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789925" w14:textId="77777777" w:rsidR="00A76B17" w:rsidRPr="00D54F43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76B17" w:rsidRPr="000244DA" w14:paraId="1E8FFF70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88E0E6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2894A0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ADA7306" w14:textId="77777777" w:rsidR="00A76B17" w:rsidRPr="00BE0438" w:rsidRDefault="00A76B17" w:rsidP="00A76B17">
            <w:pPr>
              <w:pStyle w:val="aff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Принципы работы с кассовыми машинами;</w:t>
            </w:r>
          </w:p>
          <w:p w14:paraId="097B902A" w14:textId="77777777" w:rsidR="00A76B17" w:rsidRPr="00BE0438" w:rsidRDefault="00A76B17" w:rsidP="00A76B17">
            <w:pPr>
              <w:pStyle w:val="aff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использования портативных устройств для проведения продаж;</w:t>
            </w:r>
          </w:p>
          <w:p w14:paraId="64564CB5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Принципы и методы непрерывного взаимодействия с компьютерами и крупномасштабными ИКТ-системами.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C9B776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6DE7D5A2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472FCD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018338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4013DA94" w14:textId="77777777" w:rsidR="00A76B17" w:rsidRPr="00BE0438" w:rsidRDefault="00A76B17" w:rsidP="00A76B1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Использовать портативные устройства для поддержки процесса продаж;</w:t>
            </w:r>
          </w:p>
          <w:p w14:paraId="54B5346F" w14:textId="77777777" w:rsidR="00A76B17" w:rsidRPr="00BE0438" w:rsidRDefault="00A76B17" w:rsidP="00A76B1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контрольно-кассовой машины;</w:t>
            </w:r>
          </w:p>
          <w:p w14:paraId="46A969E7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детектора банкнот.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50AC1D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1070BA65" w14:textId="77777777" w:rsidTr="00E8304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FBA6DA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E3CF4E7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8C178F" w14:textId="77777777" w:rsidR="00A76B17" w:rsidRPr="00D54F43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76B17" w:rsidRPr="000244DA" w14:paraId="5D652F26" w14:textId="77777777" w:rsidTr="00E8304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AB6851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CDCB08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AF2E96A" w14:textId="77777777" w:rsidR="00A76B17" w:rsidRPr="00BE0438" w:rsidRDefault="00A76B17" w:rsidP="00A76B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 и возможности использования программ для автоматизации и облегчения выполнения операций;</w:t>
            </w:r>
          </w:p>
          <w:p w14:paraId="33F17CEC" w14:textId="77777777" w:rsidR="00A76B17" w:rsidRPr="00BE0438" w:rsidRDefault="00A76B17" w:rsidP="00A76B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операционных действий в кассовых машинах;</w:t>
            </w:r>
          </w:p>
          <w:p w14:paraId="52523569" w14:textId="77777777" w:rsidR="00A76B17" w:rsidRPr="00BE0438" w:rsidRDefault="00A76B17" w:rsidP="00A76B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Дизайнерские решения;</w:t>
            </w:r>
          </w:p>
          <w:p w14:paraId="36D7E885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Принципы и методы обработки информации и данных.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FFF4F6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5E1D1793" w14:textId="77777777" w:rsidTr="00E8304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DCE9DF9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8F12C7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6DD03468" w14:textId="77777777" w:rsidR="00A76B17" w:rsidRPr="00BE0438" w:rsidRDefault="00A76B17" w:rsidP="00A76B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Пользоваться 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CRM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системами для управления розничной торговля (1С или аналоги);</w:t>
            </w:r>
          </w:p>
          <w:p w14:paraId="67776AFF" w14:textId="77777777" w:rsidR="00A76B17" w:rsidRPr="00BE0438" w:rsidRDefault="00A76B17" w:rsidP="00A76B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BE0438">
              <w:rPr>
                <w:rFonts w:ascii="Times New Roman" w:hAnsi="Times New Roman"/>
                <w:sz w:val="28"/>
                <w:szCs w:val="28"/>
              </w:rPr>
              <w:t>меть создавать, просматривать, редактировать и форматировать текстов статей, деловых бумаг, а также иных документов, с локальным применением простейших форм таблично-матричных алгоритмов.</w:t>
            </w:r>
          </w:p>
          <w:p w14:paraId="6B50A428" w14:textId="77777777" w:rsidR="00A76B17" w:rsidRPr="00BE0438" w:rsidRDefault="00A76B17" w:rsidP="00A76B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Консультировать клиентов через программное решение 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Outlook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аналоги;</w:t>
            </w:r>
          </w:p>
          <w:p w14:paraId="0FB68579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Редактировать, создавать индивидуальные дизайны баннеров и ценников для магазина.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2B3F02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ook w:val="04A0" w:firstRow="1" w:lastRow="0" w:firstColumn="1" w:lastColumn="0" w:noHBand="0" w:noVBand="1"/>
      </w:tblPr>
      <w:tblGrid>
        <w:gridCol w:w="2052"/>
        <w:gridCol w:w="339"/>
        <w:gridCol w:w="1006"/>
        <w:gridCol w:w="1418"/>
        <w:gridCol w:w="1416"/>
        <w:gridCol w:w="1332"/>
        <w:gridCol w:w="2072"/>
      </w:tblGrid>
      <w:tr w:rsidR="004E785E" w:rsidRPr="00613219" w14:paraId="0A2AADAC" w14:textId="77777777" w:rsidTr="006319B6">
        <w:trPr>
          <w:trHeight w:val="1538"/>
          <w:jc w:val="center"/>
        </w:trPr>
        <w:tc>
          <w:tcPr>
            <w:tcW w:w="3925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7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319B6" w:rsidRPr="00613219" w14:paraId="6EDBED15" w14:textId="77777777" w:rsidTr="00682793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6319B6" w:rsidRPr="00613219" w:rsidRDefault="006319B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3CF24956" w14:textId="77777777" w:rsidR="006319B6" w:rsidRPr="00613219" w:rsidRDefault="006319B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2" w:type="pct"/>
            <w:shd w:val="clear" w:color="auto" w:fill="00B050"/>
            <w:vAlign w:val="center"/>
          </w:tcPr>
          <w:p w14:paraId="35F42FCD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73DA90DA" w14:textId="11265A4A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35" w:type="pct"/>
            <w:shd w:val="clear" w:color="auto" w:fill="00B050"/>
            <w:vAlign w:val="center"/>
          </w:tcPr>
          <w:p w14:paraId="22F4030B" w14:textId="447655FE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91" w:type="pct"/>
            <w:shd w:val="clear" w:color="auto" w:fill="00B050"/>
            <w:vAlign w:val="center"/>
          </w:tcPr>
          <w:p w14:paraId="06257C9D" w14:textId="6349D29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75" w:type="pct"/>
            <w:shd w:val="clear" w:color="auto" w:fill="00B050"/>
            <w:vAlign w:val="center"/>
          </w:tcPr>
          <w:p w14:paraId="089247DF" w14:textId="77777777" w:rsidR="006319B6" w:rsidRPr="00613219" w:rsidRDefault="006319B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319B6" w:rsidRPr="00613219" w14:paraId="61D77BE1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0E5703EC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2" w:type="pct"/>
            <w:vAlign w:val="center"/>
          </w:tcPr>
          <w:p w14:paraId="3B3E3C84" w14:textId="37E6B220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36" w:type="pct"/>
            <w:vAlign w:val="center"/>
          </w:tcPr>
          <w:p w14:paraId="5DA46E3D" w14:textId="130006B1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35" w:type="pct"/>
            <w:vAlign w:val="center"/>
          </w:tcPr>
          <w:p w14:paraId="082615A5" w14:textId="11C96863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1" w:type="pct"/>
            <w:vAlign w:val="center"/>
          </w:tcPr>
          <w:p w14:paraId="38191B9B" w14:textId="1F0E281F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712CE198" w14:textId="677DAD19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6319B6" w:rsidRPr="00613219" w14:paraId="4EB85C79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20AFA02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2" w:type="pct"/>
            <w:vAlign w:val="center"/>
          </w:tcPr>
          <w:p w14:paraId="4A25E47C" w14:textId="18A2D6CA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6" w:type="pct"/>
            <w:vAlign w:val="center"/>
          </w:tcPr>
          <w:p w14:paraId="2ABB4702" w14:textId="77FF37E1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735" w:type="pct"/>
            <w:vAlign w:val="center"/>
          </w:tcPr>
          <w:p w14:paraId="6D9FE905" w14:textId="52B5CB2E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691" w:type="pct"/>
            <w:vAlign w:val="center"/>
          </w:tcPr>
          <w:p w14:paraId="2ABB6818" w14:textId="31891D6D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6E5BB194" w14:textId="5D90918D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</w:tr>
      <w:tr w:rsidR="006319B6" w:rsidRPr="00613219" w14:paraId="270858FE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C8BD818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2" w:type="pct"/>
            <w:vAlign w:val="center"/>
          </w:tcPr>
          <w:p w14:paraId="3BEDDFEB" w14:textId="1CAFF597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14:paraId="2FB413FD" w14:textId="34D93B9C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35" w:type="pct"/>
            <w:vAlign w:val="center"/>
          </w:tcPr>
          <w:p w14:paraId="2A6F8DAE" w14:textId="50B7F856" w:rsidR="006319B6" w:rsidRPr="00613219" w:rsidRDefault="006319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2793">
              <w:rPr>
                <w:sz w:val="22"/>
                <w:szCs w:val="22"/>
              </w:rPr>
              <w:t>9</w:t>
            </w:r>
            <w:r w:rsidR="007D16D0">
              <w:rPr>
                <w:sz w:val="22"/>
                <w:szCs w:val="22"/>
              </w:rPr>
              <w:t>,</w:t>
            </w:r>
            <w:r w:rsidR="00682793">
              <w:rPr>
                <w:sz w:val="22"/>
                <w:szCs w:val="22"/>
              </w:rPr>
              <w:t>8</w:t>
            </w:r>
          </w:p>
        </w:tc>
        <w:tc>
          <w:tcPr>
            <w:tcW w:w="691" w:type="pct"/>
            <w:vAlign w:val="center"/>
          </w:tcPr>
          <w:p w14:paraId="149B0B9A" w14:textId="0CB107A1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35C37911" w14:textId="450670DE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</w:tr>
      <w:tr w:rsidR="006319B6" w:rsidRPr="00613219" w14:paraId="729DCFA9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0124CBF9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2" w:type="pct"/>
            <w:vAlign w:val="center"/>
          </w:tcPr>
          <w:p w14:paraId="7BB1AD33" w14:textId="34072526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36" w:type="pct"/>
            <w:vAlign w:val="center"/>
          </w:tcPr>
          <w:p w14:paraId="6A4E8200" w14:textId="3A184E61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5" w:type="pct"/>
            <w:vAlign w:val="center"/>
          </w:tcPr>
          <w:p w14:paraId="60DE24C5" w14:textId="211DA443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691" w:type="pct"/>
            <w:vAlign w:val="center"/>
          </w:tcPr>
          <w:p w14:paraId="4535938D" w14:textId="7EE62FA6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5CA64B26" w14:textId="1ADE46EB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6319B6" w:rsidRPr="00613219" w14:paraId="22BB9E7A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8DD302D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2" w:type="pct"/>
            <w:vAlign w:val="center"/>
          </w:tcPr>
          <w:p w14:paraId="788DF647" w14:textId="4E80CE57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736" w:type="pct"/>
            <w:vAlign w:val="center"/>
          </w:tcPr>
          <w:p w14:paraId="792DEA04" w14:textId="6465004D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35" w:type="pct"/>
            <w:vAlign w:val="center"/>
          </w:tcPr>
          <w:p w14:paraId="71778EC4" w14:textId="5AA7C1F0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91" w:type="pct"/>
            <w:vAlign w:val="center"/>
          </w:tcPr>
          <w:p w14:paraId="12ACE406" w14:textId="5FBEF621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4A57BB5C" w14:textId="4273C967" w:rsidR="006319B6" w:rsidRPr="00613219" w:rsidRDefault="00E75E1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319B6" w:rsidRPr="00613219" w14:paraId="78D47C38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BE846A8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2" w:type="pct"/>
            <w:vAlign w:val="center"/>
          </w:tcPr>
          <w:p w14:paraId="58EB7FF5" w14:textId="005AA7FD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vAlign w:val="center"/>
          </w:tcPr>
          <w:p w14:paraId="5D98CD8B" w14:textId="60B5CE58" w:rsidR="006319B6" w:rsidRPr="00613219" w:rsidRDefault="006319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pct"/>
            <w:vAlign w:val="center"/>
          </w:tcPr>
          <w:p w14:paraId="4A122AC8" w14:textId="359D7D18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691" w:type="pct"/>
            <w:vAlign w:val="center"/>
          </w:tcPr>
          <w:p w14:paraId="360019F7" w14:textId="3BF52F86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3CF75DC1" w14:textId="049F3D41" w:rsidR="006319B6" w:rsidRPr="00613219" w:rsidRDefault="00E75E1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6319B6" w:rsidRPr="00613219" w14:paraId="7A651F98" w14:textId="77777777" w:rsidTr="00682793">
        <w:trPr>
          <w:trHeight w:val="50"/>
          <w:jc w:val="center"/>
        </w:trPr>
        <w:tc>
          <w:tcPr>
            <w:tcW w:w="1241" w:type="pct"/>
            <w:gridSpan w:val="2"/>
            <w:shd w:val="clear" w:color="auto" w:fill="00B050"/>
            <w:vAlign w:val="center"/>
          </w:tcPr>
          <w:p w14:paraId="031BF5E1" w14:textId="36D478B4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62B470B5" w14:textId="7CE435E0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28,3    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3F54C3E5" w14:textId="1E14744E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14:paraId="31EC0780" w14:textId="13DEDEA1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6827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46E89523" w14:textId="03FBFF1B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5498864D" w14:textId="36336B9A" w:rsidR="006319B6" w:rsidRPr="00613219" w:rsidRDefault="006319B6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AFA414D" w:rsidR="00437D28" w:rsidRPr="004904C5" w:rsidRDefault="00C00E7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7A9">
              <w:rPr>
                <w:sz w:val="24"/>
                <w:szCs w:val="24"/>
              </w:rPr>
              <w:t>Мерчандайзинг</w:t>
            </w:r>
          </w:p>
        </w:tc>
        <w:tc>
          <w:tcPr>
            <w:tcW w:w="3149" w:type="pct"/>
            <w:shd w:val="clear" w:color="auto" w:fill="auto"/>
          </w:tcPr>
          <w:p w14:paraId="4307C101" w14:textId="77777777" w:rsidR="00C00E71" w:rsidRPr="004227A9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Общий вид композиции</w:t>
            </w:r>
          </w:p>
          <w:p w14:paraId="1B8429B8" w14:textId="77777777" w:rsidR="00C00E71" w:rsidRPr="004227A9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Фокальные точки</w:t>
            </w:r>
          </w:p>
          <w:p w14:paraId="763FF6A4" w14:textId="77777777" w:rsidR="00C00E71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Видимость каждой ед. товара</w:t>
            </w:r>
          </w:p>
          <w:p w14:paraId="360B4BE2" w14:textId="0B84871C" w:rsidR="00437D28" w:rsidRPr="00C00E71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Оформление витрины с ориентиром на удобство покупателя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F140F51" w:rsidR="006319B6" w:rsidRPr="004904C5" w:rsidRDefault="006319B6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персонала</w:t>
            </w:r>
          </w:p>
        </w:tc>
        <w:tc>
          <w:tcPr>
            <w:tcW w:w="3149" w:type="pct"/>
            <w:shd w:val="clear" w:color="auto" w:fill="auto"/>
          </w:tcPr>
          <w:p w14:paraId="5A9F8CF7" w14:textId="4B0A6C89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Коммуникабельность</w:t>
            </w:r>
          </w:p>
          <w:p w14:paraId="35EFB4DA" w14:textId="77777777" w:rsidR="006319B6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Управленческие навыки</w:t>
            </w:r>
          </w:p>
          <w:p w14:paraId="03F2F467" w14:textId="47F9CFDC" w:rsidR="00437D28" w:rsidRPr="00C00E71" w:rsidRDefault="006319B6" w:rsidP="006319B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Педагогические навыки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6DEF07B" w14:textId="77777777" w:rsidR="006319B6" w:rsidRDefault="006319B6" w:rsidP="00631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товара</w:t>
            </w:r>
          </w:p>
          <w:p w14:paraId="4D99A27B" w14:textId="2E1F6E80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603A877D" w14:textId="31F990C5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Выявление потребности клиента</w:t>
            </w:r>
          </w:p>
          <w:p w14:paraId="406CB66E" w14:textId="77777777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Объяснение полной информации о товаре</w:t>
            </w:r>
          </w:p>
          <w:p w14:paraId="259F62A5" w14:textId="77777777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Навыки продаж</w:t>
            </w:r>
          </w:p>
          <w:p w14:paraId="6E980EC2" w14:textId="77777777" w:rsidR="006319B6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Дополнительные продажи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2821F30" w14:textId="5674EA3C" w:rsidR="00437D28" w:rsidRPr="006319B6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Заключение сделки</w:t>
            </w:r>
            <w:r w:rsidRPr="004227A9">
              <w:rPr>
                <w:sz w:val="24"/>
                <w:szCs w:val="24"/>
              </w:rPr>
              <w:t xml:space="preserve"> 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98A9608" w:rsidR="00437D28" w:rsidRPr="004904C5" w:rsidRDefault="00C00E7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возражениями</w:t>
            </w:r>
          </w:p>
        </w:tc>
        <w:tc>
          <w:tcPr>
            <w:tcW w:w="3149" w:type="pct"/>
            <w:shd w:val="clear" w:color="auto" w:fill="auto"/>
          </w:tcPr>
          <w:p w14:paraId="6E251AB4" w14:textId="5E4AD9DC" w:rsidR="00C00E71" w:rsidRPr="004227A9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Вежливое общение</w:t>
            </w:r>
          </w:p>
          <w:p w14:paraId="207E4D79" w14:textId="77777777" w:rsidR="00C00E71" w:rsidRPr="004227A9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Навыки коммуникабельности</w:t>
            </w:r>
          </w:p>
          <w:p w14:paraId="286EEBF5" w14:textId="77777777" w:rsidR="00C00E71" w:rsidRPr="004227A9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7A9">
              <w:rPr>
                <w:rFonts w:ascii="Times New Roman" w:hAnsi="Times New Roman"/>
                <w:sz w:val="24"/>
                <w:szCs w:val="24"/>
              </w:rPr>
              <w:t>Навыки отработки возражений</w:t>
            </w:r>
          </w:p>
          <w:p w14:paraId="420E57A5" w14:textId="77777777" w:rsidR="00C00E71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Решение проблемы клиента</w:t>
            </w:r>
          </w:p>
          <w:p w14:paraId="387950E5" w14:textId="2C8694FC" w:rsidR="00437D28" w:rsidRPr="00C00E71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Положительное впечатление от продавца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1143E3D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00E7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DA0D72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00E7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419B2BC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0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0E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0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050A64B5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0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C00E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Мерчандайзинг</w:t>
      </w:r>
      <w:r w:rsidR="00C00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A6D26F5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4 часа</w:t>
      </w:r>
    </w:p>
    <w:p w14:paraId="0361EF5A" w14:textId="19F08C0F" w:rsidR="00C00E71" w:rsidRPr="00C97E44" w:rsidRDefault="00730AE0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0E7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Участнику необходимо изучить ассортимент товаров, разработать дизайн витрины, подготовить товары к продаже, создать и </w:t>
      </w:r>
      <w:proofErr w:type="spellStart"/>
      <w:r w:rsidR="00C00E71">
        <w:rPr>
          <w:rFonts w:ascii="Times New Roman" w:eastAsia="Times New Roman" w:hAnsi="Times New Roman" w:cs="Times New Roman"/>
          <w:bCs/>
          <w:i/>
          <w:sz w:val="28"/>
          <w:szCs w:val="28"/>
        </w:rPr>
        <w:t>продекорировать</w:t>
      </w:r>
      <w:proofErr w:type="spellEnd"/>
      <w:r w:rsidR="00C00E7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витрину используя расходные материалы, предоставляемые площадкой.</w:t>
      </w:r>
    </w:p>
    <w:p w14:paraId="5F281095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A50DB1" w14:textId="1F11098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785061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Продажа товара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BB0873B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4 часа</w:t>
      </w:r>
    </w:p>
    <w:p w14:paraId="6E40D525" w14:textId="77777777" w:rsidR="00C00E71" w:rsidRPr="00046A73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Участнику необходимо изучить ассортимент товаров, предоставляемый площадкой используя любые источники информации в рамках правил компетенции, подготовиться к продаже со статистом</w:t>
      </w:r>
      <w:r w:rsidRPr="00046A73">
        <w:rPr>
          <w:rFonts w:ascii="Times New Roman" w:eastAsia="Times New Roman" w:hAnsi="Times New Roman" w:cs="Times New Roman"/>
          <w:bCs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статистами.</w:t>
      </w:r>
    </w:p>
    <w:p w14:paraId="483DF03D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36417C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Обучение персонала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B7AE60C" w14:textId="12BAF5EA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</w:t>
      </w:r>
    </w:p>
    <w:p w14:paraId="74D83671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 ранее изученным товарам из Модуля Б нужно провести обучение персонала по не менее чем 3 ед. товаров, используя коммуникативные навыки общения и обучения.</w:t>
      </w:r>
    </w:p>
    <w:p w14:paraId="25AD9652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C98A4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возражениями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4287EAE" w14:textId="44AF01EE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 </w:t>
      </w:r>
    </w:p>
    <w:p w14:paraId="3090AE68" w14:textId="77777777" w:rsidR="00C00E71" w:rsidRPr="00E15F2A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Участнику необходимо изучить ассортимент товаров, предоставляемый площадкой используя любые источники информации в рамках правил компетенции, подготовиться к работе с недовольным клиентом(статистом), отработать все возражения клиента, а также продать товар.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AD0F918" w14:textId="559F4191" w:rsidR="00EA30C6" w:rsidRPr="00E75E1A" w:rsidRDefault="0060658F" w:rsidP="00E75E1A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3" w:name="_Toc78885659"/>
      <w:bookmarkStart w:id="14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634816CA" w14:textId="77777777" w:rsidR="00E75E1A" w:rsidRPr="003732A7" w:rsidRDefault="00E75E1A" w:rsidP="00E75E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bookmarkStart w:id="16" w:name="_Toc142037193"/>
      <w:r>
        <w:rPr>
          <w:rFonts w:ascii="Times New Roman" w:eastAsia="Times New Roman" w:hAnsi="Times New Roman" w:cs="Times New Roman"/>
          <w:sz w:val="28"/>
          <w:szCs w:val="28"/>
        </w:rPr>
        <w:t>Нулевой – нельзя ничего привозить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1781B662" w14:textId="77777777" w:rsidR="00E75E1A" w:rsidRPr="00EA331C" w:rsidRDefault="00E75E1A" w:rsidP="00E75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7" w:name="_Toc142037194"/>
      <w:proofErr w:type="spellStart"/>
      <w:r w:rsidRPr="00EA331C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EA331C">
        <w:rPr>
          <w:rFonts w:ascii="Times New Roman" w:eastAsia="Times New Roman" w:hAnsi="Times New Roman" w:cs="Times New Roman"/>
          <w:sz w:val="28"/>
          <w:szCs w:val="28"/>
        </w:rPr>
        <w:t xml:space="preserve">-накопитель, смарт-часы, телефон, заготовленные шаблоны в облачных носителях.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2ACFF1B6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E75E1A">
        <w:rPr>
          <w:rFonts w:ascii="Times New Roman" w:hAnsi="Times New Roman" w:cs="Times New Roman"/>
          <w:sz w:val="28"/>
          <w:szCs w:val="28"/>
        </w:rPr>
        <w:t>Продавец-кассир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582BA12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F32C" w14:textId="77777777" w:rsidR="003C4EED" w:rsidRDefault="003C4EED" w:rsidP="00970F49">
      <w:pPr>
        <w:spacing w:after="0" w:line="240" w:lineRule="auto"/>
      </w:pPr>
      <w:r>
        <w:separator/>
      </w:r>
    </w:p>
  </w:endnote>
  <w:endnote w:type="continuationSeparator" w:id="0">
    <w:p w14:paraId="39F04F91" w14:textId="77777777" w:rsidR="003C4EED" w:rsidRDefault="003C4EE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31A1E" w14:textId="77777777" w:rsidR="003C4EED" w:rsidRDefault="003C4EED" w:rsidP="00970F49">
      <w:pPr>
        <w:spacing w:after="0" w:line="240" w:lineRule="auto"/>
      </w:pPr>
      <w:r>
        <w:separator/>
      </w:r>
    </w:p>
  </w:footnote>
  <w:footnote w:type="continuationSeparator" w:id="0">
    <w:p w14:paraId="659B1EA5" w14:textId="77777777" w:rsidR="003C4EED" w:rsidRDefault="003C4EE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227191"/>
    <w:multiLevelType w:val="hybridMultilevel"/>
    <w:tmpl w:val="36781D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224957"/>
    <w:multiLevelType w:val="hybridMultilevel"/>
    <w:tmpl w:val="864ED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92C6820"/>
    <w:multiLevelType w:val="hybridMultilevel"/>
    <w:tmpl w:val="A6C67F66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0093D"/>
    <w:multiLevelType w:val="hybridMultilevel"/>
    <w:tmpl w:val="26C81A48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069F"/>
    <w:multiLevelType w:val="hybridMultilevel"/>
    <w:tmpl w:val="58B81750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F40B21"/>
    <w:multiLevelType w:val="hybridMultilevel"/>
    <w:tmpl w:val="9F14666E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2FEB"/>
    <w:multiLevelType w:val="hybridMultilevel"/>
    <w:tmpl w:val="10303E2E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48932F7"/>
    <w:multiLevelType w:val="hybridMultilevel"/>
    <w:tmpl w:val="CB4A8FA2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74899"/>
    <w:multiLevelType w:val="hybridMultilevel"/>
    <w:tmpl w:val="D2F24534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068DD"/>
    <w:multiLevelType w:val="hybridMultilevel"/>
    <w:tmpl w:val="99EA16D2"/>
    <w:lvl w:ilvl="0" w:tplc="44D8A2F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9503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40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EB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1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8F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48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A0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22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A2381"/>
    <w:multiLevelType w:val="hybridMultilevel"/>
    <w:tmpl w:val="AC6E820C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A1692"/>
    <w:multiLevelType w:val="hybridMultilevel"/>
    <w:tmpl w:val="9BB4F6EC"/>
    <w:lvl w:ilvl="0" w:tplc="5370484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66995"/>
    <w:multiLevelType w:val="hybridMultilevel"/>
    <w:tmpl w:val="0BC85E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04C31F3"/>
    <w:multiLevelType w:val="hybridMultilevel"/>
    <w:tmpl w:val="D07CC37E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35F66"/>
    <w:multiLevelType w:val="hybridMultilevel"/>
    <w:tmpl w:val="092066D8"/>
    <w:lvl w:ilvl="0" w:tplc="0E56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8C5B63"/>
    <w:multiLevelType w:val="hybridMultilevel"/>
    <w:tmpl w:val="BFD60C94"/>
    <w:lvl w:ilvl="0" w:tplc="0E564DBE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55E82"/>
    <w:multiLevelType w:val="hybridMultilevel"/>
    <w:tmpl w:val="69F8D0C6"/>
    <w:lvl w:ilvl="0" w:tplc="656AF2B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B4BC3"/>
    <w:multiLevelType w:val="hybridMultilevel"/>
    <w:tmpl w:val="8CC6F45A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769262">
    <w:abstractNumId w:val="24"/>
  </w:num>
  <w:num w:numId="2" w16cid:durableId="118913889">
    <w:abstractNumId w:val="12"/>
  </w:num>
  <w:num w:numId="3" w16cid:durableId="545219412">
    <w:abstractNumId w:val="8"/>
  </w:num>
  <w:num w:numId="4" w16cid:durableId="102700400">
    <w:abstractNumId w:val="2"/>
  </w:num>
  <w:num w:numId="5" w16cid:durableId="1067218818">
    <w:abstractNumId w:val="0"/>
  </w:num>
  <w:num w:numId="6" w16cid:durableId="1165438888">
    <w:abstractNumId w:val="14"/>
  </w:num>
  <w:num w:numId="7" w16cid:durableId="1814907541">
    <w:abstractNumId w:val="4"/>
  </w:num>
  <w:num w:numId="8" w16cid:durableId="320502708">
    <w:abstractNumId w:val="7"/>
  </w:num>
  <w:num w:numId="9" w16cid:durableId="1645962091">
    <w:abstractNumId w:val="34"/>
  </w:num>
  <w:num w:numId="10" w16cid:durableId="485822604">
    <w:abstractNumId w:val="9"/>
  </w:num>
  <w:num w:numId="11" w16cid:durableId="1867252759">
    <w:abstractNumId w:val="5"/>
  </w:num>
  <w:num w:numId="12" w16cid:durableId="376274644">
    <w:abstractNumId w:val="17"/>
  </w:num>
  <w:num w:numId="13" w16cid:durableId="1107309304">
    <w:abstractNumId w:val="38"/>
  </w:num>
  <w:num w:numId="14" w16cid:durableId="1906254324">
    <w:abstractNumId w:val="18"/>
  </w:num>
  <w:num w:numId="15" w16cid:durableId="299698609">
    <w:abstractNumId w:val="35"/>
  </w:num>
  <w:num w:numId="16" w16cid:durableId="1931618197">
    <w:abstractNumId w:val="39"/>
  </w:num>
  <w:num w:numId="17" w16cid:durableId="406612354">
    <w:abstractNumId w:val="36"/>
  </w:num>
  <w:num w:numId="18" w16cid:durableId="1339457214">
    <w:abstractNumId w:val="32"/>
  </w:num>
  <w:num w:numId="19" w16cid:durableId="1114596797">
    <w:abstractNumId w:val="21"/>
  </w:num>
  <w:num w:numId="20" w16cid:durableId="1890530826">
    <w:abstractNumId w:val="28"/>
  </w:num>
  <w:num w:numId="21" w16cid:durableId="28192775">
    <w:abstractNumId w:val="19"/>
  </w:num>
  <w:num w:numId="22" w16cid:durableId="212350901">
    <w:abstractNumId w:val="6"/>
  </w:num>
  <w:num w:numId="23" w16cid:durableId="914823251">
    <w:abstractNumId w:val="27"/>
  </w:num>
  <w:num w:numId="24" w16cid:durableId="1007175988">
    <w:abstractNumId w:val="3"/>
  </w:num>
  <w:num w:numId="25" w16cid:durableId="238752518">
    <w:abstractNumId w:val="1"/>
  </w:num>
  <w:num w:numId="26" w16cid:durableId="1479609551">
    <w:abstractNumId w:val="37"/>
  </w:num>
  <w:num w:numId="27" w16cid:durableId="1608193363">
    <w:abstractNumId w:val="30"/>
  </w:num>
  <w:num w:numId="28" w16cid:durableId="634607064">
    <w:abstractNumId w:val="16"/>
  </w:num>
  <w:num w:numId="29" w16cid:durableId="1502770042">
    <w:abstractNumId w:val="23"/>
  </w:num>
  <w:num w:numId="30" w16cid:durableId="163976202">
    <w:abstractNumId w:val="33"/>
  </w:num>
  <w:num w:numId="31" w16cid:durableId="25377290">
    <w:abstractNumId w:val="29"/>
  </w:num>
  <w:num w:numId="32" w16cid:durableId="1906180617">
    <w:abstractNumId w:val="26"/>
  </w:num>
  <w:num w:numId="33" w16cid:durableId="854995587">
    <w:abstractNumId w:val="13"/>
  </w:num>
  <w:num w:numId="34" w16cid:durableId="1950235570">
    <w:abstractNumId w:val="20"/>
  </w:num>
  <w:num w:numId="35" w16cid:durableId="1667321784">
    <w:abstractNumId w:val="25"/>
  </w:num>
  <w:num w:numId="36" w16cid:durableId="1545676870">
    <w:abstractNumId w:val="10"/>
  </w:num>
  <w:num w:numId="37" w16cid:durableId="399252507">
    <w:abstractNumId w:val="22"/>
  </w:num>
  <w:num w:numId="38" w16cid:durableId="675152880">
    <w:abstractNumId w:val="11"/>
  </w:num>
  <w:num w:numId="39" w16cid:durableId="1728871399">
    <w:abstractNumId w:val="15"/>
  </w:num>
  <w:num w:numId="40" w16cid:durableId="188254785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4EB0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4EED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847F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19B6"/>
    <w:rsid w:val="0063396F"/>
    <w:rsid w:val="00640E46"/>
    <w:rsid w:val="0064179C"/>
    <w:rsid w:val="00643A8A"/>
    <w:rsid w:val="0064491A"/>
    <w:rsid w:val="00653B50"/>
    <w:rsid w:val="00666BDD"/>
    <w:rsid w:val="006776B4"/>
    <w:rsid w:val="00682793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16D0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514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40B0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76B17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0E71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75E1A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06D6F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1"/>
    <w:next w:val="a1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2">
    <w:name w:val="табл 2"/>
    <w:basedOn w:val="a1"/>
    <w:qFormat/>
    <w:rsid w:val="00A76B17"/>
    <w:pPr>
      <w:widowControl w:val="0"/>
      <w:numPr>
        <w:numId w:val="29"/>
      </w:numPr>
      <w:spacing w:after="0" w:line="240" w:lineRule="auto"/>
      <w:ind w:left="227" w:hanging="227"/>
    </w:pPr>
    <w:rPr>
      <w:rFonts w:ascii="Calibri" w:eastAsia="Arial" w:hAnsi="Calibri" w:cs="Calibri"/>
      <w:color w:val="62B5E5"/>
      <w:sz w:val="18"/>
      <w:szCs w:val="24"/>
      <w:lang w:val="en-US" w:bidi="en-US"/>
    </w:rPr>
  </w:style>
  <w:style w:type="paragraph" w:customStyle="1" w:styleId="32">
    <w:name w:val="табл 3"/>
    <w:basedOn w:val="aff1"/>
    <w:qFormat/>
    <w:rsid w:val="00A76B17"/>
    <w:pPr>
      <w:widowControl w:val="0"/>
      <w:spacing w:after="0" w:line="240" w:lineRule="auto"/>
      <w:ind w:left="0"/>
      <w:contextualSpacing w:val="0"/>
    </w:pPr>
    <w:rPr>
      <w:rFonts w:eastAsia="Arial" w:cs="Calibri"/>
      <w:color w:val="62B5E5"/>
      <w:sz w:val="1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1902</Words>
  <Characters>10842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BestUser</cp:lastModifiedBy>
  <cp:revision>2</cp:revision>
  <dcterms:created xsi:type="dcterms:W3CDTF">2024-10-27T17:22:00Z</dcterms:created>
  <dcterms:modified xsi:type="dcterms:W3CDTF">2024-10-27T17:22:00Z</dcterms:modified>
</cp:coreProperties>
</file>