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0D" w:rsidRDefault="003E4B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2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419"/>
        <w:gridCol w:w="4220"/>
      </w:tblGrid>
      <w:tr w:rsidR="003E4B0D">
        <w:tc>
          <w:tcPr>
            <w:tcW w:w="5419" w:type="dxa"/>
          </w:tcPr>
          <w:p w:rsidR="003E4B0D" w:rsidRDefault="00236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441881" cy="1340044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3E4B0D" w:rsidRDefault="003E4B0D">
            <w:pPr>
              <w:spacing w:line="360" w:lineRule="auto"/>
              <w:ind w:left="290"/>
              <w:jc w:val="center"/>
              <w:rPr>
                <w:sz w:val="30"/>
                <w:szCs w:val="30"/>
              </w:rPr>
            </w:pPr>
          </w:p>
        </w:tc>
      </w:tr>
    </w:tbl>
    <w:p w:rsidR="003E4B0D" w:rsidRDefault="003E4B0D">
      <w:pPr>
        <w:rPr>
          <w:sz w:val="28"/>
          <w:szCs w:val="28"/>
        </w:rPr>
      </w:pPr>
    </w:p>
    <w:p w:rsidR="003E4B0D" w:rsidRDefault="003E4B0D">
      <w:pPr>
        <w:rPr>
          <w:sz w:val="28"/>
          <w:szCs w:val="28"/>
        </w:rPr>
      </w:pPr>
    </w:p>
    <w:p w:rsidR="003E4B0D" w:rsidRDefault="003E4B0D">
      <w:pPr>
        <w:rPr>
          <w:sz w:val="28"/>
          <w:szCs w:val="28"/>
        </w:rPr>
      </w:pPr>
    </w:p>
    <w:p w:rsidR="003E4B0D" w:rsidRDefault="003E4B0D">
      <w:pPr>
        <w:rPr>
          <w:sz w:val="28"/>
          <w:szCs w:val="28"/>
        </w:rPr>
      </w:pPr>
    </w:p>
    <w:p w:rsidR="003E4B0D" w:rsidRDefault="00236F90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ОПИСАНИЕ КОМПЕТЕНЦИИ</w:t>
      </w:r>
    </w:p>
    <w:p w:rsidR="003E4B0D" w:rsidRDefault="00236F90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72"/>
          <w:szCs w:val="72"/>
        </w:rPr>
        <w:t>«РАЗРАБОТКА ВИРТУАЛЬНЫХ МИРОВ»</w:t>
      </w:r>
    </w:p>
    <w:p w:rsidR="003E4B0D" w:rsidRDefault="003E4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B0D" w:rsidRDefault="003E4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B0D" w:rsidRDefault="003E4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B0D" w:rsidRDefault="003E4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B0D" w:rsidRDefault="003E4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B0D" w:rsidRDefault="003E4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B0D" w:rsidRDefault="003E4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B0D" w:rsidRDefault="003E4B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4B0D" w:rsidRDefault="003E4B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4B0D" w:rsidRDefault="003E4B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4B0D" w:rsidRDefault="003E4B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4B0D" w:rsidRDefault="00236F9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Москва –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3E4B0D" w:rsidRDefault="00236F9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«Разработ</w:t>
      </w:r>
      <w:r>
        <w:rPr>
          <w:rFonts w:ascii="Times New Roman" w:eastAsia="Times New Roman" w:hAnsi="Times New Roman" w:cs="Times New Roman"/>
          <w:sz w:val="28"/>
          <w:szCs w:val="28"/>
        </w:rPr>
        <w:t>ка виртуальных миров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E4B0D" w:rsidRDefault="00236F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>
        <w:rPr>
          <w:rFonts w:ascii="Times New Roman" w:eastAsia="Times New Roman" w:hAnsi="Times New Roman" w:cs="Times New Roman"/>
          <w:sz w:val="28"/>
          <w:szCs w:val="28"/>
        </w:rPr>
        <w:t>: индивидуальный</w:t>
      </w:r>
    </w:p>
    <w:p w:rsidR="003E4B0D" w:rsidRDefault="003E4B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4B0D" w:rsidRDefault="00236F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4B0D" w:rsidRDefault="00236F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Виртуальная реальность – инновационная,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динамично развивающаяся отрасль. Количество и качество продуктов, выпускающихся на платформе VR, растет в геометрической прогрессии. Виртуальные миры активно используются в бизнесе, развлекательной сфере, программах с инновационными формами обучения, при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создании симуляторов и интерфейсов управления.</w:t>
      </w:r>
    </w:p>
    <w:p w:rsidR="003E4B0D" w:rsidRDefault="00236F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Специалисты в области разработки виртуальных миров используют оборудование и инструменты разработки приложений, игр, сайтов и других продуктов виртуальной реальности, широко применяемых в образовании, медицине</w:t>
      </w:r>
      <w:r>
        <w:rPr>
          <w:rFonts w:ascii="Times New Roman" w:eastAsia="Times New Roman" w:hAnsi="Times New Roman" w:cs="Times New Roman"/>
          <w:sz w:val="28"/>
          <w:szCs w:val="28"/>
        </w:rPr>
        <w:t>, промышленности, военной индустрии и бизнесе.</w:t>
      </w:r>
    </w:p>
    <w:p w:rsidR="003E4B0D" w:rsidRDefault="00236F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специалист ответственен за адаптацию технологий виртуальной реальности к конкретным потребностям отрасли или проекта, а также за интеграцию существующих медицинских данных и приложений в виртуальное окруж</w:t>
      </w:r>
      <w:r>
        <w:rPr>
          <w:rFonts w:ascii="Times New Roman" w:eastAsia="Times New Roman" w:hAnsi="Times New Roman" w:cs="Times New Roman"/>
          <w:sz w:val="28"/>
          <w:szCs w:val="28"/>
        </w:rPr>
        <w:t>ение. Кроме того, специалист по VR активно участвует в тестировании и оптимизации виртуальных приложений, обеспечивая их функциональность и соответствие стандартам безопасности и эффективности в медицинском контексте.</w:t>
      </w:r>
    </w:p>
    <w:p w:rsidR="003E4B0D" w:rsidRDefault="00236F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Профессиональная деятельность специали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 по виртуальным мирам включает в себя разработку и создание визуальных и звуковых сред, обеспечивающих уникальный пользовательский опыт в виртуальном пространстве. </w:t>
      </w:r>
    </w:p>
    <w:p w:rsidR="003E4B0D" w:rsidRDefault="00236F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Дизайнер виртуальных миров или VR-архитектор - это специалист, который создает вымышленн</w:t>
      </w:r>
      <w:r>
        <w:rPr>
          <w:rFonts w:ascii="Times New Roman" w:eastAsia="Times New Roman" w:hAnsi="Times New Roman" w:cs="Times New Roman"/>
          <w:sz w:val="28"/>
          <w:szCs w:val="28"/>
        </w:rPr>
        <w:t>ую реальность. Он создает искусственную 3D-среду, в которую пользователь погружается с помощью специальных устройств - иммерсионных наушников, очков виртуальной реальности или симуляторов.</w:t>
      </w:r>
    </w:p>
    <w:p w:rsidR="003E4B0D" w:rsidRDefault="003E4B0D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30j0zll" w:colFirst="0" w:colLast="0"/>
      <w:bookmarkEnd w:id="1"/>
    </w:p>
    <w:p w:rsidR="003E4B0D" w:rsidRDefault="00236F90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:rsidR="003E4B0D" w:rsidRDefault="00236F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Описание компетенции содержит </w:t>
      </w:r>
      <w:r>
        <w:rPr>
          <w:rFonts w:ascii="Times New Roman" w:eastAsia="Times New Roman" w:hAnsi="Times New Roman" w:cs="Times New Roman"/>
          <w:sz w:val="28"/>
          <w:szCs w:val="28"/>
        </w:rPr>
        <w:t>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3E4B0D" w:rsidRDefault="00236F9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СПО.</w:t>
      </w:r>
    </w:p>
    <w:p w:rsidR="003E4B0D" w:rsidRDefault="00236F9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09.02.07 Информационные системы и программирование, 2016, Министерство образования и науки РФ.</w:t>
      </w:r>
    </w:p>
    <w:p w:rsidR="003E4B0D" w:rsidRDefault="003E4B0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B0D" w:rsidRDefault="00236F9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стандарт;</w:t>
      </w:r>
    </w:p>
    <w:p w:rsidR="003E4B0D" w:rsidRDefault="00236F9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06.001 – Программист, 2022, Министерство труда и социальной защиты Российской Федерации.</w:t>
      </w:r>
    </w:p>
    <w:p w:rsidR="003E4B0D" w:rsidRDefault="003E4B0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B0D" w:rsidRDefault="003E4B0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B0D" w:rsidRDefault="00236F9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ЕТКС</w:t>
      </w:r>
    </w:p>
    <w:p w:rsidR="003E4B0D" w:rsidRDefault="00236F9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Техник-программист, 2013, Минтруд Российской Федерации.</w:t>
      </w:r>
    </w:p>
    <w:p w:rsidR="003E4B0D" w:rsidRDefault="00236F9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Квалификационные характеристики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профессиограмма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E4B0D" w:rsidRDefault="00236F90">
      <w:pPr>
        <w:spacing w:after="0" w:line="276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Дизайнер виртуальных миров — создаёт виртуальный мир в</w:t>
      </w:r>
      <w:r>
        <w:rPr>
          <w:rFonts w:ascii="Times New Roman" w:eastAsia="Times New Roman" w:hAnsi="Times New Roman" w:cs="Times New Roman"/>
          <w:sz w:val="28"/>
          <w:szCs w:val="28"/>
        </w:rPr>
        <w:t>о всех подробностях. Например, продумать, где и в какой период времени пролетит птица, откуда выедет машина, куда пойдет человек, когда и с какой силой подует ураган. В разработке архитектор должен соблюдать «экологию» VR-проектов: учитывать влияние виртуа</w:t>
      </w:r>
      <w:r>
        <w:rPr>
          <w:rFonts w:ascii="Times New Roman" w:eastAsia="Times New Roman" w:hAnsi="Times New Roman" w:cs="Times New Roman"/>
          <w:sz w:val="28"/>
          <w:szCs w:val="28"/>
        </w:rPr>
        <w:t>льной реальности на психику и физиологию человека.</w:t>
      </w:r>
    </w:p>
    <w:p w:rsidR="003E4B0D" w:rsidRDefault="00236F90">
      <w:pPr>
        <w:spacing w:after="0" w:line="276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знаниям и умениям:</w:t>
      </w:r>
    </w:p>
    <w:p w:rsidR="003E4B0D" w:rsidRDefault="00236F90">
      <w:pPr>
        <w:spacing w:after="0" w:line="276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проектирования и умение работать с программами по 3D-моделированию, чтобы конструировать качественные виртуальные миры; понимание основ дизайна и саунд-дизайна для со</w:t>
      </w:r>
      <w:r>
        <w:rPr>
          <w:rFonts w:ascii="Times New Roman" w:eastAsia="Times New Roman" w:hAnsi="Times New Roman" w:cs="Times New Roman"/>
          <w:sz w:val="28"/>
          <w:szCs w:val="28"/>
        </w:rPr>
        <w:t>здания атмосферы, отвечающей задачам виртуального мира; знание азов психологии, которые помогут разобраться, как разные действия и события в виртуальной реальности повлияют на пользователя; креативность, необходимая для разработки идей и решений; клиентоор</w:t>
      </w:r>
      <w:r>
        <w:rPr>
          <w:rFonts w:ascii="Times New Roman" w:eastAsia="Times New Roman" w:hAnsi="Times New Roman" w:cs="Times New Roman"/>
          <w:sz w:val="28"/>
          <w:szCs w:val="28"/>
        </w:rPr>
        <w:t>иентированность, без которой не получится в полной мере выполнять задания заказчиков; навыки кросс-отраслевого общения, чтобы понимать технических специалистов и их возможности.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</w:p>
    <w:p w:rsidR="003E4B0D" w:rsidRDefault="00236F9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ГОСТы </w:t>
      </w:r>
    </w:p>
    <w:p w:rsidR="003E4B0D" w:rsidRDefault="00236F9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Р 51844-2009 «Техника пожарная. Шкафы пожарные. Общие</w:t>
      </w:r>
    </w:p>
    <w:p w:rsidR="003E4B0D" w:rsidRDefault="00236F9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требования. Методы испытаний»</w:t>
      </w:r>
    </w:p>
    <w:p w:rsidR="003E4B0D" w:rsidRDefault="00236F9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31937-2011 «Здания и сооружения. Правила обследования и</w:t>
      </w:r>
    </w:p>
    <w:p w:rsidR="003E4B0D" w:rsidRDefault="00236F9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мониторинга технического состояния»</w:t>
      </w:r>
    </w:p>
    <w:p w:rsidR="003E4B0D" w:rsidRDefault="00236F9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24940-2016 «Здания и сооружения. Методы измерения освещенности»</w:t>
      </w:r>
    </w:p>
    <w:p w:rsidR="003E4B0D" w:rsidRDefault="00236F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</w:p>
    <w:p w:rsidR="003E4B0D" w:rsidRDefault="00236F9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СанПиН 2.2.2/2.4.1340-03 «Гигиенические требования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персональным</w:t>
      </w:r>
    </w:p>
    <w:p w:rsidR="003E4B0D" w:rsidRDefault="00236F9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электронно-вычислительным машинам и организации работы».</w:t>
      </w:r>
    </w:p>
    <w:p w:rsidR="003E4B0D" w:rsidRDefault="00236F9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СанПиН 2.2.2/2.4.2198-07 «Гигиенические требования к персональным</w:t>
      </w:r>
    </w:p>
    <w:p w:rsidR="003E4B0D" w:rsidRDefault="00236F9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электронно-вычислительным машинам и организации работы».</w:t>
      </w:r>
    </w:p>
    <w:p w:rsidR="003E4B0D" w:rsidRDefault="00236F9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СанПиН 2.2.1/2.1.1.1278-03 естественному, искусственному и сов</w:t>
      </w:r>
      <w:r>
        <w:rPr>
          <w:rFonts w:ascii="Times New Roman" w:eastAsia="Times New Roman" w:hAnsi="Times New Roman" w:cs="Times New Roman"/>
          <w:sz w:val="28"/>
          <w:szCs w:val="28"/>
        </w:rPr>
        <w:t>мещенному освещению жилых и общественных зданий»</w:t>
      </w:r>
    </w:p>
    <w:p w:rsidR="003E4B0D" w:rsidRDefault="00236F9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 (СНИП)</w:t>
      </w:r>
    </w:p>
    <w:p w:rsidR="003E4B0D" w:rsidRDefault="00236F9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 52.13330.2016 "СНиП 23-05-95” «Естественное и искусственное освещение»</w:t>
      </w:r>
    </w:p>
    <w:p w:rsidR="003E4B0D" w:rsidRDefault="00236F9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 10.13130.2009 «Системы противопожарной защиты. Внутренний</w:t>
      </w:r>
    </w:p>
    <w:p w:rsidR="003E4B0D" w:rsidRDefault="00236F9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противопожарный водопровод. Требования пожарной безопасности»</w:t>
      </w:r>
    </w:p>
    <w:p w:rsidR="003E4B0D" w:rsidRDefault="003E4B0D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E4B0D" w:rsidRDefault="00236F90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3E4B0D" w:rsidRDefault="003E4B0D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f3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9"/>
        <w:gridCol w:w="8356"/>
      </w:tblGrid>
      <w:tr w:rsidR="003E4B0D">
        <w:tc>
          <w:tcPr>
            <w:tcW w:w="989" w:type="dxa"/>
            <w:shd w:val="clear" w:color="auto" w:fill="92D050"/>
          </w:tcPr>
          <w:p w:rsidR="003E4B0D" w:rsidRDefault="00236F9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356" w:type="dxa"/>
            <w:shd w:val="clear" w:color="auto" w:fill="92D050"/>
          </w:tcPr>
          <w:p w:rsidR="003E4B0D" w:rsidRDefault="00236F90">
            <w:pP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E4B0D">
        <w:trPr>
          <w:trHeight w:val="690"/>
        </w:trPr>
        <w:tc>
          <w:tcPr>
            <w:tcW w:w="989" w:type="dxa"/>
            <w:shd w:val="clear" w:color="auto" w:fill="BFBFBF"/>
          </w:tcPr>
          <w:p w:rsidR="003E4B0D" w:rsidRDefault="00236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3E4B0D" w:rsidRDefault="00236F90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Формализация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алгоритмизация поставленных задач для разработки программного кода</w:t>
            </w:r>
          </w:p>
        </w:tc>
      </w:tr>
      <w:tr w:rsidR="003E4B0D">
        <w:tc>
          <w:tcPr>
            <w:tcW w:w="989" w:type="dxa"/>
            <w:shd w:val="clear" w:color="auto" w:fill="BFBFBF"/>
          </w:tcPr>
          <w:p w:rsidR="003E4B0D" w:rsidRDefault="00236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</w:tcPr>
          <w:p w:rsidR="003E4B0D" w:rsidRDefault="0023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программного кода с использованием языков программирования, определения и манипулирования данными в базах данных</w:t>
            </w:r>
          </w:p>
        </w:tc>
      </w:tr>
      <w:tr w:rsidR="003E4B0D">
        <w:tc>
          <w:tcPr>
            <w:tcW w:w="989" w:type="dxa"/>
            <w:shd w:val="clear" w:color="auto" w:fill="BFBFBF"/>
          </w:tcPr>
          <w:p w:rsidR="003E4B0D" w:rsidRDefault="00236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</w:tcPr>
          <w:p w:rsidR="003E4B0D" w:rsidRDefault="0023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программного кода в соответствии с установленными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требованиями</w:t>
            </w:r>
          </w:p>
        </w:tc>
      </w:tr>
      <w:tr w:rsidR="003E4B0D">
        <w:tc>
          <w:tcPr>
            <w:tcW w:w="989" w:type="dxa"/>
            <w:shd w:val="clear" w:color="auto" w:fill="BFBFBF"/>
          </w:tcPr>
          <w:p w:rsidR="003E4B0D" w:rsidRDefault="00236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</w:tcPr>
          <w:p w:rsidR="003E4B0D" w:rsidRDefault="0023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системой управления версиями программного кода</w:t>
            </w:r>
          </w:p>
        </w:tc>
      </w:tr>
      <w:tr w:rsidR="003E4B0D">
        <w:tc>
          <w:tcPr>
            <w:tcW w:w="989" w:type="dxa"/>
            <w:shd w:val="clear" w:color="auto" w:fill="BFBFBF"/>
          </w:tcPr>
          <w:p w:rsidR="003E4B0D" w:rsidRDefault="00236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6" w:type="dxa"/>
          </w:tcPr>
          <w:p w:rsidR="003E4B0D" w:rsidRDefault="0023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отладка программного кода</w:t>
            </w:r>
          </w:p>
        </w:tc>
      </w:tr>
      <w:tr w:rsidR="003E4B0D">
        <w:tc>
          <w:tcPr>
            <w:tcW w:w="989" w:type="dxa"/>
            <w:shd w:val="clear" w:color="auto" w:fill="BFBFBF"/>
          </w:tcPr>
          <w:p w:rsidR="003E4B0D" w:rsidRDefault="00236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6" w:type="dxa"/>
          </w:tcPr>
          <w:p w:rsidR="003E4B0D" w:rsidRDefault="0023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работоспособности компьютерного программного обеспечения</w:t>
            </w:r>
          </w:p>
        </w:tc>
      </w:tr>
    </w:tbl>
    <w:p w:rsidR="003E4B0D" w:rsidRDefault="003E4B0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3E4B0D" w:rsidSect="00C71F4E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E24" w:rsidRDefault="00282E24">
      <w:pPr>
        <w:spacing w:after="0" w:line="240" w:lineRule="auto"/>
      </w:pPr>
      <w:r>
        <w:separator/>
      </w:r>
    </w:p>
  </w:endnote>
  <w:endnote w:type="continuationSeparator" w:id="0">
    <w:p w:rsidR="00282E24" w:rsidRDefault="0028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0D" w:rsidRDefault="00C71F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236F90">
      <w:rPr>
        <w:color w:val="000000"/>
      </w:rPr>
      <w:instrText>PAGE</w:instrText>
    </w:r>
    <w:r>
      <w:rPr>
        <w:color w:val="000000"/>
      </w:rPr>
      <w:fldChar w:fldCharType="separate"/>
    </w:r>
    <w:r w:rsidR="00236F90">
      <w:rPr>
        <w:noProof/>
        <w:color w:val="000000"/>
      </w:rPr>
      <w:t>4</w:t>
    </w:r>
    <w:r>
      <w:rPr>
        <w:color w:val="000000"/>
      </w:rPr>
      <w:fldChar w:fldCharType="end"/>
    </w:r>
  </w:p>
  <w:p w:rsidR="003E4B0D" w:rsidRDefault="003E4B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E24" w:rsidRDefault="00282E24">
      <w:pPr>
        <w:spacing w:after="0" w:line="240" w:lineRule="auto"/>
      </w:pPr>
      <w:r>
        <w:separator/>
      </w:r>
    </w:p>
  </w:footnote>
  <w:footnote w:type="continuationSeparator" w:id="0">
    <w:p w:rsidR="00282E24" w:rsidRDefault="00282E24">
      <w:pPr>
        <w:spacing w:after="0" w:line="240" w:lineRule="auto"/>
      </w:pPr>
      <w:r>
        <w:continuationSeparator/>
      </w:r>
    </w:p>
  </w:footnote>
  <w:footnote w:id="1">
    <w:p w:rsidR="003E4B0D" w:rsidRDefault="00236F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Профессиограмма</w:t>
      </w:r>
      <w:proofErr w:type="spellEnd"/>
      <w:r>
        <w:rPr>
          <w:color w:val="000000"/>
          <w:sz w:val="20"/>
          <w:szCs w:val="20"/>
        </w:rPr>
        <w:t xml:space="preserve"> Архитектор виртуальных миров: </w:t>
      </w:r>
      <w:hyperlink r:id="rId1">
        <w:r>
          <w:rPr>
            <w:color w:val="0563C1"/>
            <w:sz w:val="20"/>
            <w:szCs w:val="20"/>
            <w:u w:val="single"/>
          </w:rPr>
          <w:t>https://trends.rbc.ru/trends/education/619e2aab9a79471b6798f0e5</w:t>
        </w:r>
      </w:hyperlink>
      <w:r>
        <w:rPr>
          <w:color w:val="000000"/>
          <w:sz w:val="20"/>
          <w:szCs w:val="20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36AED"/>
    <w:multiLevelType w:val="multilevel"/>
    <w:tmpl w:val="844A6F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1">
    <w:nsid w:val="2CAA27A9"/>
    <w:multiLevelType w:val="multilevel"/>
    <w:tmpl w:val="789463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B0D"/>
    <w:rsid w:val="000F581C"/>
    <w:rsid w:val="00236F90"/>
    <w:rsid w:val="00282E24"/>
    <w:rsid w:val="003E4B0D"/>
    <w:rsid w:val="00C7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4E"/>
  </w:style>
  <w:style w:type="paragraph" w:styleId="1">
    <w:name w:val="heading 1"/>
    <w:basedOn w:val="a"/>
    <w:next w:val="a"/>
    <w:uiPriority w:val="9"/>
    <w:qFormat/>
    <w:rsid w:val="00C71F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71F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71F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71F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71F4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71F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71F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71F4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1B15DE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5">
    <w:name w:val="Абзац списка Знак"/>
    <w:basedOn w:val="a0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B3"/>
  </w:style>
  <w:style w:type="paragraph" w:styleId="a8">
    <w:name w:val="footer"/>
    <w:basedOn w:val="a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B3"/>
  </w:style>
  <w:style w:type="paragraph" w:styleId="aa">
    <w:name w:val="footnote text"/>
    <w:basedOn w:val="a"/>
    <w:link w:val="ab"/>
    <w:uiPriority w:val="99"/>
    <w:semiHidden/>
    <w:unhideWhenUsed/>
    <w:rsid w:val="008C5F0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C5F0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C5F0B"/>
    <w:rPr>
      <w:vertAlign w:val="superscript"/>
    </w:rPr>
  </w:style>
  <w:style w:type="character" w:styleId="ad">
    <w:name w:val="Hyperlink"/>
    <w:basedOn w:val="a0"/>
    <w:uiPriority w:val="99"/>
    <w:unhideWhenUsed/>
    <w:rsid w:val="008C5F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5F0B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1"/>
    <w:qFormat/>
    <w:rsid w:val="00C05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C05D69"/>
    <w:rPr>
      <w:rFonts w:ascii="Times New Roman" w:eastAsia="Times New Roman" w:hAnsi="Times New Roman" w:cs="Times New Roman"/>
      <w:sz w:val="28"/>
      <w:szCs w:val="28"/>
    </w:rPr>
  </w:style>
  <w:style w:type="table" w:styleId="af0">
    <w:name w:val="Table Grid"/>
    <w:basedOn w:val="a1"/>
    <w:uiPriority w:val="39"/>
    <w:rsid w:val="00C05D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next w:val="a"/>
    <w:uiPriority w:val="11"/>
    <w:qFormat/>
    <w:rsid w:val="00C71F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C71F4E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C71F4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236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36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rends.rbc.ru/trends/education/619e2aab9a79471b6798f0e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NIBvRtWNDf8zI4417r8QQEwNDQ==">CgMxLjAyCGguZ2pkZ3hzMgloLjMwajB6bGw4AHIhMWtSRjNDWmhjU25IRjdjSXM3U3d3OUlZNG01UU9Eb2NO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user</cp:lastModifiedBy>
  <cp:revision>3</cp:revision>
  <dcterms:created xsi:type="dcterms:W3CDTF">2024-03-07T13:00:00Z</dcterms:created>
  <dcterms:modified xsi:type="dcterms:W3CDTF">2024-10-28T13:16:00Z</dcterms:modified>
</cp:coreProperties>
</file>