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5D9DE630" w:rsidR="00565D07" w:rsidRPr="00993B08" w:rsidRDefault="007F1132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D949A1B" wp14:editId="18E8A90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D767FD" w14:textId="7CBD44ED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0A2725" w14:textId="148C716A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E7A11C" w14:textId="531C9273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2B398C" w14:textId="374B5553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60"/>
          <w:szCs w:val="60"/>
        </w:rPr>
      </w:pPr>
    </w:p>
    <w:p w14:paraId="04CD8E91" w14:textId="77777777" w:rsidR="007F1132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 xml:space="preserve">ОПИСАНИЕ </w:t>
      </w:r>
    </w:p>
    <w:p w14:paraId="5F7FEA52" w14:textId="7F3DE6D6" w:rsidR="00596E5D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>КОМПЕТЕНЦИИ</w:t>
      </w:r>
    </w:p>
    <w:p w14:paraId="0BD6FABE" w14:textId="3D7F0D47" w:rsidR="001B15DE" w:rsidRPr="00993B08" w:rsidRDefault="00D77958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>«Стоматология ортопедическая»</w:t>
      </w:r>
    </w:p>
    <w:p w14:paraId="5B4F8308" w14:textId="1462A0D3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5491EFE0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7406ACC5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EF5B5" w14:textId="1635B09F" w:rsidR="00D77958" w:rsidRDefault="00D7795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585A0" w14:textId="48A41800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99FC6" w14:textId="6FB35EB8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5B958" w14:textId="40E45297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13ABB" w14:textId="6B76E389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3E32C" w14:textId="6F2EF81B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11DF0" w14:textId="78168362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B48E8" w14:textId="35E89AF6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DAF6D" w14:textId="518FBD31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9DD6A" w14:textId="1C8FF278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59998" w14:textId="43F2384E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6EB3E" w14:textId="0D5B7A60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267FB" w14:textId="109C7D3F" w:rsidR="00993B08" w:rsidRDefault="007F1132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C6E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78DC16" w14:textId="10A00459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38154" w14:textId="7E1559CA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29844" w14:textId="0E38222D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3D80A" w14:textId="77777777" w:rsidR="00993B08" w:rsidRP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0585E" w14:textId="77777777" w:rsidR="001B15DE" w:rsidRPr="00993B08" w:rsidRDefault="001B15DE" w:rsidP="00993B0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37B0092" w:rsidR="001B15DE" w:rsidRPr="00993B08" w:rsidRDefault="001B15DE" w:rsidP="00993B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93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77958" w:rsidRPr="00993B08"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Стоматология ортопедическая</w:t>
      </w:r>
    </w:p>
    <w:p w14:paraId="0147F601" w14:textId="42DBC970" w:rsidR="00532AD0" w:rsidRPr="00993B08" w:rsidRDefault="00532AD0" w:rsidP="00993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93B0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77958" w:rsidRPr="00993B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индивидуальный</w:t>
      </w:r>
      <w:r w:rsidR="00D77958" w:rsidRPr="00993B08">
        <w:rPr>
          <w:rFonts w:ascii="Times New Roman" w:eastAsia="Times New Roman" w:hAnsi="Times New Roman" w:cs="Times New Roman"/>
          <w:sz w:val="28"/>
          <w:szCs w:val="28"/>
        </w:rPr>
        <w:t xml:space="preserve"> /командный</w:t>
      </w:r>
    </w:p>
    <w:p w14:paraId="34B32E86" w14:textId="107C9F99" w:rsidR="00425FBC" w:rsidRPr="00993B08" w:rsidRDefault="00425FBC" w:rsidP="00993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93B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5DF596" w14:textId="140F401F" w:rsidR="003B5D80" w:rsidRPr="00993B08" w:rsidRDefault="007F1132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>
        <w:rPr>
          <w:rFonts w:ascii="Times New Roman" w:eastAsiaTheme="minorHAnsi" w:hAnsi="Times New Roman"/>
          <w:b w:val="0"/>
          <w:szCs w:val="28"/>
        </w:rPr>
        <w:t xml:space="preserve">Работа зубного техника заключается во взаимодействии </w:t>
      </w:r>
      <w:r w:rsidR="003B5D80" w:rsidRPr="00993B08">
        <w:rPr>
          <w:rFonts w:ascii="Times New Roman" w:eastAsiaTheme="minorHAnsi" w:hAnsi="Times New Roman"/>
          <w:b w:val="0"/>
          <w:szCs w:val="28"/>
        </w:rPr>
        <w:t>со стоматологом-ортопедом, результатом которой является производство ортопедических конструкций (зубных протезов), восстанавливающих жевательную деятельность, целостность зубных рядов, нормализующих работу височно-нижнечелюстного сустава, речевую функцию и эстетику. Создание протезов осуществляется на основе полученного от врача слепка и отлитых по нему рабочей и вспомогательной гипсовых моделей в специально оборудованной для этого лаборатории с использованием множества различных зуботехнических материалов и инструментов. Конструкции создаются с учетом физиологических и анатомических особенностей полости рта, пожеланий пациента, особенностей работы стоматолога, зубного техника и финансовых возможностей больного.</w:t>
      </w:r>
    </w:p>
    <w:p w14:paraId="40A57B20" w14:textId="717C800B" w:rsidR="003B5D80" w:rsidRPr="00993B08" w:rsidRDefault="003B5D80" w:rsidP="007F1132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В ортопедической стоматологии можно выделить два основных рабочих направления: съемное </w:t>
      </w:r>
      <w:r w:rsidR="007F1132" w:rsidRPr="00993B08">
        <w:rPr>
          <w:rFonts w:ascii="Times New Roman" w:eastAsiaTheme="minorHAnsi" w:hAnsi="Times New Roman"/>
          <w:b w:val="0"/>
          <w:szCs w:val="28"/>
        </w:rPr>
        <w:t xml:space="preserve">несъемное </w:t>
      </w:r>
      <w:r w:rsidR="007F1132">
        <w:rPr>
          <w:rFonts w:ascii="Times New Roman" w:eastAsiaTheme="minorHAnsi" w:hAnsi="Times New Roman"/>
          <w:b w:val="0"/>
          <w:szCs w:val="28"/>
        </w:rPr>
        <w:t xml:space="preserve">и </w:t>
      </w:r>
      <w:r w:rsidRPr="00993B08">
        <w:rPr>
          <w:rFonts w:ascii="Times New Roman" w:eastAsiaTheme="minorHAnsi" w:hAnsi="Times New Roman"/>
          <w:b w:val="0"/>
          <w:szCs w:val="28"/>
        </w:rPr>
        <w:t>протезирование</w:t>
      </w:r>
      <w:r w:rsidR="007F1132">
        <w:rPr>
          <w:rFonts w:ascii="Times New Roman" w:eastAsiaTheme="minorHAnsi" w:hAnsi="Times New Roman"/>
          <w:b w:val="0"/>
          <w:szCs w:val="28"/>
        </w:rPr>
        <w:t>.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 Несъемное протезирование является ведущим на данный момент. Несъемные протезы применяются для лечения дефектов зубных рядов на 2-3 зубные единицы и осложненных форм кариеса. Основная отличительная черта данного направления состоит в создании конструкций, которые фиксируются специальным составом (цементом) на культю зуба, либо на культевую вкладку, либо крепятся на имплантатах. К несъемным протезам относятся цельнолитые, металлокерамические, циркониевые и металлопластмассовые коронки. Также,</w:t>
      </w:r>
      <w:r w:rsidRPr="00993B08">
        <w:rPr>
          <w:rFonts w:ascii="Times New Roman" w:hAnsi="Times New Roman"/>
          <w:szCs w:val="28"/>
        </w:rPr>
        <w:t xml:space="preserve"> </w:t>
      </w:r>
      <w:r w:rsidRPr="00993B08">
        <w:rPr>
          <w:rFonts w:ascii="Times New Roman" w:eastAsiaTheme="minorHAnsi" w:hAnsi="Times New Roman"/>
          <w:b w:val="0"/>
          <w:szCs w:val="28"/>
        </w:rPr>
        <w:t>специалисты данной области изготавливают временные коронки и мостовидные протезы. При этом, на данный момент доминирующей категорией</w:t>
      </w:r>
      <w:r w:rsidR="007F1132">
        <w:rPr>
          <w:rFonts w:ascii="Times New Roman" w:eastAsiaTheme="minorHAnsi" w:hAnsi="Times New Roman"/>
          <w:b w:val="0"/>
          <w:szCs w:val="28"/>
        </w:rPr>
        <w:t xml:space="preserve"> </w:t>
      </w:r>
      <w:r w:rsidRPr="00993B08">
        <w:rPr>
          <w:rFonts w:ascii="Times New Roman" w:eastAsiaTheme="minorHAnsi" w:hAnsi="Times New Roman"/>
          <w:b w:val="0"/>
          <w:szCs w:val="28"/>
        </w:rPr>
        <w:t>несъемных конструкций являются металлокерамические</w:t>
      </w:r>
      <w:r w:rsidR="007F1132">
        <w:rPr>
          <w:rFonts w:ascii="Times New Roman" w:eastAsiaTheme="minorHAnsi" w:hAnsi="Times New Roman"/>
          <w:b w:val="0"/>
          <w:szCs w:val="28"/>
        </w:rPr>
        <w:t xml:space="preserve"> и </w:t>
      </w:r>
      <w:r w:rsidR="007F1132">
        <w:rPr>
          <w:rFonts w:ascii="Times New Roman" w:eastAsiaTheme="minorHAnsi" w:hAnsi="Times New Roman"/>
          <w:b w:val="0"/>
          <w:szCs w:val="28"/>
        </w:rPr>
        <w:lastRenderedPageBreak/>
        <w:t>безметалловые реставрации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. В процессе их создания изготавливают металлический каркас, на который впоследствии наносят различные керамические массы. </w:t>
      </w:r>
      <w:r w:rsidR="007F1132">
        <w:rPr>
          <w:rFonts w:ascii="Times New Roman" w:eastAsiaTheme="minorHAnsi" w:hAnsi="Times New Roman"/>
          <w:b w:val="0"/>
          <w:szCs w:val="28"/>
        </w:rPr>
        <w:t xml:space="preserve">Либо использование </w:t>
      </w:r>
      <w:r w:rsidR="007F1132">
        <w:rPr>
          <w:rFonts w:ascii="Times New Roman" w:eastAsiaTheme="minorHAnsi" w:hAnsi="Times New Roman"/>
          <w:b w:val="0"/>
          <w:szCs w:val="28"/>
          <w:lang w:val="en-US"/>
        </w:rPr>
        <w:t>CAD</w:t>
      </w:r>
      <w:r w:rsidR="007F1132" w:rsidRPr="007F1132">
        <w:rPr>
          <w:rFonts w:ascii="Times New Roman" w:eastAsiaTheme="minorHAnsi" w:hAnsi="Times New Roman"/>
          <w:b w:val="0"/>
          <w:szCs w:val="28"/>
        </w:rPr>
        <w:t>-</w:t>
      </w:r>
      <w:r w:rsidR="007F1132">
        <w:rPr>
          <w:rFonts w:ascii="Times New Roman" w:eastAsiaTheme="minorHAnsi" w:hAnsi="Times New Roman"/>
          <w:b w:val="0"/>
          <w:szCs w:val="28"/>
          <w:lang w:val="en-US"/>
        </w:rPr>
        <w:t>CAM</w:t>
      </w:r>
      <w:r w:rsidR="007F1132" w:rsidRPr="007F1132">
        <w:rPr>
          <w:rFonts w:ascii="Times New Roman" w:eastAsiaTheme="minorHAnsi" w:hAnsi="Times New Roman"/>
          <w:b w:val="0"/>
          <w:szCs w:val="28"/>
        </w:rPr>
        <w:t xml:space="preserve"> </w:t>
      </w:r>
      <w:r w:rsidR="007F1132">
        <w:rPr>
          <w:rFonts w:ascii="Times New Roman" w:eastAsiaTheme="minorHAnsi" w:hAnsi="Times New Roman"/>
          <w:b w:val="0"/>
          <w:szCs w:val="28"/>
        </w:rPr>
        <w:t xml:space="preserve">технологий, которые позволяют изготавливать конструкции без содержания металла, что в свою очередь несет биоинертность и повышенные эстетические характеристики. 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Такой подход </w:t>
      </w:r>
      <w:r w:rsidR="007F1132">
        <w:rPr>
          <w:rFonts w:ascii="Times New Roman" w:eastAsiaTheme="minorHAnsi" w:hAnsi="Times New Roman"/>
          <w:b w:val="0"/>
          <w:szCs w:val="28"/>
        </w:rPr>
        <w:t>дает возможность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 создавать эстетичные и функциональные зубные протезы.</w:t>
      </w:r>
    </w:p>
    <w:p w14:paraId="27715524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Съемное протезирование применяется в основном для лечения лиц с полной и частичной адентией, является, как правило, более бюджетной альтернативой несъемному протезированию. Съемные протезы применяются в основном при атрофированном альвеолярном отростке и при наличии абсолютных противопоказаний для несъемного протезирования.</w:t>
      </w:r>
    </w:p>
    <w:p w14:paraId="41DC09BD" w14:textId="699F78C3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Съемные протезы используют при включенных и концевых дефектах зубных рядов любой протяженности, а также при полной адентии. Данный вид протезов делится на несколько подвидов: частичные пластиночные, полные пластиночные и бюгельные. Частичные и полные протезы создаются с использованием различных полимеров, стоматологических смол, с расстановкой фарфоровых, либо пластмассовых зубов. При этом сначала создают восковой базис протеза, в который устанавливают искусственные зубные единицы, отдают конструкцию на примерку и лишь после этого заменяют воск на </w:t>
      </w:r>
      <w:r w:rsidR="00FC16F0">
        <w:rPr>
          <w:rFonts w:ascii="Times New Roman" w:eastAsiaTheme="minorHAnsi" w:hAnsi="Times New Roman"/>
          <w:b w:val="0"/>
          <w:szCs w:val="28"/>
        </w:rPr>
        <w:t>иные материалы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. Бюгельные протезы имеют в своем составе те же материалы, но с тем отличием, что их основой является металлический </w:t>
      </w:r>
      <w:r w:rsidR="00FC16F0">
        <w:rPr>
          <w:rFonts w:ascii="Times New Roman" w:eastAsiaTheme="minorHAnsi" w:hAnsi="Times New Roman"/>
          <w:b w:val="0"/>
          <w:szCs w:val="28"/>
        </w:rPr>
        <w:t xml:space="preserve">или ацеталовый </w:t>
      </w:r>
      <w:r w:rsidRPr="00993B08">
        <w:rPr>
          <w:rFonts w:ascii="Times New Roman" w:eastAsiaTheme="minorHAnsi" w:hAnsi="Times New Roman"/>
          <w:b w:val="0"/>
          <w:szCs w:val="28"/>
        </w:rPr>
        <w:t>каркас.</w:t>
      </w:r>
    </w:p>
    <w:p w14:paraId="316E7253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В своей работе зубной техник использует необходимые инструменты, материалы и оборудование, которые постоянно модернизируются и улучшаются.</w:t>
      </w:r>
    </w:p>
    <w:p w14:paraId="4649A1CD" w14:textId="4E9023E9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Работа зубного техника требует глубоких знаний в области гигиены полости рта, анатомии и физиологии жевательного аппарата и височно</w:t>
      </w:r>
      <w:r w:rsidR="00FC16F0">
        <w:rPr>
          <w:rFonts w:ascii="Times New Roman" w:eastAsiaTheme="minorHAnsi" w:hAnsi="Times New Roman"/>
          <w:b w:val="0"/>
          <w:szCs w:val="28"/>
        </w:rPr>
        <w:t>-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нижнечелюстного сустава. Представители данной профессии должны демонстрировать понимание физических процессов, происходящих при </w:t>
      </w:r>
      <w:r w:rsidRPr="00993B08">
        <w:rPr>
          <w:rFonts w:ascii="Times New Roman" w:eastAsiaTheme="minorHAnsi" w:hAnsi="Times New Roman"/>
          <w:b w:val="0"/>
          <w:szCs w:val="28"/>
        </w:rPr>
        <w:lastRenderedPageBreak/>
        <w:t>работе</w:t>
      </w:r>
      <w:r w:rsidRPr="00993B08">
        <w:rPr>
          <w:rFonts w:ascii="Times New Roman" w:hAnsi="Times New Roman"/>
          <w:szCs w:val="28"/>
        </w:rPr>
        <w:t xml:space="preserve"> </w:t>
      </w:r>
      <w:r w:rsidRPr="00993B08">
        <w:rPr>
          <w:rFonts w:ascii="Times New Roman" w:eastAsiaTheme="minorHAnsi" w:hAnsi="Times New Roman"/>
          <w:b w:val="0"/>
          <w:szCs w:val="28"/>
        </w:rPr>
        <w:t>с различными материалами (восками, полимерами, металлом, керамикой, гипсом и др.). Необходимо также обладать массой теоретических и практических знаний для понимания основных рабочих моментов и для продуктивного взаимного сотрудничества со стоматологом</w:t>
      </w:r>
      <w:r w:rsidR="00FC16F0">
        <w:rPr>
          <w:rFonts w:ascii="Times New Roman" w:eastAsiaTheme="minorHAnsi" w:hAnsi="Times New Roman"/>
          <w:b w:val="0"/>
          <w:szCs w:val="28"/>
        </w:rPr>
        <w:t>-ортопедом</w:t>
      </w:r>
      <w:r w:rsidRPr="00993B08">
        <w:rPr>
          <w:rFonts w:ascii="Times New Roman" w:eastAsiaTheme="minorHAnsi" w:hAnsi="Times New Roman"/>
          <w:b w:val="0"/>
          <w:szCs w:val="28"/>
        </w:rPr>
        <w:t>. Зубным техникам следует иметь представление о функциональных возможностях используемого оборудования и технике безопасности при работе на нем.</w:t>
      </w:r>
    </w:p>
    <w:p w14:paraId="11D10F77" w14:textId="02A5485B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Таким образом, работа зубного техника осуществляется на стыке </w:t>
      </w:r>
      <w:r w:rsidR="00FC16F0">
        <w:rPr>
          <w:rFonts w:ascii="Times New Roman" w:eastAsiaTheme="minorHAnsi" w:hAnsi="Times New Roman"/>
          <w:b w:val="0"/>
          <w:szCs w:val="28"/>
        </w:rPr>
        <w:t xml:space="preserve">медицинских профессиональных </w:t>
      </w:r>
      <w:r w:rsidRPr="00993B08">
        <w:rPr>
          <w:rFonts w:ascii="Times New Roman" w:eastAsiaTheme="minorHAnsi" w:hAnsi="Times New Roman"/>
          <w:b w:val="0"/>
          <w:szCs w:val="28"/>
        </w:rPr>
        <w:t>дисциплин.</w:t>
      </w:r>
    </w:p>
    <w:p w14:paraId="6031936C" w14:textId="77777777" w:rsidR="00FC16F0" w:rsidRDefault="0050616F" w:rsidP="00993B0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В своей деятельности зубной техник выполняет следующие профессиональные задачи: </w:t>
      </w:r>
    </w:p>
    <w:p w14:paraId="5DADDE8F" w14:textId="31D1FF08" w:rsidR="00FC16F0" w:rsidRDefault="0050616F" w:rsidP="00993B0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изготавливает различные виды искусственных коронок, включая металлокерамику, простые конструкции штифтовых зубов, различные конструкции мостовидных протезов, съемные </w:t>
      </w:r>
      <w:r w:rsidR="00FC16F0">
        <w:rPr>
          <w:sz w:val="28"/>
          <w:szCs w:val="28"/>
        </w:rPr>
        <w:t xml:space="preserve">частичные, полные </w:t>
      </w:r>
      <w:r w:rsidRPr="00993B08">
        <w:rPr>
          <w:sz w:val="28"/>
          <w:szCs w:val="28"/>
        </w:rPr>
        <w:t xml:space="preserve">пластинчатые и бюгельные протезы, ортодонтические и челюстно-лицевые конструкции. </w:t>
      </w:r>
    </w:p>
    <w:p w14:paraId="072CACEE" w14:textId="5B6BF0F8" w:rsidR="00FC16F0" w:rsidRDefault="00FC16F0" w:rsidP="00FC16F0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50616F" w:rsidRPr="00993B08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>зуботехнического</w:t>
      </w:r>
      <w:r w:rsidR="0050616F" w:rsidRPr="00993B08">
        <w:rPr>
          <w:sz w:val="28"/>
          <w:szCs w:val="28"/>
        </w:rPr>
        <w:t xml:space="preserve"> оборудования и оснащения зуботехнической лаборатории к работе</w:t>
      </w:r>
      <w:r>
        <w:rPr>
          <w:sz w:val="28"/>
          <w:szCs w:val="28"/>
        </w:rPr>
        <w:t>;</w:t>
      </w:r>
      <w:r w:rsidR="0050616F" w:rsidRPr="00993B08">
        <w:rPr>
          <w:sz w:val="28"/>
          <w:szCs w:val="28"/>
        </w:rPr>
        <w:t xml:space="preserve"> </w:t>
      </w:r>
    </w:p>
    <w:p w14:paraId="1BC6B9C8" w14:textId="1FD23535" w:rsidR="00FC16F0" w:rsidRPr="00FC16F0" w:rsidRDefault="00FC16F0" w:rsidP="00FC16F0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50616F" w:rsidRPr="00993B08">
        <w:rPr>
          <w:sz w:val="28"/>
          <w:szCs w:val="28"/>
        </w:rPr>
        <w:t>контроль исправности</w:t>
      </w:r>
      <w:r>
        <w:rPr>
          <w:sz w:val="28"/>
          <w:szCs w:val="28"/>
        </w:rPr>
        <w:t xml:space="preserve"> оборудования и </w:t>
      </w:r>
      <w:r w:rsidR="0050616F" w:rsidRPr="00FC16F0">
        <w:rPr>
          <w:sz w:val="28"/>
          <w:szCs w:val="28"/>
        </w:rPr>
        <w:t>правильности эксплуатации</w:t>
      </w:r>
      <w:r w:rsidRPr="00FC16F0">
        <w:rPr>
          <w:sz w:val="28"/>
          <w:szCs w:val="28"/>
        </w:rPr>
        <w:t xml:space="preserve"> оборудования</w:t>
      </w:r>
      <w:r w:rsidR="0050616F" w:rsidRPr="00FC16F0">
        <w:rPr>
          <w:sz w:val="28"/>
          <w:szCs w:val="28"/>
        </w:rPr>
        <w:t>.</w:t>
      </w:r>
    </w:p>
    <w:p w14:paraId="04847679" w14:textId="77777777" w:rsidR="003B5D80" w:rsidRPr="00993B08" w:rsidRDefault="003B5D80" w:rsidP="00993B08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Для профессионального роста и улучшения своих навыков зубному технику нужно постоянно повышать квалификацию и развиваться, получать новые знания. Важно позитивное отношение к новым технологиям и их применению. Зубной техник должен быть готов к кропотливому труду, быть целеустремленным, стрессоустойчивым и уметь работать в коллективе.</w:t>
      </w:r>
    </w:p>
    <w:p w14:paraId="33917BC8" w14:textId="2D42F153" w:rsidR="00425FBC" w:rsidRPr="00993B08" w:rsidRDefault="009C4B59" w:rsidP="00FC16F0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993B0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993B08" w:rsidRDefault="00425FBC" w:rsidP="00993B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3FD5C3F9" w:rsidR="00532AD0" w:rsidRPr="00993B08" w:rsidRDefault="00532AD0" w:rsidP="00267A7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lastRenderedPageBreak/>
        <w:t>ФГОС СПО</w:t>
      </w:r>
      <w:r w:rsidR="003B5D80" w:rsidRPr="00993B08">
        <w:rPr>
          <w:rFonts w:ascii="Times New Roman" w:eastAsia="Calibri" w:hAnsi="Times New Roman" w:cs="Times New Roman"/>
          <w:sz w:val="28"/>
          <w:szCs w:val="28"/>
        </w:rPr>
        <w:t>, утвержденный приказом № 531 от 6 июля 2022 г., зарегистрирован Министерством Юстиции РФ 29 июля 2022 г. № 69454.</w:t>
      </w:r>
    </w:p>
    <w:p w14:paraId="7970C7CC" w14:textId="7371A5F7" w:rsidR="003B5D80" w:rsidRPr="00993B08" w:rsidRDefault="00425FBC" w:rsidP="00267A7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3B5D80" w:rsidRPr="00993B08">
        <w:rPr>
          <w:rFonts w:ascii="Times New Roman" w:eastAsia="Calibri" w:hAnsi="Times New Roman" w:cs="Times New Roman"/>
          <w:sz w:val="28"/>
          <w:szCs w:val="28"/>
        </w:rPr>
        <w:t xml:space="preserve"> 02.064 Зубной техник, </w:t>
      </w:r>
      <w:r w:rsidR="003B5D80" w:rsidRPr="00993B0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3B5D80" w:rsidRPr="00993B08">
        <w:rPr>
          <w:rFonts w:ascii="Times New Roman" w:hAnsi="Times New Roman" w:cs="Times New Roman"/>
          <w:color w:val="000000"/>
          <w:sz w:val="28"/>
          <w:szCs w:val="28"/>
        </w:rPr>
        <w:br/>
        <w:t>приказом министерства труда и социальной защиты</w:t>
      </w:r>
      <w:r w:rsidR="003B5D80" w:rsidRPr="00993B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РФ от 31 июля 2020 года № 474н, зарегистрирован </w:t>
      </w:r>
      <w:r w:rsidR="003B5D80" w:rsidRPr="00993B08">
        <w:rPr>
          <w:rFonts w:ascii="Times New Roman" w:eastAsia="Calibri" w:hAnsi="Times New Roman" w:cs="Times New Roman"/>
          <w:sz w:val="28"/>
          <w:szCs w:val="28"/>
        </w:rPr>
        <w:t>Министерством Юстиции РФ 4 сентября 2020 г.</w:t>
      </w:r>
    </w:p>
    <w:p w14:paraId="5DD31D76" w14:textId="4397C607" w:rsidR="00425FBC" w:rsidRPr="00993B08" w:rsidRDefault="0050616F" w:rsidP="00267A7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Минздравсоцразвития России от 23.07.2010 № 541н (ред. От 09.04.2018), зарегистрирован в Минюсте России 25.08.2010 № 18247.</w:t>
      </w:r>
    </w:p>
    <w:p w14:paraId="28D5E035" w14:textId="77777777" w:rsidR="0050616F" w:rsidRPr="00993B08" w:rsidRDefault="00425FBC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224891" w:rsidRPr="00993B08">
        <w:rPr>
          <w:rFonts w:ascii="Times New Roman" w:eastAsia="Calibri" w:hAnsi="Times New Roman" w:cs="Times New Roman"/>
          <w:sz w:val="28"/>
          <w:szCs w:val="28"/>
        </w:rPr>
        <w:t>: отсутствуют.</w:t>
      </w:r>
    </w:p>
    <w:p w14:paraId="1104B6CD" w14:textId="77777777" w:rsidR="001D2239" w:rsidRPr="00993B08" w:rsidRDefault="00425FBC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ГОСТы</w:t>
      </w:r>
      <w:r w:rsidR="00A67DF1" w:rsidRPr="00993B08">
        <w:rPr>
          <w:rFonts w:ascii="Times New Roman" w:eastAsia="Calibri" w:hAnsi="Times New Roman" w:cs="Times New Roman"/>
          <w:sz w:val="28"/>
          <w:szCs w:val="28"/>
        </w:rPr>
        <w:t>: отсутствуют.</w:t>
      </w:r>
    </w:p>
    <w:p w14:paraId="19440AD5" w14:textId="17191232" w:rsidR="001D2239" w:rsidRPr="00667263" w:rsidRDefault="001D2239" w:rsidP="00267A7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hAnsi="Times New Roman" w:cs="Times New Roman"/>
          <w:sz w:val="28"/>
          <w:szCs w:val="28"/>
        </w:rPr>
        <w:t>СанПиН 2.1.3.2524-09 «Санитарно-гигиенические требования к стоматологическим медицинским организациям» (утв. </w:t>
      </w:r>
      <w:hyperlink r:id="rId8" w:anchor="0" w:history="1">
        <w:r w:rsidRPr="00993B08">
          <w:rPr>
            <w:rStyle w:val="a9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993B08">
        <w:rPr>
          <w:rFonts w:ascii="Times New Roman" w:hAnsi="Times New Roman" w:cs="Times New Roman"/>
          <w:sz w:val="28"/>
          <w:szCs w:val="28"/>
        </w:rPr>
        <w:t> Главного государственного санитарного врача Российской Федерации от 7 июля 2009 г. N 48).</w:t>
      </w:r>
    </w:p>
    <w:p w14:paraId="1BC569E0" w14:textId="7FD6BB6F" w:rsidR="00667263" w:rsidRPr="00667263" w:rsidRDefault="00667263" w:rsidP="00267A7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993B08">
        <w:rPr>
          <w:rFonts w:ascii="Times New Roman" w:hAnsi="Times New Roman" w:cs="Times New Roman"/>
          <w:sz w:val="28"/>
          <w:szCs w:val="28"/>
        </w:rPr>
        <w:t>2.1.3.2</w:t>
      </w:r>
      <w:r>
        <w:rPr>
          <w:rFonts w:ascii="Times New Roman" w:hAnsi="Times New Roman" w:cs="Times New Roman"/>
          <w:sz w:val="28"/>
          <w:szCs w:val="28"/>
        </w:rPr>
        <w:t>630</w:t>
      </w:r>
      <w:r w:rsidRPr="00993B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3B08">
        <w:rPr>
          <w:rFonts w:ascii="Times New Roman" w:hAnsi="Times New Roman" w:cs="Times New Roman"/>
          <w:sz w:val="28"/>
          <w:szCs w:val="28"/>
        </w:rPr>
        <w:t xml:space="preserve"> «Санитарно-</w:t>
      </w:r>
      <w:r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993B08">
        <w:rPr>
          <w:rFonts w:ascii="Times New Roman" w:hAnsi="Times New Roman" w:cs="Times New Roman"/>
          <w:sz w:val="28"/>
          <w:szCs w:val="28"/>
        </w:rPr>
        <w:t xml:space="preserve"> требования к организациям</w:t>
      </w:r>
      <w:r>
        <w:rPr>
          <w:rFonts w:ascii="Times New Roman" w:hAnsi="Times New Roman" w:cs="Times New Roman"/>
          <w:sz w:val="28"/>
          <w:szCs w:val="28"/>
        </w:rPr>
        <w:t>, осуществляющим</w:t>
      </w:r>
      <w:r w:rsidRPr="00993B08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ую деятельность</w:t>
      </w:r>
      <w:r w:rsidRPr="00993B08">
        <w:rPr>
          <w:rFonts w:ascii="Times New Roman" w:hAnsi="Times New Roman" w:cs="Times New Roman"/>
          <w:sz w:val="28"/>
          <w:szCs w:val="28"/>
        </w:rPr>
        <w:t>» (утв. </w:t>
      </w:r>
      <w:hyperlink r:id="rId9" w:anchor="0" w:history="1">
        <w:r w:rsidRPr="00993B08">
          <w:rPr>
            <w:rStyle w:val="a9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993B08">
        <w:rPr>
          <w:rFonts w:ascii="Times New Roman" w:hAnsi="Times New Roman" w:cs="Times New Roman"/>
          <w:sz w:val="28"/>
          <w:szCs w:val="28"/>
        </w:rPr>
        <w:t xml:space="preserve"> 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93B08">
        <w:rPr>
          <w:rFonts w:ascii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3B08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3B08">
        <w:rPr>
          <w:rFonts w:ascii="Times New Roman" w:hAnsi="Times New Roman" w:cs="Times New Roman"/>
          <w:sz w:val="28"/>
          <w:szCs w:val="28"/>
        </w:rPr>
        <w:t>8).</w:t>
      </w:r>
    </w:p>
    <w:p w14:paraId="06F06D07" w14:textId="33DD726E" w:rsidR="00425FBC" w:rsidRPr="00993B08" w:rsidRDefault="00532AD0" w:rsidP="00267A74">
      <w:pPr>
        <w:spacing w:before="120" w:after="24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3B0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93B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3B0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993B0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993B08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993B0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993B08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993B08" w:rsidRDefault="00425FBC" w:rsidP="00993B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3779E0E5" w:rsidR="00425FBC" w:rsidRPr="00993B08" w:rsidRDefault="009F616C" w:rsidP="00993B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  <w:r w:rsidR="00EE0EA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r w:rsidR="00EE0EA8"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r w:rsidR="00EE0EA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</w:t>
            </w:r>
            <w:r w:rsidR="00EE0EA8"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рудовые функции</w:t>
            </w:r>
          </w:p>
        </w:tc>
      </w:tr>
      <w:tr w:rsidR="00EE0EA8" w:rsidRPr="00993B08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EE0EA8" w:rsidRPr="00993B0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557E879" w:rsidR="00EE0EA8" w:rsidRPr="00EE0EA8" w:rsidRDefault="00EE0EA8" w:rsidP="00EE0EA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A8">
              <w:rPr>
                <w:rFonts w:ascii="Times New Roman" w:hAnsi="Times New Roman" w:cs="Times New Roman"/>
                <w:sz w:val="28"/>
                <w:szCs w:val="28"/>
              </w:rPr>
              <w:t>Организация и безопасность трудовой деятельности зубного техника</w:t>
            </w:r>
          </w:p>
        </w:tc>
      </w:tr>
      <w:tr w:rsidR="00EE0EA8" w:rsidRPr="00993B08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EE0EA8" w:rsidRPr="00993B0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87E4A3D" w:rsidR="00EE0EA8" w:rsidRPr="00EE0EA8" w:rsidRDefault="00EE0EA8" w:rsidP="00EE0EA8">
            <w:pPr>
              <w:pStyle w:val="TableParagraph"/>
              <w:tabs>
                <w:tab w:val="left" w:pos="1897"/>
              </w:tabs>
              <w:spacing w:before="74" w:line="360" w:lineRule="auto"/>
              <w:ind w:right="50"/>
              <w:rPr>
                <w:rFonts w:eastAsia="Calibri"/>
                <w:sz w:val="28"/>
                <w:szCs w:val="28"/>
              </w:rPr>
            </w:pPr>
            <w:r w:rsidRPr="00EE0EA8">
              <w:rPr>
                <w:sz w:val="28"/>
                <w:szCs w:val="28"/>
              </w:rPr>
              <w:t xml:space="preserve">Применение оборудования, инструментария и материалов при </w:t>
            </w:r>
            <w:r w:rsidRPr="00EE0EA8">
              <w:rPr>
                <w:sz w:val="28"/>
                <w:szCs w:val="28"/>
              </w:rPr>
              <w:lastRenderedPageBreak/>
              <w:t>изготовлении зубных протезов</w:t>
            </w:r>
          </w:p>
        </w:tc>
      </w:tr>
      <w:tr w:rsidR="00EE0EA8" w:rsidRPr="00993B08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627921F" w:rsidR="00EE0EA8" w:rsidRPr="00993B0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6D1573A2" w14:textId="1FF2EFA9" w:rsidR="00EE0EA8" w:rsidRPr="00EE0EA8" w:rsidRDefault="00EE0EA8" w:rsidP="00EE0EA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A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зубных протезов </w:t>
            </w:r>
          </w:p>
        </w:tc>
      </w:tr>
      <w:tr w:rsidR="00EE0EA8" w:rsidRPr="00993B08" w14:paraId="729D70E0" w14:textId="77777777" w:rsidTr="00425FBC">
        <w:tc>
          <w:tcPr>
            <w:tcW w:w="529" w:type="pct"/>
            <w:shd w:val="clear" w:color="auto" w:fill="BFBFBF"/>
          </w:tcPr>
          <w:p w14:paraId="0C4C9B0C" w14:textId="1D003DAF" w:rsidR="00EE0EA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1E4D3C7" w14:textId="45E0F6A5" w:rsidR="00EE0EA8" w:rsidRPr="00EE0EA8" w:rsidRDefault="00EE0EA8" w:rsidP="00EE0E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A8">
              <w:rPr>
                <w:rFonts w:ascii="Times New Roman" w:hAnsi="Times New Roman" w:cs="Times New Roman"/>
                <w:sz w:val="28"/>
                <w:szCs w:val="28"/>
              </w:rPr>
              <w:t>Эстетическое моделирование зубных протезов</w:t>
            </w:r>
          </w:p>
        </w:tc>
      </w:tr>
    </w:tbl>
    <w:p w14:paraId="722A78E2" w14:textId="626C728E" w:rsidR="001B15DE" w:rsidRPr="00993B08" w:rsidRDefault="001B15DE" w:rsidP="00993B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993B08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D379" w14:textId="77777777" w:rsidR="00EE032F" w:rsidRDefault="00EE032F" w:rsidP="00A130B3">
      <w:pPr>
        <w:spacing w:after="0" w:line="240" w:lineRule="auto"/>
      </w:pPr>
      <w:r>
        <w:separator/>
      </w:r>
    </w:p>
  </w:endnote>
  <w:endnote w:type="continuationSeparator" w:id="0">
    <w:p w14:paraId="1A4825FD" w14:textId="77777777" w:rsidR="00EE032F" w:rsidRDefault="00EE032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50553" w14:textId="77777777" w:rsidR="00EE032F" w:rsidRDefault="00EE032F" w:rsidP="00A130B3">
      <w:pPr>
        <w:spacing w:after="0" w:line="240" w:lineRule="auto"/>
      </w:pPr>
      <w:r>
        <w:separator/>
      </w:r>
    </w:p>
  </w:footnote>
  <w:footnote w:type="continuationSeparator" w:id="0">
    <w:p w14:paraId="07BCBDE4" w14:textId="77777777" w:rsidR="00EE032F" w:rsidRDefault="00EE032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1D12FB"/>
    <w:multiLevelType w:val="hybridMultilevel"/>
    <w:tmpl w:val="D63A1728"/>
    <w:lvl w:ilvl="0" w:tplc="DF624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72930">
    <w:abstractNumId w:val="0"/>
  </w:num>
  <w:num w:numId="2" w16cid:durableId="250237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1D2239"/>
    <w:rsid w:val="00224891"/>
    <w:rsid w:val="00267A74"/>
    <w:rsid w:val="003B5D80"/>
    <w:rsid w:val="003D0CC1"/>
    <w:rsid w:val="00425FBC"/>
    <w:rsid w:val="004F5C21"/>
    <w:rsid w:val="0050616F"/>
    <w:rsid w:val="00532AD0"/>
    <w:rsid w:val="00565D07"/>
    <w:rsid w:val="00596E5D"/>
    <w:rsid w:val="006518B7"/>
    <w:rsid w:val="00667263"/>
    <w:rsid w:val="00716F94"/>
    <w:rsid w:val="00783483"/>
    <w:rsid w:val="007F1132"/>
    <w:rsid w:val="008D5CE7"/>
    <w:rsid w:val="00993B08"/>
    <w:rsid w:val="009C4B59"/>
    <w:rsid w:val="009F616C"/>
    <w:rsid w:val="00A130B3"/>
    <w:rsid w:val="00A67DF1"/>
    <w:rsid w:val="00A854B6"/>
    <w:rsid w:val="00AA1894"/>
    <w:rsid w:val="00AB059B"/>
    <w:rsid w:val="00B96387"/>
    <w:rsid w:val="00D77958"/>
    <w:rsid w:val="00E110E4"/>
    <w:rsid w:val="00E860A1"/>
    <w:rsid w:val="00EE032F"/>
    <w:rsid w:val="00EE0EA8"/>
    <w:rsid w:val="00FC16F0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-2">
    <w:name w:val="!заголовок-2"/>
    <w:basedOn w:val="2"/>
    <w:link w:val="-20"/>
    <w:qFormat/>
    <w:rsid w:val="003B5D80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3B5D80"/>
    <w:rPr>
      <w:rFonts w:ascii="Arial" w:eastAsia="Times New Roman" w:hAnsi="Arial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B5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24891"/>
  </w:style>
  <w:style w:type="character" w:styleId="a9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2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2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120691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120691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13</cp:revision>
  <dcterms:created xsi:type="dcterms:W3CDTF">2023-01-11T11:48:00Z</dcterms:created>
  <dcterms:modified xsi:type="dcterms:W3CDTF">2024-10-29T09:43:00Z</dcterms:modified>
</cp:coreProperties>
</file>