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E01665">
        <w:rPr>
          <w:rFonts w:eastAsia="Times New Roman" w:cs="Times New Roman"/>
          <w:color w:val="000000"/>
          <w:sz w:val="40"/>
          <w:szCs w:val="40"/>
        </w:rPr>
        <w:t>Воспитатель интерната семейного типа»</w:t>
      </w:r>
    </w:p>
    <w:p w:rsidR="001A206B" w:rsidRDefault="00982118" w:rsidP="009821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</w:t>
      </w:r>
      <w:r w:rsidR="00E01665">
        <w:rPr>
          <w:rFonts w:eastAsia="Times New Roman" w:cs="Times New Roman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982118" w:rsidRDefault="00982118" w:rsidP="009821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Ямало-Ненецкий автономный округ</w:t>
      </w:r>
    </w:p>
    <w:p w:rsidR="00982118" w:rsidRPr="00982118" w:rsidRDefault="00982118" w:rsidP="009821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16"/>
        </w:rPr>
      </w:pPr>
      <w:r w:rsidRPr="00982118">
        <w:rPr>
          <w:rFonts w:eastAsia="Times New Roman" w:cs="Times New Roman"/>
          <w:color w:val="000000"/>
          <w:sz w:val="22"/>
          <w:szCs w:val="36"/>
        </w:rPr>
        <w:t>регион проведения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82118" w:rsidRDefault="009821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82118" w:rsidRDefault="009821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82118" w:rsidRDefault="009821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82118" w:rsidRDefault="009821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98211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:rsidR="001A206B" w:rsidRDefault="00975AC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975AC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975AC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975AC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Default="00975AC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975AC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Default="00975AC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Pr="004B2ECD" w:rsidRDefault="00A8114D" w:rsidP="004B2EC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center"/>
        <w:rPr>
          <w:rFonts w:eastAsia="Times New Roman" w:cs="Times New Roman"/>
          <w:b/>
          <w:color w:val="000000"/>
        </w:rPr>
      </w:pPr>
      <w:bookmarkStart w:id="1" w:name="_heading=h.30j0zll"/>
      <w:bookmarkEnd w:id="1"/>
      <w:r w:rsidRPr="004B2ECD">
        <w:rPr>
          <w:rFonts w:eastAsia="Times New Roman" w:cs="Times New Roman"/>
          <w:b/>
          <w:color w:val="000000"/>
        </w:rPr>
        <w:lastRenderedPageBreak/>
        <w:t>1. Область применения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 w:rsidRPr="004B2ECD">
        <w:rPr>
          <w:rFonts w:eastAsia="Times New Roman" w:cs="Times New Roman"/>
          <w:color w:val="000000"/>
        </w:rPr>
        <w:t>предназначена</w:t>
      </w:r>
      <w:proofErr w:type="gramEnd"/>
      <w:r w:rsidRPr="004B2ECD">
        <w:rPr>
          <w:rFonts w:eastAsia="Times New Roman" w:cs="Times New Roman"/>
          <w:color w:val="000000"/>
        </w:rPr>
        <w:t xml:space="preserve"> для участников</w:t>
      </w:r>
      <w:r w:rsidR="00E01665" w:rsidRPr="004B2ECD">
        <w:rPr>
          <w:rFonts w:eastAsia="Times New Roman" w:cs="Times New Roman"/>
          <w:color w:val="000000"/>
        </w:rPr>
        <w:t xml:space="preserve"> Итогового этапа</w:t>
      </w:r>
      <w:r w:rsidR="009269AB" w:rsidRPr="004B2ECD">
        <w:rPr>
          <w:rFonts w:eastAsia="Times New Roman" w:cs="Times New Roman"/>
          <w:color w:val="000000"/>
        </w:rPr>
        <w:t xml:space="preserve"> </w:t>
      </w:r>
      <w:r w:rsidR="00584FB3" w:rsidRPr="004B2ECD">
        <w:rPr>
          <w:rFonts w:eastAsia="Times New Roman" w:cs="Times New Roman"/>
          <w:color w:val="000000"/>
        </w:rPr>
        <w:t>Чемпионата по профессиональному мастерству «Профессионалы» в 20</w:t>
      </w:r>
      <w:r w:rsidR="00E01665" w:rsidRPr="004B2ECD">
        <w:rPr>
          <w:rFonts w:eastAsia="Times New Roman" w:cs="Times New Roman"/>
          <w:color w:val="000000"/>
        </w:rPr>
        <w:t>24</w:t>
      </w:r>
      <w:r w:rsidR="00584FB3" w:rsidRPr="004B2ECD">
        <w:rPr>
          <w:rFonts w:eastAsia="Times New Roman" w:cs="Times New Roman"/>
          <w:color w:val="000000"/>
        </w:rPr>
        <w:t xml:space="preserve"> г</w:t>
      </w:r>
      <w:r w:rsidRPr="004B2ECD">
        <w:rPr>
          <w:rFonts w:eastAsia="Times New Roman" w:cs="Times New Roman"/>
          <w:color w:val="000000"/>
        </w:rPr>
        <w:t>.</w:t>
      </w:r>
      <w:r w:rsidR="009269AB" w:rsidRPr="004B2ECD">
        <w:rPr>
          <w:rFonts w:eastAsia="Times New Roman" w:cs="Times New Roman"/>
          <w:color w:val="000000"/>
        </w:rPr>
        <w:t xml:space="preserve"> (далее Чемпионата).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 xml:space="preserve">1.2 Выполнение требований настоящих правил обязательны для всех участников </w:t>
      </w:r>
      <w:r w:rsidR="00E01665" w:rsidRPr="004B2ECD">
        <w:rPr>
          <w:rFonts w:eastAsia="Times New Roman" w:cs="Times New Roman"/>
          <w:color w:val="000000"/>
        </w:rPr>
        <w:t xml:space="preserve">Итогового этапа </w:t>
      </w:r>
      <w:r w:rsidR="00584FB3" w:rsidRPr="004B2ECD">
        <w:rPr>
          <w:rFonts w:eastAsia="Times New Roman" w:cs="Times New Roman"/>
          <w:color w:val="000000"/>
        </w:rPr>
        <w:t>Чемпионата по профессиональному мастерству «Профессионалы» в 20</w:t>
      </w:r>
      <w:r w:rsidR="00E01665" w:rsidRPr="004B2ECD">
        <w:rPr>
          <w:rFonts w:eastAsia="Times New Roman" w:cs="Times New Roman"/>
          <w:color w:val="000000"/>
        </w:rPr>
        <w:t>24</w:t>
      </w:r>
      <w:r w:rsidR="00584FB3" w:rsidRPr="004B2ECD">
        <w:rPr>
          <w:rFonts w:eastAsia="Times New Roman" w:cs="Times New Roman"/>
          <w:color w:val="000000"/>
        </w:rPr>
        <w:t xml:space="preserve"> г. </w:t>
      </w:r>
      <w:r w:rsidRPr="004B2ECD">
        <w:rPr>
          <w:rFonts w:eastAsia="Times New Roman" w:cs="Times New Roman"/>
          <w:color w:val="000000"/>
        </w:rPr>
        <w:t>компетенции «</w:t>
      </w:r>
      <w:r w:rsidR="00E01665" w:rsidRPr="004B2ECD">
        <w:rPr>
          <w:rFonts w:eastAsia="Times New Roman" w:cs="Times New Roman"/>
          <w:color w:val="000000"/>
        </w:rPr>
        <w:t>Воспитатель интерната семейного типа</w:t>
      </w:r>
      <w:r w:rsidRPr="004B2ECD">
        <w:rPr>
          <w:rFonts w:eastAsia="Times New Roman" w:cs="Times New Roman"/>
          <w:color w:val="000000"/>
        </w:rPr>
        <w:t xml:space="preserve">». </w:t>
      </w:r>
    </w:p>
    <w:p w:rsidR="001A206B" w:rsidRPr="004B2ECD" w:rsidRDefault="001A206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center"/>
        <w:rPr>
          <w:rFonts w:eastAsia="Times New Roman" w:cs="Times New Roman"/>
          <w:color w:val="000000"/>
        </w:rPr>
      </w:pPr>
      <w:bookmarkStart w:id="2" w:name="_heading=h.1fob9te"/>
      <w:bookmarkEnd w:id="2"/>
    </w:p>
    <w:p w:rsidR="001A206B" w:rsidRPr="004B2ECD" w:rsidRDefault="00A8114D" w:rsidP="004B2EC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center"/>
        <w:rPr>
          <w:rFonts w:eastAsia="Times New Roman" w:cs="Times New Roman"/>
          <w:b/>
          <w:color w:val="000000"/>
        </w:rPr>
      </w:pPr>
      <w:r w:rsidRPr="004B2ECD">
        <w:rPr>
          <w:rFonts w:eastAsia="Times New Roman" w:cs="Times New Roman"/>
          <w:b/>
          <w:color w:val="000000"/>
        </w:rPr>
        <w:t>2. Нормативные ссылки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2.1 Правила разработаны на основании следующих документов и источников: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2.1.1 Трудовой кодекс Российской Федерации от 30.12.2001 № 197-ФЗ.</w:t>
      </w:r>
    </w:p>
    <w:p w:rsidR="00E01665" w:rsidRPr="004B2ECD" w:rsidRDefault="00A8114D" w:rsidP="004B2ECD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</w:rPr>
      </w:pPr>
      <w:r w:rsidRPr="004B2ECD">
        <w:rPr>
          <w:rFonts w:eastAsia="Times New Roman" w:cs="Times New Roman"/>
          <w:color w:val="000000"/>
        </w:rPr>
        <w:t>2.1.2.</w:t>
      </w:r>
      <w:r w:rsidR="00E01665" w:rsidRPr="004B2ECD">
        <w:rPr>
          <w:rFonts w:eastAsia="Times New Roman" w:cs="Times New Roman"/>
        </w:rPr>
        <w:t xml:space="preserve"> Профессиональный стандарт «Специалист в области воспитания» (утвержден приказом Министерства труда и социальной защиты РФ от 10 января 2017 г. № 10н);</w:t>
      </w:r>
    </w:p>
    <w:p w:rsidR="00E01665" w:rsidRPr="004B2ECD" w:rsidRDefault="00E01665" w:rsidP="004B2ECD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</w:rPr>
      </w:pPr>
      <w:r w:rsidRPr="004B2ECD">
        <w:rPr>
          <w:rFonts w:eastAsia="Times New Roman" w:cs="Times New Roman"/>
        </w:rPr>
        <w:t>2.1.3.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 (утвержден приказом Министерства труда и социальной защиты РФ от 18 октября 2013 г. N 544н).</w:t>
      </w:r>
    </w:p>
    <w:p w:rsidR="00E01665" w:rsidRPr="004B2ECD" w:rsidRDefault="00E01665" w:rsidP="004B2ECD">
      <w:pPr>
        <w:pStyle w:val="af6"/>
        <w:numPr>
          <w:ilvl w:val="2"/>
          <w:numId w:val="11"/>
        </w:numPr>
        <w:tabs>
          <w:tab w:val="left" w:pos="567"/>
        </w:tabs>
        <w:spacing w:line="276" w:lineRule="auto"/>
        <w:ind w:left="0" w:firstLine="567"/>
        <w:jc w:val="both"/>
        <w:outlineLvl w:val="9"/>
        <w:rPr>
          <w:rFonts w:cs="Times New Roman"/>
        </w:rPr>
      </w:pPr>
      <w:proofErr w:type="gramStart"/>
      <w:r w:rsidRPr="004B2ECD">
        <w:rPr>
          <w:rFonts w:cs="Times New Roman"/>
        </w:rPr>
        <w:t xml:space="preserve">ЕТКС </w:t>
      </w:r>
      <w:r w:rsidRPr="004B2ECD">
        <w:rPr>
          <w:rFonts w:eastAsia="Times New Roman" w:cs="Times New Roman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  <w:proofErr w:type="gramEnd"/>
    </w:p>
    <w:p w:rsidR="009269AB" w:rsidRPr="004B2ECD" w:rsidRDefault="00E01665" w:rsidP="004B2ECD">
      <w:pPr>
        <w:pStyle w:val="af6"/>
        <w:numPr>
          <w:ilvl w:val="2"/>
          <w:numId w:val="11"/>
        </w:numPr>
        <w:tabs>
          <w:tab w:val="left" w:pos="567"/>
        </w:tabs>
        <w:spacing w:line="276" w:lineRule="auto"/>
        <w:ind w:left="0" w:firstLine="567"/>
        <w:jc w:val="both"/>
        <w:rPr>
          <w:rFonts w:eastAsia="Times New Roman" w:cs="Times New Roman"/>
        </w:rPr>
      </w:pPr>
      <w:r w:rsidRPr="004B2ECD">
        <w:rPr>
          <w:rFonts w:eastAsia="Times New Roman" w:cs="Times New Roman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требования)).</w:t>
      </w:r>
    </w:p>
    <w:p w:rsidR="001A206B" w:rsidRPr="004B2ECD" w:rsidRDefault="001A206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rPr>
          <w:rFonts w:eastAsia="Times New Roman" w:cs="Times New Roman"/>
          <w:color w:val="000000"/>
        </w:rPr>
      </w:pPr>
    </w:p>
    <w:p w:rsidR="001A206B" w:rsidRPr="004B2ECD" w:rsidRDefault="00A8114D" w:rsidP="004B2EC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center"/>
        <w:rPr>
          <w:rFonts w:eastAsia="Times New Roman" w:cs="Times New Roman"/>
          <w:b/>
          <w:color w:val="000000"/>
        </w:rPr>
      </w:pPr>
      <w:bookmarkStart w:id="3" w:name="_heading=h.2et92p0"/>
      <w:bookmarkEnd w:id="3"/>
      <w:r w:rsidRPr="004B2ECD">
        <w:rPr>
          <w:rFonts w:eastAsia="Times New Roman" w:cs="Times New Roman"/>
          <w:b/>
          <w:color w:val="000000"/>
        </w:rPr>
        <w:t>3. Общие требования охраны труда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3.1</w:t>
      </w:r>
      <w:r w:rsidR="009269AB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</w:t>
      </w:r>
      <w:proofErr w:type="gramStart"/>
      <w:r w:rsidRPr="004B2ECD">
        <w:rPr>
          <w:rFonts w:eastAsia="Times New Roman" w:cs="Times New Roman"/>
          <w:color w:val="000000"/>
        </w:rPr>
        <w:t>К выполнению конкурсного задания по компетенции «</w:t>
      </w:r>
      <w:r w:rsidR="00E01665" w:rsidRPr="004B2ECD">
        <w:rPr>
          <w:rFonts w:eastAsia="Times New Roman" w:cs="Times New Roman"/>
          <w:color w:val="000000"/>
        </w:rPr>
        <w:t>Воспитатель интерната семейного типа</w:t>
      </w:r>
      <w:r w:rsidRPr="004B2ECD">
        <w:rPr>
          <w:rFonts w:eastAsia="Times New Roman" w:cs="Times New Roman"/>
          <w:color w:val="000000"/>
        </w:rPr>
        <w:t xml:space="preserve">» допускаются участники </w:t>
      </w:r>
      <w:r w:rsidR="009269AB" w:rsidRPr="004B2ECD">
        <w:rPr>
          <w:rFonts w:eastAsia="Times New Roman" w:cs="Times New Roman"/>
          <w:color w:val="000000"/>
        </w:rPr>
        <w:t>Чемпионата</w:t>
      </w:r>
      <w:r w:rsidRPr="004B2ECD">
        <w:rPr>
          <w:rFonts w:eastAsia="Times New Roman" w:cs="Times New Roman"/>
          <w:color w:val="000000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 w:rsidRPr="004B2ECD">
        <w:rPr>
          <w:rFonts w:eastAsia="Times New Roman" w:cs="Times New Roman"/>
          <w:color w:val="000000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4B2ECD">
        <w:rPr>
          <w:rFonts w:eastAsia="Times New Roman" w:cs="Times New Roman"/>
          <w:color w:val="000000"/>
        </w:rPr>
        <w:t>и имеющие необходимые</w:t>
      </w:r>
      <w:proofErr w:type="gramEnd"/>
      <w:r w:rsidRPr="004B2ECD">
        <w:rPr>
          <w:rFonts w:eastAsia="Times New Roman" w:cs="Times New Roman"/>
          <w:color w:val="000000"/>
        </w:rPr>
        <w:t xml:space="preserve"> навыки по эксплуатации инструмента, приспособлений и оборудования.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3.2</w:t>
      </w:r>
      <w:r w:rsidR="009269AB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Участник </w:t>
      </w:r>
      <w:r w:rsidR="009269AB" w:rsidRPr="004B2ECD">
        <w:rPr>
          <w:rFonts w:eastAsia="Times New Roman" w:cs="Times New Roman"/>
          <w:color w:val="000000"/>
        </w:rPr>
        <w:t>Чемпионата</w:t>
      </w:r>
      <w:r w:rsidRPr="004B2ECD">
        <w:rPr>
          <w:rFonts w:eastAsia="Times New Roman" w:cs="Times New Roman"/>
          <w:color w:val="000000"/>
        </w:rPr>
        <w:t xml:space="preserve"> обязан: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3.2.1</w:t>
      </w:r>
      <w:r w:rsidR="009269AB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Выполнять только ту работу, которая определена его ролью на </w:t>
      </w:r>
      <w:r w:rsidR="009269AB" w:rsidRPr="004B2ECD">
        <w:rPr>
          <w:rFonts w:eastAsia="Times New Roman" w:cs="Times New Roman"/>
          <w:color w:val="000000"/>
        </w:rPr>
        <w:t>Чемпионате</w:t>
      </w:r>
      <w:r w:rsidRPr="004B2ECD">
        <w:rPr>
          <w:rFonts w:eastAsia="Times New Roman" w:cs="Times New Roman"/>
          <w:color w:val="000000"/>
        </w:rPr>
        <w:t>.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3.2.2</w:t>
      </w:r>
      <w:r w:rsidR="009269AB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Правильно применять средства индивидуальной и коллективной защиты.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3.3.3</w:t>
      </w:r>
      <w:r w:rsidR="009269AB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Соблюдать требования охраны труда.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3.3.4</w:t>
      </w:r>
      <w:r w:rsidR="009269AB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4B2ECD">
        <w:rPr>
          <w:rFonts w:eastAsia="Times New Roman" w:cs="Times New Roman"/>
          <w:color w:val="000000"/>
        </w:rPr>
        <w:t>Чемпионата</w:t>
      </w:r>
      <w:r w:rsidRPr="004B2ECD">
        <w:rPr>
          <w:rFonts w:eastAsia="Times New Roman" w:cs="Times New Roman"/>
          <w:color w:val="000000"/>
        </w:rPr>
        <w:t xml:space="preserve">, о каждом несчастном случае, происшедшем на </w:t>
      </w:r>
      <w:r w:rsidR="009269AB" w:rsidRPr="004B2ECD">
        <w:rPr>
          <w:rFonts w:eastAsia="Times New Roman" w:cs="Times New Roman"/>
          <w:color w:val="000000"/>
        </w:rPr>
        <w:t>Чемпионате</w:t>
      </w:r>
      <w:r w:rsidRPr="004B2ECD">
        <w:rPr>
          <w:rFonts w:eastAsia="Times New Roman" w:cs="Times New Roman"/>
          <w:color w:val="000000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3.3.5</w:t>
      </w:r>
      <w:r w:rsidR="009269AB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3.3</w:t>
      </w:r>
      <w:r w:rsidR="009269AB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При выполнении работ на участника </w:t>
      </w:r>
      <w:r w:rsidR="009269AB" w:rsidRPr="004B2ECD">
        <w:rPr>
          <w:rFonts w:eastAsia="Times New Roman" w:cs="Times New Roman"/>
          <w:color w:val="000000"/>
        </w:rPr>
        <w:t>Чемпионата</w:t>
      </w:r>
      <w:r w:rsidRPr="004B2ECD">
        <w:rPr>
          <w:rFonts w:eastAsia="Times New Roman" w:cs="Times New Roman"/>
          <w:color w:val="000000"/>
        </w:rPr>
        <w:t xml:space="preserve"> возможны воздействия следующих опасных и вредных производственных факторов: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lastRenderedPageBreak/>
        <w:t>- поражение электрическим током;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- повышенная или пониженная температура воздуха рабочей зоны;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- ультрафиолетовое и инфракрасное излучение;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- повышенная яркость света при осуществлении процесса сварки;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- повышенные уровни шума и вибрации на рабочих местах;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- физические и нервно-психические перегрузки;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- падающие предметы (элементы оборудования) и инструмент.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3.4</w:t>
      </w:r>
      <w:r w:rsidR="009269AB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Все участники </w:t>
      </w:r>
      <w:r w:rsidR="009269AB" w:rsidRPr="004B2ECD">
        <w:rPr>
          <w:rFonts w:eastAsia="Times New Roman" w:cs="Times New Roman"/>
          <w:color w:val="000000"/>
        </w:rPr>
        <w:t>Чемпионата</w:t>
      </w:r>
      <w:r w:rsidRPr="004B2ECD">
        <w:rPr>
          <w:rFonts w:eastAsia="Times New Roman" w:cs="Times New Roman"/>
          <w:color w:val="000000"/>
        </w:rPr>
        <w:t xml:space="preserve"> (эксперты и конкурсанты) должны находиться на площадке в спецодежде, </w:t>
      </w:r>
      <w:proofErr w:type="spellStart"/>
      <w:r w:rsidRPr="004B2ECD">
        <w:rPr>
          <w:rFonts w:eastAsia="Times New Roman" w:cs="Times New Roman"/>
          <w:color w:val="000000"/>
        </w:rPr>
        <w:t>спецобуви</w:t>
      </w:r>
      <w:proofErr w:type="spellEnd"/>
      <w:r w:rsidRPr="004B2ECD">
        <w:rPr>
          <w:rFonts w:eastAsia="Times New Roman" w:cs="Times New Roman"/>
          <w:color w:val="000000"/>
        </w:rPr>
        <w:t xml:space="preserve"> и применять средства индивидуальной защиты: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3.5</w:t>
      </w:r>
      <w:r w:rsidR="009269AB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Участникам </w:t>
      </w:r>
      <w:r w:rsidR="009269AB" w:rsidRPr="004B2ECD">
        <w:rPr>
          <w:rFonts w:eastAsia="Times New Roman" w:cs="Times New Roman"/>
          <w:color w:val="000000"/>
        </w:rPr>
        <w:t>Чемпионата</w:t>
      </w:r>
      <w:r w:rsidRPr="004B2ECD">
        <w:rPr>
          <w:rFonts w:eastAsia="Times New Roman" w:cs="Times New Roman"/>
          <w:color w:val="000000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Pr="004B2ECD" w:rsidRDefault="009269A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3.6</w:t>
      </w:r>
      <w:r w:rsidR="00A8114D" w:rsidRPr="004B2ECD">
        <w:rPr>
          <w:rFonts w:eastAsia="Times New Roman" w:cs="Times New Roman"/>
          <w:color w:val="000000"/>
        </w:rPr>
        <w:t xml:space="preserve">. Конкурсные работы должны проводиться в соответствии с технической документацией задания </w:t>
      </w:r>
      <w:r w:rsidRPr="004B2ECD">
        <w:rPr>
          <w:rFonts w:eastAsia="Times New Roman" w:cs="Times New Roman"/>
          <w:color w:val="000000"/>
        </w:rPr>
        <w:t>Чемпионата</w:t>
      </w:r>
      <w:r w:rsidR="00A8114D" w:rsidRPr="004B2ECD">
        <w:rPr>
          <w:rFonts w:eastAsia="Times New Roman" w:cs="Times New Roman"/>
          <w:color w:val="000000"/>
        </w:rPr>
        <w:t>.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</w:t>
      </w:r>
      <w:r w:rsidR="009269AB" w:rsidRPr="004B2ECD">
        <w:rPr>
          <w:rFonts w:eastAsia="Times New Roman" w:cs="Times New Roman"/>
          <w:color w:val="000000"/>
        </w:rPr>
        <w:t>7</w:t>
      </w:r>
      <w:r w:rsidRPr="004B2ECD">
        <w:rPr>
          <w:rFonts w:eastAsia="Times New Roman" w:cs="Times New Roman"/>
          <w:color w:val="000000"/>
        </w:rPr>
        <w:t xml:space="preserve">. Участники обязаны соблюдать действующие на </w:t>
      </w:r>
      <w:r w:rsidR="009269AB" w:rsidRPr="004B2ECD">
        <w:rPr>
          <w:rFonts w:eastAsia="Times New Roman" w:cs="Times New Roman"/>
          <w:color w:val="000000"/>
        </w:rPr>
        <w:t>Чемпионате</w:t>
      </w:r>
      <w:r w:rsidRPr="004B2ECD">
        <w:rPr>
          <w:rFonts w:eastAsia="Times New Roman" w:cs="Times New Roman"/>
          <w:color w:val="000000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4B2ECD">
        <w:rPr>
          <w:rFonts w:eastAsia="Times New Roman" w:cs="Times New Roman"/>
          <w:color w:val="000000"/>
        </w:rPr>
        <w:t>Чемпионата</w:t>
      </w:r>
      <w:r w:rsidRPr="004B2ECD">
        <w:rPr>
          <w:rFonts w:eastAsia="Times New Roman" w:cs="Times New Roman"/>
          <w:color w:val="000000"/>
        </w:rPr>
        <w:t xml:space="preserve">. </w:t>
      </w:r>
    </w:p>
    <w:p w:rsidR="001A206B" w:rsidRPr="004B2ECD" w:rsidRDefault="009269A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3.8</w:t>
      </w:r>
      <w:r w:rsidR="00A8114D" w:rsidRPr="004B2ECD">
        <w:rPr>
          <w:rFonts w:eastAsia="Times New Roman" w:cs="Times New Roman"/>
          <w:color w:val="000000"/>
        </w:rPr>
        <w:t xml:space="preserve">. В случаях </w:t>
      </w:r>
      <w:proofErr w:type="spellStart"/>
      <w:r w:rsidR="00A8114D" w:rsidRPr="004B2ECD">
        <w:rPr>
          <w:rFonts w:eastAsia="Times New Roman" w:cs="Times New Roman"/>
          <w:color w:val="000000"/>
        </w:rPr>
        <w:t>травмирования</w:t>
      </w:r>
      <w:proofErr w:type="spellEnd"/>
      <w:r w:rsidR="00A8114D" w:rsidRPr="004B2ECD">
        <w:rPr>
          <w:rFonts w:eastAsia="Times New Roman" w:cs="Times New Roman"/>
          <w:color w:val="000000"/>
        </w:rPr>
        <w:t xml:space="preserve"> или недомогания</w:t>
      </w:r>
      <w:r w:rsidR="00195C80" w:rsidRPr="004B2ECD">
        <w:rPr>
          <w:rFonts w:eastAsia="Times New Roman" w:cs="Times New Roman"/>
          <w:color w:val="000000"/>
        </w:rPr>
        <w:t>,</w:t>
      </w:r>
      <w:r w:rsidR="00A8114D" w:rsidRPr="004B2ECD">
        <w:rPr>
          <w:rFonts w:eastAsia="Times New Roman" w:cs="Times New Roman"/>
          <w:color w:val="000000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Pr="004B2ECD" w:rsidRDefault="009269A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3.9</w:t>
      </w:r>
      <w:r w:rsidR="00A8114D" w:rsidRPr="004B2ECD">
        <w:rPr>
          <w:rFonts w:eastAsia="Times New Roman" w:cs="Times New Roman"/>
          <w:color w:val="000000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Pr="004B2ECD" w:rsidRDefault="009269A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 xml:space="preserve">3.10. Несоблюдение участником норм и правил </w:t>
      </w:r>
      <w:r w:rsidR="00F66017" w:rsidRPr="004B2ECD">
        <w:rPr>
          <w:rFonts w:eastAsia="Times New Roman" w:cs="Times New Roman"/>
          <w:color w:val="000000"/>
        </w:rPr>
        <w:t>охраны труда</w:t>
      </w:r>
      <w:r w:rsidRPr="004B2ECD">
        <w:rPr>
          <w:rFonts w:eastAsia="Times New Roman" w:cs="Times New Roman"/>
          <w:color w:val="000000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Pr="004B2ECD" w:rsidRDefault="001A206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:rsidR="001A206B" w:rsidRPr="004B2ECD" w:rsidRDefault="00A8114D" w:rsidP="004B2EC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center"/>
        <w:rPr>
          <w:rFonts w:eastAsia="Times New Roman" w:cs="Times New Roman"/>
          <w:b/>
          <w:color w:val="000000"/>
        </w:rPr>
      </w:pPr>
      <w:r w:rsidRPr="004B2ECD">
        <w:rPr>
          <w:rFonts w:eastAsia="Times New Roman" w:cs="Times New Roman"/>
          <w:b/>
          <w:color w:val="000000"/>
        </w:rPr>
        <w:t>4. Требования охраны труда перед началом работы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4.1</w:t>
      </w:r>
      <w:r w:rsidR="00195C80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Перед началом выполнения работ конкурсант обязан: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4B2ECD"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 Проверить средства индивидуальной защиты.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4B2ECD">
        <w:t>2.2. Подготовить рабочее место: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4B2ECD">
        <w:t>- произвести настройку оборудования;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4B2ECD">
        <w:t>2.3.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6628"/>
      </w:tblGrid>
      <w:tr w:rsidR="00E01665" w:rsidRPr="00DE739C" w:rsidTr="00453C1F">
        <w:trPr>
          <w:tblHeader/>
        </w:trPr>
        <w:tc>
          <w:tcPr>
            <w:tcW w:w="1731" w:type="pct"/>
            <w:shd w:val="clear" w:color="auto" w:fill="auto"/>
          </w:tcPr>
          <w:p w:rsidR="00E01665" w:rsidRPr="00DE739C" w:rsidRDefault="00E01665" w:rsidP="00453C1F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:rsidR="00E01665" w:rsidRPr="00DE739C" w:rsidRDefault="00E01665" w:rsidP="00453C1F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Правила подготовки к выполнению конкурсного задания</w:t>
            </w:r>
          </w:p>
        </w:tc>
      </w:tr>
      <w:tr w:rsidR="00E01665" w:rsidRPr="00DE739C" w:rsidTr="00453C1F">
        <w:tc>
          <w:tcPr>
            <w:tcW w:w="1731" w:type="pct"/>
            <w:shd w:val="clear" w:color="auto" w:fill="auto"/>
          </w:tcPr>
          <w:p w:rsidR="00E01665" w:rsidRPr="00DE739C" w:rsidRDefault="00E01665" w:rsidP="00453C1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Персональный компьютер</w:t>
            </w:r>
          </w:p>
        </w:tc>
        <w:tc>
          <w:tcPr>
            <w:tcW w:w="3269" w:type="pct"/>
            <w:shd w:val="clear" w:color="auto" w:fill="auto"/>
          </w:tcPr>
          <w:p w:rsidR="00E01665" w:rsidRPr="00854335" w:rsidRDefault="00E01665" w:rsidP="00453C1F">
            <w:pPr>
              <w:shd w:val="clear" w:color="auto" w:fill="FEFEFE"/>
              <w:ind w:left="115" w:right="115"/>
              <w:rPr>
                <w:rFonts w:eastAsia="Times New Roman"/>
              </w:rPr>
            </w:pPr>
            <w:r w:rsidRPr="00854335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- </w:t>
            </w:r>
            <w:r w:rsidRPr="00854335">
              <w:rPr>
                <w:rFonts w:eastAsia="Times New Roman"/>
              </w:rPr>
              <w:t>проверить целостность инструментария и образовательного оборудования:</w:t>
            </w:r>
          </w:p>
          <w:p w:rsidR="00E01665" w:rsidRPr="00DE739C" w:rsidRDefault="00E01665" w:rsidP="00453C1F">
            <w:pPr>
              <w:jc w:val="both"/>
              <w:rPr>
                <w:rFonts w:eastAsia="Times New Roman"/>
              </w:rPr>
            </w:pPr>
            <w:r w:rsidRPr="00854335">
              <w:rPr>
                <w:rFonts w:eastAsia="Times New Roman"/>
              </w:rPr>
              <w:t>- проверить (визуально) правильность подключения образовательного оборудования в электросеть</w:t>
            </w:r>
          </w:p>
        </w:tc>
      </w:tr>
      <w:tr w:rsidR="00E01665" w:rsidRPr="00DE739C" w:rsidTr="00453C1F">
        <w:tc>
          <w:tcPr>
            <w:tcW w:w="1731" w:type="pct"/>
            <w:shd w:val="clear" w:color="auto" w:fill="auto"/>
          </w:tcPr>
          <w:p w:rsidR="00E01665" w:rsidRPr="00DE739C" w:rsidRDefault="00E01665" w:rsidP="00453C1F">
            <w:pPr>
              <w:jc w:val="both"/>
            </w:pPr>
            <w:r w:rsidRPr="00854335">
              <w:t>Интерактивное образовательное оборудование и оргтехника</w:t>
            </w:r>
          </w:p>
        </w:tc>
        <w:tc>
          <w:tcPr>
            <w:tcW w:w="3269" w:type="pct"/>
            <w:shd w:val="clear" w:color="auto" w:fill="auto"/>
          </w:tcPr>
          <w:p w:rsidR="00E01665" w:rsidRPr="00854335" w:rsidRDefault="00E01665" w:rsidP="00453C1F">
            <w:pPr>
              <w:jc w:val="both"/>
            </w:pPr>
            <w:r w:rsidRPr="00854335">
              <w:t>- проверить (визуально) правильность подключения образовательного оборудования в электросеть.</w:t>
            </w:r>
          </w:p>
          <w:p w:rsidR="00E01665" w:rsidRPr="00854335" w:rsidRDefault="00E01665" w:rsidP="00453C1F">
            <w:pPr>
              <w:jc w:val="both"/>
            </w:pPr>
          </w:p>
        </w:tc>
      </w:tr>
      <w:tr w:rsidR="00E01665" w:rsidRPr="00DE739C" w:rsidTr="00453C1F">
        <w:tc>
          <w:tcPr>
            <w:tcW w:w="1731" w:type="pct"/>
            <w:shd w:val="clear" w:color="auto" w:fill="auto"/>
          </w:tcPr>
          <w:p w:rsidR="00E01665" w:rsidRDefault="00E01665" w:rsidP="00453C1F">
            <w:pPr>
              <w:jc w:val="both"/>
            </w:pPr>
            <w:r>
              <w:t>Электрические бытовые приборы</w:t>
            </w:r>
          </w:p>
        </w:tc>
        <w:tc>
          <w:tcPr>
            <w:tcW w:w="3269" w:type="pct"/>
            <w:shd w:val="clear" w:color="auto" w:fill="auto"/>
          </w:tcPr>
          <w:p w:rsidR="00E01665" w:rsidRDefault="00E01665" w:rsidP="00453C1F">
            <w:pPr>
              <w:jc w:val="both"/>
            </w:pPr>
            <w:r>
              <w:t xml:space="preserve">- </w:t>
            </w:r>
            <w:r w:rsidRPr="00822476">
              <w:t xml:space="preserve">проверить </w:t>
            </w:r>
            <w:r>
              <w:t>исправность оборудования</w:t>
            </w:r>
          </w:p>
          <w:p w:rsidR="00E01665" w:rsidRPr="00854335" w:rsidRDefault="00E01665" w:rsidP="00453C1F">
            <w:pPr>
              <w:jc w:val="both"/>
            </w:pPr>
            <w:r>
              <w:t xml:space="preserve">- </w:t>
            </w:r>
            <w:r w:rsidRPr="00822476">
              <w:t xml:space="preserve">(визуально) правильность подключения образовательного </w:t>
            </w:r>
            <w:r w:rsidRPr="00822476">
              <w:lastRenderedPageBreak/>
              <w:t>оборудования в электросеть.</w:t>
            </w:r>
          </w:p>
        </w:tc>
      </w:tr>
      <w:tr w:rsidR="00E01665" w:rsidRPr="00DE739C" w:rsidTr="00453C1F">
        <w:tc>
          <w:tcPr>
            <w:tcW w:w="1731" w:type="pct"/>
            <w:shd w:val="clear" w:color="auto" w:fill="auto"/>
          </w:tcPr>
          <w:p w:rsidR="00E01665" w:rsidRPr="00DE739C" w:rsidRDefault="00E01665" w:rsidP="00453C1F">
            <w:pPr>
              <w:jc w:val="both"/>
            </w:pPr>
            <w:proofErr w:type="gramStart"/>
            <w:r>
              <w:lastRenderedPageBreak/>
              <w:t xml:space="preserve">Индивидуальное оборудование: клей, ножницы, иголки расходные материалы мех, сукно, бисер, тесьма, нитки, </w:t>
            </w:r>
            <w:proofErr w:type="spellStart"/>
            <w:r>
              <w:t>синтепон</w:t>
            </w:r>
            <w:proofErr w:type="spellEnd"/>
            <w:r>
              <w:t>, бумага, ручки, карандаши</w:t>
            </w:r>
            <w:proofErr w:type="gramEnd"/>
          </w:p>
        </w:tc>
        <w:tc>
          <w:tcPr>
            <w:tcW w:w="3269" w:type="pct"/>
            <w:shd w:val="clear" w:color="auto" w:fill="auto"/>
          </w:tcPr>
          <w:p w:rsidR="00E01665" w:rsidRPr="00854335" w:rsidRDefault="00E01665" w:rsidP="00453C1F">
            <w:pPr>
              <w:jc w:val="both"/>
            </w:pPr>
            <w:r w:rsidRPr="00854335">
              <w:t xml:space="preserve">-хранить ножницы необходимо в </w:t>
            </w:r>
            <w:proofErr w:type="spellStart"/>
            <w:r w:rsidRPr="00854335">
              <w:t>тулбоксе</w:t>
            </w:r>
            <w:proofErr w:type="spellEnd"/>
            <w:r w:rsidRPr="00854335">
              <w:t>;</w:t>
            </w:r>
          </w:p>
          <w:p w:rsidR="00E01665" w:rsidRPr="00854335" w:rsidRDefault="00E01665" w:rsidP="00453C1F">
            <w:pPr>
              <w:jc w:val="both"/>
            </w:pPr>
            <w:r w:rsidRPr="00854335">
              <w:t>- проверить исправность и наличие.</w:t>
            </w:r>
          </w:p>
        </w:tc>
      </w:tr>
    </w:tbl>
    <w:p w:rsidR="00E01665" w:rsidRPr="004B2ECD" w:rsidRDefault="00E01665" w:rsidP="004B2ECD">
      <w:pPr>
        <w:pStyle w:val="af6"/>
        <w:numPr>
          <w:ilvl w:val="0"/>
          <w:numId w:val="9"/>
        </w:numPr>
        <w:spacing w:line="276" w:lineRule="auto"/>
        <w:ind w:left="0" w:firstLine="567"/>
        <w:jc w:val="both"/>
      </w:pPr>
      <w:r w:rsidRPr="004B2ECD"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spacing w:line="276" w:lineRule="auto"/>
        <w:ind w:left="0" w:firstLine="567"/>
        <w:jc w:val="both"/>
      </w:pPr>
      <w:r w:rsidRPr="004B2ECD"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spacing w:line="276" w:lineRule="auto"/>
        <w:ind w:left="0" w:firstLine="567"/>
        <w:jc w:val="both"/>
      </w:pPr>
      <w:r w:rsidRPr="004B2ECD">
        <w:t>ежедневно, перед началом выполнения конкурсного задания, в процессе подготовки рабочего места: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spacing w:line="276" w:lineRule="auto"/>
        <w:ind w:left="0" w:firstLine="567"/>
        <w:jc w:val="both"/>
      </w:pPr>
      <w:r w:rsidRPr="004B2ECD">
        <w:t xml:space="preserve"> осмотреть и привести в порядок рабочее место, средства индивидуальной защиты;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spacing w:line="276" w:lineRule="auto"/>
        <w:ind w:left="0" w:firstLine="567"/>
        <w:jc w:val="both"/>
      </w:pPr>
      <w:r w:rsidRPr="004B2ECD">
        <w:t>убедиться в достаточности освещенности;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spacing w:line="276" w:lineRule="auto"/>
        <w:ind w:left="0" w:firstLine="567"/>
        <w:jc w:val="both"/>
      </w:pPr>
      <w:r w:rsidRPr="004B2ECD">
        <w:t xml:space="preserve">проверить (визуально) правильность подключения </w:t>
      </w:r>
      <w:proofErr w:type="spellStart"/>
      <w:r w:rsidRPr="004B2ECD">
        <w:t>мультимедийного</w:t>
      </w:r>
      <w:proofErr w:type="spellEnd"/>
      <w:r w:rsidRPr="004B2ECD">
        <w:t xml:space="preserve"> оборудования в электросеть;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spacing w:line="276" w:lineRule="auto"/>
        <w:ind w:left="0" w:firstLine="567"/>
        <w:jc w:val="both"/>
      </w:pPr>
      <w:r w:rsidRPr="004B2ECD">
        <w:t>проверить правильность установки стола, стула,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spacing w:line="276" w:lineRule="auto"/>
        <w:ind w:left="0" w:firstLine="567"/>
        <w:jc w:val="both"/>
      </w:pPr>
      <w:r w:rsidRPr="004B2ECD"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Pr="004B2ECD" w:rsidRDefault="001A206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4.2</w:t>
      </w:r>
      <w:r w:rsidR="00195C80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Конкурсант не должны приступать к работе при следующих нарушениях требований безопасности:</w:t>
      </w:r>
    </w:p>
    <w:p w:rsidR="00E01665" w:rsidRPr="004B2ECD" w:rsidRDefault="00E01665" w:rsidP="004B2ECD">
      <w:pPr>
        <w:pStyle w:val="af6"/>
        <w:numPr>
          <w:ilvl w:val="0"/>
          <w:numId w:val="9"/>
        </w:numPr>
        <w:spacing w:line="276" w:lineRule="auto"/>
        <w:ind w:left="0" w:firstLine="567"/>
        <w:jc w:val="both"/>
      </w:pPr>
      <w:r w:rsidRPr="004B2ECD">
        <w:t>при обнаружении неисправности инструмента или оборудования;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4.3</w:t>
      </w:r>
      <w:r w:rsidR="00195C80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Конкурсанту </w:t>
      </w:r>
      <w:r w:rsidR="004B2ECD" w:rsidRPr="004B2ECD">
        <w:rPr>
          <w:rFonts w:eastAsia="Times New Roman" w:cs="Times New Roman"/>
          <w:color w:val="000000"/>
        </w:rPr>
        <w:t>необходимо о</w:t>
      </w:r>
      <w:r w:rsidRPr="004B2ECD">
        <w:rPr>
          <w:rFonts w:eastAsia="Times New Roman" w:cs="Times New Roman"/>
          <w:color w:val="000000"/>
        </w:rPr>
        <w:t xml:space="preserve">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Pr="004B2ECD" w:rsidRDefault="001A206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bookmarkStart w:id="5" w:name="_heading=h.3dy6vkm"/>
      <w:bookmarkEnd w:id="5"/>
    </w:p>
    <w:p w:rsidR="001A206B" w:rsidRPr="004B2ECD" w:rsidRDefault="00A8114D" w:rsidP="004B2EC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center"/>
        <w:rPr>
          <w:rFonts w:eastAsia="Times New Roman" w:cs="Times New Roman"/>
          <w:b/>
          <w:color w:val="000000"/>
        </w:rPr>
      </w:pPr>
      <w:r w:rsidRPr="004B2ECD">
        <w:rPr>
          <w:rFonts w:eastAsia="Times New Roman" w:cs="Times New Roman"/>
          <w:b/>
          <w:color w:val="000000"/>
        </w:rPr>
        <w:t xml:space="preserve">5. Требования охраны труда во время </w:t>
      </w:r>
      <w:r w:rsidR="00195C80" w:rsidRPr="004B2ECD">
        <w:rPr>
          <w:rFonts w:eastAsia="Times New Roman" w:cs="Times New Roman"/>
          <w:b/>
          <w:color w:val="000000"/>
        </w:rPr>
        <w:t>выполнения работ</w:t>
      </w:r>
    </w:p>
    <w:p w:rsidR="001A206B" w:rsidRPr="004B2ECD" w:rsidRDefault="00A8114D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eastAsia="Times New Roman" w:cs="Times New Roman"/>
          <w:color w:val="000000"/>
        </w:rPr>
      </w:pPr>
      <w:r w:rsidRPr="004B2ECD">
        <w:rPr>
          <w:rFonts w:eastAsia="Times New Roman" w:cs="Times New Roman"/>
          <w:color w:val="000000"/>
        </w:rPr>
        <w:t>5.1</w:t>
      </w:r>
      <w:r w:rsidR="00195C80" w:rsidRPr="004B2ECD">
        <w:rPr>
          <w:rFonts w:eastAsia="Times New Roman" w:cs="Times New Roman"/>
          <w:color w:val="000000"/>
        </w:rPr>
        <w:t>.</w:t>
      </w:r>
      <w:r w:rsidRPr="004B2ECD">
        <w:rPr>
          <w:rFonts w:eastAsia="Times New Roman" w:cs="Times New Roman"/>
          <w:color w:val="000000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5"/>
        <w:gridCol w:w="7992"/>
      </w:tblGrid>
      <w:tr w:rsidR="004B2ECD" w:rsidRPr="00DE739C" w:rsidTr="00453C1F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:rsidR="004B2ECD" w:rsidRPr="00DE739C" w:rsidRDefault="004B2ECD" w:rsidP="00453C1F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:rsidR="004B2ECD" w:rsidRPr="00DE739C" w:rsidRDefault="004B2ECD" w:rsidP="00453C1F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4B2ECD" w:rsidRPr="00DE739C" w:rsidTr="00453C1F">
        <w:tc>
          <w:tcPr>
            <w:tcW w:w="1058" w:type="pct"/>
            <w:shd w:val="clear" w:color="auto" w:fill="auto"/>
          </w:tcPr>
          <w:p w:rsidR="004B2ECD" w:rsidRPr="00854335" w:rsidRDefault="004B2ECD" w:rsidP="00453C1F">
            <w:pPr>
              <w:jc w:val="both"/>
            </w:pPr>
            <w:r w:rsidRPr="00854335">
              <w:t>Персональные компьютеры</w:t>
            </w:r>
          </w:p>
        </w:tc>
        <w:tc>
          <w:tcPr>
            <w:tcW w:w="3942" w:type="pct"/>
            <w:shd w:val="clear" w:color="auto" w:fill="auto"/>
          </w:tcPr>
          <w:p w:rsidR="004B2ECD" w:rsidRPr="00854335" w:rsidRDefault="004B2ECD" w:rsidP="00453C1F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854335">
              <w:rPr>
                <w:rFonts w:eastAsia="Times New Roman"/>
              </w:rPr>
              <w:t>- изображение на экранах видеомониторов должно быть стабильным, ясным и предельно четким, не иметь мерцаний символов и фона,</w:t>
            </w:r>
          </w:p>
          <w:p w:rsidR="004B2ECD" w:rsidRPr="00854335" w:rsidRDefault="004B2ECD" w:rsidP="00453C1F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854335">
              <w:rPr>
                <w:rFonts w:eastAsia="Times New Roman"/>
              </w:rPr>
              <w:t>-  на экранах не должно быть бликов и отражений светильников, окон и окружающих предметов.</w:t>
            </w:r>
          </w:p>
          <w:p w:rsidR="004B2ECD" w:rsidRPr="00854335" w:rsidRDefault="004B2ECD" w:rsidP="00453C1F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854335">
              <w:rPr>
                <w:rFonts w:eastAsia="Times New Roman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4B2ECD" w:rsidRPr="00854335" w:rsidRDefault="004B2ECD" w:rsidP="00453C1F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854335">
              <w:rPr>
                <w:rFonts w:eastAsia="Times New Roman"/>
              </w:rPr>
              <w:t>- не производить включение/выключение аппаратов мокрыми руками;</w:t>
            </w:r>
          </w:p>
          <w:p w:rsidR="004B2ECD" w:rsidRPr="00854335" w:rsidRDefault="004B2ECD" w:rsidP="00453C1F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854335">
              <w:rPr>
                <w:rFonts w:eastAsia="Times New Roman"/>
              </w:rPr>
              <w:lastRenderedPageBreak/>
              <w:t xml:space="preserve">- не ставить на устройство емкости с водой, не класть металлические предметы; </w:t>
            </w:r>
          </w:p>
          <w:p w:rsidR="004B2ECD" w:rsidRPr="00854335" w:rsidRDefault="004B2ECD" w:rsidP="00453C1F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854335">
              <w:rPr>
                <w:rFonts w:eastAsia="Times New Roman"/>
              </w:rPr>
              <w:t xml:space="preserve">-не класть предметы на оборудование и дисплей; </w:t>
            </w:r>
          </w:p>
          <w:p w:rsidR="004B2ECD" w:rsidRPr="00854335" w:rsidRDefault="004B2ECD" w:rsidP="00453C1F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854335">
              <w:rPr>
                <w:rFonts w:eastAsia="Times New Roman"/>
              </w:rPr>
              <w:t xml:space="preserve"> - не давить перьями и не стучать по интерактивной панели, не прислоняться к ней; - не эксплуатировать персональный компьютер, если его уронили или корпус был поврежден;</w:t>
            </w:r>
          </w:p>
          <w:p w:rsidR="004B2ECD" w:rsidRPr="00854335" w:rsidRDefault="004B2ECD" w:rsidP="00453C1F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854335">
              <w:rPr>
                <w:rFonts w:eastAsia="Times New Roman"/>
              </w:rPr>
              <w:t xml:space="preserve">-запрещается перемещать аппараты </w:t>
            </w:r>
            <w:proofErr w:type="gramStart"/>
            <w:r w:rsidRPr="00854335">
              <w:rPr>
                <w:rFonts w:eastAsia="Times New Roman"/>
              </w:rPr>
              <w:t>включенными</w:t>
            </w:r>
            <w:proofErr w:type="gramEnd"/>
            <w:r w:rsidRPr="00854335">
              <w:rPr>
                <w:rFonts w:eastAsia="Times New Roman"/>
              </w:rPr>
              <w:t xml:space="preserve"> в сеть;</w:t>
            </w:r>
          </w:p>
          <w:p w:rsidR="004B2ECD" w:rsidRPr="00854335" w:rsidRDefault="004B2ECD" w:rsidP="00453C1F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854335">
              <w:rPr>
                <w:rFonts w:eastAsia="Times New Roman"/>
              </w:rPr>
              <w:t>- не эксплуатировать аппарат, если он перегрелся, стал дымиться</w:t>
            </w:r>
          </w:p>
        </w:tc>
      </w:tr>
      <w:tr w:rsidR="004B2ECD" w:rsidRPr="00DE739C" w:rsidTr="00453C1F">
        <w:tc>
          <w:tcPr>
            <w:tcW w:w="1058" w:type="pct"/>
            <w:shd w:val="clear" w:color="auto" w:fill="auto"/>
          </w:tcPr>
          <w:p w:rsidR="004B2ECD" w:rsidRPr="00854335" w:rsidRDefault="004B2ECD" w:rsidP="00453C1F">
            <w:pPr>
              <w:jc w:val="both"/>
            </w:pPr>
            <w:r w:rsidRPr="00854335">
              <w:lastRenderedPageBreak/>
              <w:t>Интерактивное образовательное оборудование и оргтехника.</w:t>
            </w:r>
          </w:p>
        </w:tc>
        <w:tc>
          <w:tcPr>
            <w:tcW w:w="3942" w:type="pct"/>
            <w:shd w:val="clear" w:color="auto" w:fill="auto"/>
          </w:tcPr>
          <w:p w:rsidR="004B2ECD" w:rsidRPr="00854335" w:rsidRDefault="004B2ECD" w:rsidP="00453C1F">
            <w:pPr>
              <w:jc w:val="both"/>
            </w:pPr>
            <w:r w:rsidRPr="00854335">
              <w:t>- проверить (визуально) правильность подключения образовательного оборудования в электросеть.</w:t>
            </w:r>
          </w:p>
          <w:p w:rsidR="004B2ECD" w:rsidRPr="00854335" w:rsidRDefault="004B2ECD" w:rsidP="00453C1F">
            <w:pPr>
              <w:jc w:val="both"/>
            </w:pPr>
            <w:r w:rsidRPr="00854335">
              <w:t xml:space="preserve"> -суммарное время непосредственной работы с интерактивным оборудованием и другой оргтехникой в течение конкурсного дня должно быть не более 6 часов.</w:t>
            </w:r>
          </w:p>
          <w:p w:rsidR="004B2ECD" w:rsidRPr="00854335" w:rsidRDefault="004B2ECD" w:rsidP="00453C1F">
            <w:pPr>
              <w:jc w:val="both"/>
            </w:pPr>
            <w:r w:rsidRPr="00854335"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</w:p>
          <w:p w:rsidR="004B2ECD" w:rsidRPr="00854335" w:rsidRDefault="004B2ECD" w:rsidP="00453C1F">
            <w:pPr>
              <w:jc w:val="both"/>
            </w:pPr>
            <w:r w:rsidRPr="00854335">
              <w:t>- не эксплуатировать аппарат, если он перегрелся, стал дымиться, появился посторонний запах или звук;</w:t>
            </w:r>
          </w:p>
          <w:p w:rsidR="004B2ECD" w:rsidRPr="00854335" w:rsidRDefault="004B2ECD" w:rsidP="00453C1F">
            <w:pPr>
              <w:jc w:val="both"/>
            </w:pPr>
            <w:r w:rsidRPr="00854335">
              <w:t>- вынимать застрявшие листы можно только после отключения устройства из сети;</w:t>
            </w:r>
          </w:p>
          <w:p w:rsidR="004B2ECD" w:rsidRPr="00854335" w:rsidRDefault="004B2ECD" w:rsidP="00453C1F">
            <w:pPr>
              <w:jc w:val="both"/>
            </w:pPr>
            <w:r w:rsidRPr="00854335">
              <w:t>- все работы по замене картриджей, бумаги можно производить только после отключения аппарата от сети;</w:t>
            </w:r>
          </w:p>
          <w:p w:rsidR="004B2ECD" w:rsidRPr="00854335" w:rsidRDefault="004B2ECD" w:rsidP="00453C1F"/>
        </w:tc>
      </w:tr>
      <w:tr w:rsidR="004B2ECD" w:rsidRPr="00DE739C" w:rsidTr="00453C1F">
        <w:tc>
          <w:tcPr>
            <w:tcW w:w="1058" w:type="pct"/>
            <w:shd w:val="clear" w:color="auto" w:fill="auto"/>
          </w:tcPr>
          <w:p w:rsidR="004B2ECD" w:rsidRPr="00854335" w:rsidRDefault="004B2ECD" w:rsidP="00453C1F">
            <w:pPr>
              <w:jc w:val="both"/>
            </w:pPr>
            <w:r>
              <w:t>Электрические бытовые приборы</w:t>
            </w:r>
          </w:p>
        </w:tc>
        <w:tc>
          <w:tcPr>
            <w:tcW w:w="3942" w:type="pct"/>
            <w:shd w:val="clear" w:color="auto" w:fill="auto"/>
          </w:tcPr>
          <w:p w:rsidR="004B2ECD" w:rsidRDefault="004B2ECD" w:rsidP="00453C1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проверять исправность электрических приборов; </w:t>
            </w:r>
          </w:p>
          <w:p w:rsidR="004B2ECD" w:rsidRDefault="004B2ECD" w:rsidP="00453C1F">
            <w:pPr>
              <w:jc w:val="both"/>
            </w:pPr>
            <w:r>
              <w:t>- н</w:t>
            </w:r>
            <w:r w:rsidRPr="009D1143">
              <w:t>е</w:t>
            </w:r>
            <w:r>
              <w:t xml:space="preserve"> </w:t>
            </w:r>
            <w:r w:rsidRPr="009D1143">
              <w:t xml:space="preserve"> оставлять включенные электроприборы без надзора </w:t>
            </w:r>
          </w:p>
          <w:p w:rsidR="004B2ECD" w:rsidRPr="006F3A66" w:rsidRDefault="004B2ECD" w:rsidP="00453C1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9D114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Pr="006F3A66">
              <w:rPr>
                <w:shd w:val="clear" w:color="auto" w:fill="FFFFFF"/>
              </w:rPr>
              <w:t>е следует выдергивать вилку из розетки за шнур</w:t>
            </w:r>
          </w:p>
          <w:p w:rsidR="004B2ECD" w:rsidRPr="009D1143" w:rsidRDefault="004B2ECD" w:rsidP="00453C1F">
            <w:pPr>
              <w:jc w:val="both"/>
            </w:pPr>
            <w:r>
              <w:rPr>
                <w:shd w:val="clear" w:color="auto" w:fill="FFFFFF"/>
              </w:rPr>
              <w:t xml:space="preserve">- </w:t>
            </w:r>
            <w:r w:rsidRPr="009D1143">
              <w:rPr>
                <w:shd w:val="clear" w:color="auto" w:fill="FFFFFF"/>
              </w:rPr>
              <w:t>не браться за провода бытовых</w:t>
            </w:r>
            <w:r>
              <w:rPr>
                <w:shd w:val="clear" w:color="auto" w:fill="FFFFFF"/>
              </w:rPr>
              <w:t xml:space="preserve"> </w:t>
            </w:r>
            <w:r w:rsidRPr="009D1143">
              <w:rPr>
                <w:rStyle w:val="aff2"/>
                <w:b w:val="0"/>
                <w:shd w:val="clear" w:color="auto" w:fill="FFFFFF"/>
              </w:rPr>
              <w:t>электроприборов мокрыми руками</w:t>
            </w:r>
            <w:r w:rsidRPr="009D1143">
              <w:rPr>
                <w:b/>
                <w:shd w:val="clear" w:color="auto" w:fill="FFFFFF"/>
              </w:rPr>
              <w:t>;</w:t>
            </w:r>
            <w:r w:rsidRPr="009D1143">
              <w:rPr>
                <w:shd w:val="clear" w:color="auto" w:fill="FFFFFF"/>
              </w:rPr>
              <w:t xml:space="preserve"> </w:t>
            </w:r>
          </w:p>
        </w:tc>
      </w:tr>
      <w:tr w:rsidR="004B2ECD" w:rsidRPr="00DE739C" w:rsidTr="00453C1F">
        <w:tc>
          <w:tcPr>
            <w:tcW w:w="1058" w:type="pct"/>
            <w:shd w:val="clear" w:color="auto" w:fill="auto"/>
          </w:tcPr>
          <w:p w:rsidR="004B2ECD" w:rsidRPr="00854335" w:rsidRDefault="004B2ECD" w:rsidP="00453C1F">
            <w:pPr>
              <w:jc w:val="both"/>
            </w:pPr>
            <w:proofErr w:type="gramStart"/>
            <w:r w:rsidRPr="00854335">
              <w:t xml:space="preserve">Индивидуальное оборудование: ножницы и расходные материалы </w:t>
            </w:r>
            <w:r w:rsidRPr="00932EA2">
              <w:t xml:space="preserve">мех, сукно, бисер, тесьма, нитки, </w:t>
            </w:r>
            <w:proofErr w:type="spellStart"/>
            <w:r w:rsidRPr="00932EA2">
              <w:t>синтепон</w:t>
            </w:r>
            <w:proofErr w:type="spellEnd"/>
            <w:r w:rsidRPr="00932EA2">
              <w:t>, бумага, ручки, карандаши</w:t>
            </w:r>
            <w:proofErr w:type="gramEnd"/>
          </w:p>
        </w:tc>
        <w:tc>
          <w:tcPr>
            <w:tcW w:w="3942" w:type="pct"/>
            <w:shd w:val="clear" w:color="auto" w:fill="auto"/>
          </w:tcPr>
          <w:p w:rsidR="004B2ECD" w:rsidRPr="00854335" w:rsidRDefault="004B2ECD" w:rsidP="00453C1F">
            <w:pPr>
              <w:jc w:val="both"/>
            </w:pPr>
            <w:r w:rsidRPr="00854335">
              <w:t xml:space="preserve">- не оставлять лезвия ножниц открытыми; </w:t>
            </w:r>
          </w:p>
          <w:p w:rsidR="004B2ECD" w:rsidRPr="00854335" w:rsidRDefault="004B2ECD" w:rsidP="00453C1F">
            <w:pPr>
              <w:jc w:val="both"/>
            </w:pPr>
            <w:r w:rsidRPr="00854335">
              <w:t xml:space="preserve">- не держать ножницы острыми частями вверх, и не использовать их при ослабленном центральном креплении; </w:t>
            </w:r>
          </w:p>
          <w:p w:rsidR="004B2ECD" w:rsidRPr="00854335" w:rsidRDefault="004B2ECD" w:rsidP="00453C1F">
            <w:pPr>
              <w:jc w:val="both"/>
            </w:pPr>
            <w:r w:rsidRPr="00854335">
              <w:t xml:space="preserve">- при работе ножницами внимательно следить за направлением резки. Не резать на ходу; </w:t>
            </w:r>
          </w:p>
          <w:p w:rsidR="004B2ECD" w:rsidRPr="00854335" w:rsidRDefault="004B2ECD" w:rsidP="00453C1F">
            <w:pPr>
              <w:jc w:val="both"/>
            </w:pPr>
            <w:r w:rsidRPr="00854335">
              <w:t xml:space="preserve">- во время работы удерживать материал рукой так, чтобы пальцы другой руки были в стороне от лезвия. </w:t>
            </w:r>
          </w:p>
          <w:p w:rsidR="004B2ECD" w:rsidRPr="00854335" w:rsidRDefault="004B2ECD" w:rsidP="00453C1F">
            <w:pPr>
              <w:jc w:val="both"/>
            </w:pPr>
            <w:r w:rsidRPr="00854335">
              <w:t xml:space="preserve">- наносить клей на поверхность изделия только кистью; </w:t>
            </w:r>
          </w:p>
          <w:p w:rsidR="004B2ECD" w:rsidRPr="00854335" w:rsidRDefault="004B2ECD" w:rsidP="00453C1F">
            <w:pPr>
              <w:jc w:val="both"/>
            </w:pPr>
            <w:r w:rsidRPr="00854335">
              <w:t>- не допускать, чтобы клей попадал на пальцы рук, лицо, особенно глаза</w:t>
            </w:r>
            <w:proofErr w:type="gramStart"/>
            <w:r w:rsidRPr="00854335">
              <w:t>.</w:t>
            </w:r>
            <w:proofErr w:type="gramEnd"/>
            <w:r w:rsidRPr="00854335">
              <w:t xml:space="preserve">  - </w:t>
            </w:r>
            <w:proofErr w:type="gramStart"/>
            <w:r w:rsidRPr="00854335">
              <w:t>п</w:t>
            </w:r>
            <w:proofErr w:type="gramEnd"/>
            <w:r w:rsidRPr="00854335">
              <w:t xml:space="preserve">ри попадании клея в глаза надо немедленно промыть их в большом количестве воды; </w:t>
            </w:r>
          </w:p>
          <w:p w:rsidR="004B2ECD" w:rsidRPr="00854335" w:rsidRDefault="004B2ECD" w:rsidP="00453C1F">
            <w:pPr>
              <w:jc w:val="both"/>
            </w:pPr>
            <w:r w:rsidRPr="00854335">
              <w:t xml:space="preserve">- при работе с клеем пользоваться салфеткой; </w:t>
            </w:r>
          </w:p>
          <w:p w:rsidR="004B2ECD" w:rsidRPr="00854335" w:rsidRDefault="004B2ECD" w:rsidP="00453C1F">
            <w:pPr>
              <w:jc w:val="both"/>
            </w:pPr>
            <w:r w:rsidRPr="00854335">
              <w:t>- по окончании работы обязательно вымыть руки и кисть.</w:t>
            </w:r>
          </w:p>
        </w:tc>
      </w:tr>
    </w:tbl>
    <w:p w:rsidR="004B2ECD" w:rsidRPr="00DE739C" w:rsidRDefault="004B2ECD" w:rsidP="004B2ECD">
      <w:pPr>
        <w:spacing w:line="276" w:lineRule="auto"/>
        <w:ind w:firstLine="709"/>
        <w:jc w:val="both"/>
      </w:pPr>
      <w:r>
        <w:t>5</w:t>
      </w:r>
      <w:r w:rsidRPr="00DE739C">
        <w:t>.2. При выполнении конкурсных заданий и уборке рабочих мест:</w:t>
      </w:r>
    </w:p>
    <w:p w:rsidR="004B2ECD" w:rsidRPr="00DE739C" w:rsidRDefault="004B2ECD" w:rsidP="004B2ECD">
      <w:pPr>
        <w:spacing w:line="276" w:lineRule="auto"/>
        <w:ind w:firstLine="709"/>
        <w:jc w:val="both"/>
      </w:pPr>
      <w:r w:rsidRPr="00DE739C">
        <w:t>- необходимо быть внимательным, не отвлекаться посторонними разговорами и делами, не отвлекать других участников;</w:t>
      </w:r>
    </w:p>
    <w:p w:rsidR="004B2ECD" w:rsidRPr="00DE739C" w:rsidRDefault="004B2ECD" w:rsidP="004B2ECD">
      <w:pPr>
        <w:spacing w:line="276" w:lineRule="auto"/>
        <w:ind w:firstLine="709"/>
        <w:jc w:val="both"/>
      </w:pPr>
      <w:r w:rsidRPr="00DE739C">
        <w:t>- соблюдать настоящую инструкцию;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- поддерживать порядок и чистоту на рабочем месте;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- выполнять конкурсные задания только исправным оборудованием;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1A206B" w:rsidRPr="004B2ECD" w:rsidRDefault="001A206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:rsidR="001A206B" w:rsidRPr="004B2ECD" w:rsidRDefault="00A8114D" w:rsidP="004B2EC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center"/>
        <w:rPr>
          <w:rFonts w:eastAsia="Cambria" w:cs="Times New Roman"/>
          <w:b/>
          <w:color w:val="000000"/>
        </w:rPr>
      </w:pPr>
      <w:r w:rsidRPr="004B2ECD">
        <w:rPr>
          <w:rFonts w:eastAsia="Cambria" w:cs="Times New Roman"/>
          <w:b/>
          <w:color w:val="000000"/>
        </w:rPr>
        <w:t xml:space="preserve">6. Требования охраны </w:t>
      </w:r>
      <w:r w:rsidR="00195C80" w:rsidRPr="004B2ECD">
        <w:rPr>
          <w:rFonts w:eastAsia="Cambria" w:cs="Times New Roman"/>
          <w:b/>
          <w:color w:val="000000"/>
        </w:rPr>
        <w:t xml:space="preserve">труда </w:t>
      </w:r>
      <w:r w:rsidRPr="004B2ECD">
        <w:rPr>
          <w:rFonts w:eastAsia="Cambria" w:cs="Times New Roman"/>
          <w:b/>
          <w:color w:val="000000"/>
        </w:rPr>
        <w:t>в аварийных ситуациях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6.2. В случае возникновения у участника плохого самочувствия или получения травмы сообщить об этом эксперту.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A206B" w:rsidRPr="004B2ECD" w:rsidRDefault="00A8114D" w:rsidP="004B2EC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center"/>
        <w:rPr>
          <w:rFonts w:eastAsia="Times New Roman" w:cs="Times New Roman"/>
          <w:b/>
          <w:color w:val="000000"/>
        </w:rPr>
      </w:pPr>
      <w:r w:rsidRPr="004B2ECD">
        <w:rPr>
          <w:rFonts w:eastAsia="Cambria" w:cs="Times New Roman"/>
          <w:b/>
          <w:color w:val="000000"/>
        </w:rPr>
        <w:t>7. Требования охраны труда по окончании работы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После окончания работ каждый участник обязан: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 xml:space="preserve">7.1. Привести в порядок рабочее место. 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lastRenderedPageBreak/>
        <w:t>7.2. Убрать расходный материал в отведенное для хранений место.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 xml:space="preserve">7.3. Отключить используемое </w:t>
      </w:r>
      <w:proofErr w:type="spellStart"/>
      <w:r w:rsidRPr="004B2ECD">
        <w:rPr>
          <w:rFonts w:cs="Times New Roman"/>
        </w:rPr>
        <w:t>мультимедийное</w:t>
      </w:r>
      <w:proofErr w:type="spellEnd"/>
      <w:r w:rsidRPr="004B2ECD">
        <w:rPr>
          <w:rFonts w:cs="Times New Roman"/>
        </w:rPr>
        <w:t xml:space="preserve"> оборудование от сети.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7.4. Инструменты убрать в специально предназначенное для хранений место.</w:t>
      </w:r>
    </w:p>
    <w:p w:rsidR="004B2ECD" w:rsidRPr="004B2ECD" w:rsidRDefault="004B2ECD" w:rsidP="004B2ECD">
      <w:pPr>
        <w:spacing w:line="276" w:lineRule="auto"/>
        <w:ind w:firstLine="709"/>
        <w:jc w:val="both"/>
        <w:rPr>
          <w:rFonts w:cs="Times New Roman"/>
        </w:rPr>
      </w:pPr>
      <w:r w:rsidRPr="004B2ECD">
        <w:rPr>
          <w:rFonts w:cs="Times New Roman"/>
        </w:rPr>
        <w:t>7.5.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A206B" w:rsidRPr="004B2ECD" w:rsidRDefault="001A206B" w:rsidP="004B2E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eastAsia="Times New Roman" w:cs="Times New Roman"/>
          <w:color w:val="000000"/>
        </w:rPr>
      </w:pPr>
    </w:p>
    <w:sectPr w:rsidR="001A206B" w:rsidRPr="004B2ECD" w:rsidSect="00AA22BF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A7" w:rsidRDefault="001B21A7">
      <w:pPr>
        <w:spacing w:line="240" w:lineRule="auto"/>
      </w:pPr>
      <w:r>
        <w:separator/>
      </w:r>
    </w:p>
  </w:endnote>
  <w:endnote w:type="continuationSeparator" w:id="0">
    <w:p w:rsidR="001B21A7" w:rsidRDefault="001B2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975AC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982118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A7" w:rsidRDefault="001B21A7">
      <w:pPr>
        <w:spacing w:line="240" w:lineRule="auto"/>
      </w:pPr>
      <w:r>
        <w:separator/>
      </w:r>
    </w:p>
  </w:footnote>
  <w:footnote w:type="continuationSeparator" w:id="0">
    <w:p w:rsidR="001B21A7" w:rsidRDefault="001B21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1BB3579"/>
    <w:multiLevelType w:val="multilevel"/>
    <w:tmpl w:val="43322B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06B"/>
    <w:rsid w:val="00004270"/>
    <w:rsid w:val="00195C80"/>
    <w:rsid w:val="001A206B"/>
    <w:rsid w:val="001B21A7"/>
    <w:rsid w:val="00325995"/>
    <w:rsid w:val="004B2ECD"/>
    <w:rsid w:val="00584FB3"/>
    <w:rsid w:val="006419D7"/>
    <w:rsid w:val="009269AB"/>
    <w:rsid w:val="00940A53"/>
    <w:rsid w:val="00975ACE"/>
    <w:rsid w:val="00982118"/>
    <w:rsid w:val="00A7162A"/>
    <w:rsid w:val="00A8114D"/>
    <w:rsid w:val="00AA22BF"/>
    <w:rsid w:val="00B366B4"/>
    <w:rsid w:val="00E01665"/>
    <w:rsid w:val="00F6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AA22BF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A22BF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A22B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A22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A22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A22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A22B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A22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A22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A22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A22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A22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A22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A22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A22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A22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A22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A22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A22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A22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A22BF"/>
    <w:rPr>
      <w:sz w:val="24"/>
      <w:szCs w:val="24"/>
    </w:rPr>
  </w:style>
  <w:style w:type="character" w:customStyle="1" w:styleId="QuoteChar">
    <w:name w:val="Quote Char"/>
    <w:uiPriority w:val="29"/>
    <w:rsid w:val="00AA22BF"/>
    <w:rPr>
      <w:i/>
    </w:rPr>
  </w:style>
  <w:style w:type="character" w:customStyle="1" w:styleId="IntenseQuoteChar">
    <w:name w:val="Intense Quote Char"/>
    <w:uiPriority w:val="30"/>
    <w:rsid w:val="00AA22BF"/>
    <w:rPr>
      <w:i/>
    </w:rPr>
  </w:style>
  <w:style w:type="character" w:customStyle="1" w:styleId="HeaderChar">
    <w:name w:val="Header Char"/>
    <w:basedOn w:val="a0"/>
    <w:uiPriority w:val="99"/>
    <w:rsid w:val="00AA22BF"/>
  </w:style>
  <w:style w:type="character" w:customStyle="1" w:styleId="CaptionChar">
    <w:name w:val="Caption Char"/>
    <w:uiPriority w:val="99"/>
    <w:rsid w:val="00AA22BF"/>
  </w:style>
  <w:style w:type="character" w:customStyle="1" w:styleId="FootnoteTextChar">
    <w:name w:val="Footnote Text Char"/>
    <w:uiPriority w:val="99"/>
    <w:rsid w:val="00AA22BF"/>
    <w:rPr>
      <w:sz w:val="18"/>
    </w:rPr>
  </w:style>
  <w:style w:type="character" w:customStyle="1" w:styleId="EndnoteTextChar">
    <w:name w:val="Endnote Text Char"/>
    <w:uiPriority w:val="99"/>
    <w:rsid w:val="00AA22BF"/>
    <w:rPr>
      <w:sz w:val="20"/>
    </w:rPr>
  </w:style>
  <w:style w:type="character" w:customStyle="1" w:styleId="11">
    <w:name w:val="Заголовок 1 Знак1"/>
    <w:link w:val="1"/>
    <w:uiPriority w:val="9"/>
    <w:rsid w:val="00AA22BF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A22B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A22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A22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A22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A22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A22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A22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A22B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A22BF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AA22BF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A22B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A22B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A22B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A22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A22BF"/>
    <w:rPr>
      <w:i/>
    </w:rPr>
  </w:style>
  <w:style w:type="paragraph" w:styleId="aa">
    <w:name w:val="header"/>
    <w:basedOn w:val="a"/>
    <w:link w:val="10"/>
    <w:hidden/>
    <w:qFormat/>
    <w:rsid w:val="00AA22B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A22BF"/>
  </w:style>
  <w:style w:type="paragraph" w:styleId="ab">
    <w:name w:val="footer"/>
    <w:basedOn w:val="a"/>
    <w:link w:val="12"/>
    <w:hidden/>
    <w:qFormat/>
    <w:rsid w:val="00AA22B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A22BF"/>
  </w:style>
  <w:style w:type="paragraph" w:styleId="ac">
    <w:name w:val="caption"/>
    <w:basedOn w:val="a"/>
    <w:next w:val="a"/>
    <w:uiPriority w:val="35"/>
    <w:semiHidden/>
    <w:unhideWhenUsed/>
    <w:qFormat/>
    <w:rsid w:val="00AA22B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A22BF"/>
  </w:style>
  <w:style w:type="table" w:styleId="ad">
    <w:name w:val="Table Grid"/>
    <w:basedOn w:val="a1"/>
    <w:hidden/>
    <w:qFormat/>
    <w:rsid w:val="00AA22BF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A22B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A22B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A22B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A22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A22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A22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A22B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22B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22B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22B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22B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22B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22B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22B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A22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22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22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22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22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22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22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A22B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22B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22B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22B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22B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22B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22B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22B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22B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AA22BF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A22BF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A22BF"/>
    <w:rPr>
      <w:sz w:val="18"/>
    </w:rPr>
  </w:style>
  <w:style w:type="character" w:styleId="af0">
    <w:name w:val="footnote reference"/>
    <w:hidden/>
    <w:qFormat/>
    <w:rsid w:val="00AA22BF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A22BF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A22BF"/>
    <w:rPr>
      <w:sz w:val="20"/>
    </w:rPr>
  </w:style>
  <w:style w:type="character" w:styleId="af3">
    <w:name w:val="endnote reference"/>
    <w:uiPriority w:val="99"/>
    <w:semiHidden/>
    <w:unhideWhenUsed/>
    <w:rsid w:val="00AA22BF"/>
    <w:rPr>
      <w:vertAlign w:val="superscript"/>
    </w:rPr>
  </w:style>
  <w:style w:type="paragraph" w:styleId="14">
    <w:name w:val="toc 1"/>
    <w:basedOn w:val="a"/>
    <w:next w:val="a"/>
    <w:hidden/>
    <w:qFormat/>
    <w:rsid w:val="00AA22BF"/>
  </w:style>
  <w:style w:type="paragraph" w:styleId="23">
    <w:name w:val="toc 2"/>
    <w:basedOn w:val="a"/>
    <w:next w:val="a"/>
    <w:hidden/>
    <w:qFormat/>
    <w:rsid w:val="00AA22BF"/>
    <w:pPr>
      <w:ind w:left="240"/>
    </w:pPr>
  </w:style>
  <w:style w:type="paragraph" w:styleId="31">
    <w:name w:val="toc 3"/>
    <w:basedOn w:val="a"/>
    <w:next w:val="a"/>
    <w:uiPriority w:val="39"/>
    <w:unhideWhenUsed/>
    <w:rsid w:val="00AA22B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A22B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A22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A22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A22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A22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A22BF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A22BF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A22BF"/>
  </w:style>
  <w:style w:type="table" w:customStyle="1" w:styleId="TableNormal">
    <w:name w:val="Table Normal"/>
    <w:rsid w:val="00AA22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A22BF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A22BF"/>
    <w:pPr>
      <w:ind w:left="720"/>
    </w:pPr>
  </w:style>
  <w:style w:type="paragraph" w:styleId="af7">
    <w:name w:val="Balloon Text"/>
    <w:basedOn w:val="a"/>
    <w:hidden/>
    <w:qFormat/>
    <w:rsid w:val="00AA22BF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A22BF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A22BF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A22BF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A22BF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A22BF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A22BF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A22BF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A22BF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A22BF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AA22BF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A22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A22B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Strong"/>
    <w:uiPriority w:val="22"/>
    <w:qFormat/>
    <w:rsid w:val="004B2E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Certified Windows</cp:lastModifiedBy>
  <cp:revision>3</cp:revision>
  <dcterms:created xsi:type="dcterms:W3CDTF">2024-05-04T21:24:00Z</dcterms:created>
  <dcterms:modified xsi:type="dcterms:W3CDTF">2024-10-29T20:14:00Z</dcterms:modified>
</cp:coreProperties>
</file>