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21EBCC1" w:rsidR="00004270" w:rsidRDefault="00081BA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«Технологии моды»</w:t>
      </w:r>
    </w:p>
    <w:p w14:paraId="417850AC" w14:textId="6CFAF11D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081BA7" w:rsidRPr="00D92DF8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CB6446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BA1F77F" w14:textId="77777777" w:rsidR="00CB6446" w:rsidRDefault="00CB6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A0C930" w14:textId="77777777" w:rsidR="00CB6446" w:rsidRDefault="00CB6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52E844" w14:textId="77777777" w:rsidR="00CB6446" w:rsidRDefault="00CB6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57C464E" w:rsidR="001A206B" w:rsidRDefault="00CB6446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732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732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5D5D4D85" w:rsidR="001A206B" w:rsidRDefault="002732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03609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7777777" w:rsidR="001A206B" w:rsidRDefault="002732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2732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0F83514B" w:rsidR="001A206B" w:rsidRDefault="002732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403609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D66E0F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E22AA2" w:rsidRPr="00E22AA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E22AA2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C9E530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22AA2" w:rsidRPr="00E22AA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081BA7">
        <w:rPr>
          <w:rFonts w:eastAsia="Times New Roman" w:cs="Times New Roman"/>
          <w:color w:val="000000"/>
          <w:sz w:val="28"/>
          <w:szCs w:val="28"/>
        </w:rPr>
        <w:t>компетенции «Технологии моды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58BCC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81B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81BA7" w:rsidRPr="00081BA7"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</w:t>
      </w:r>
      <w:r w:rsidR="00081BA7">
        <w:rPr>
          <w:rFonts w:eastAsia="Times New Roman" w:cs="Times New Roman"/>
          <w:color w:val="000000"/>
          <w:sz w:val="28"/>
          <w:szCs w:val="28"/>
        </w:rPr>
        <w:t>РФ от 16 ноября 2020 г. № 780н «</w:t>
      </w:r>
      <w:r w:rsidR="00081BA7" w:rsidRPr="00081BA7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проведени</w:t>
      </w:r>
      <w:r w:rsidR="00081BA7">
        <w:rPr>
          <w:rFonts w:eastAsia="Times New Roman" w:cs="Times New Roman"/>
          <w:color w:val="000000"/>
          <w:sz w:val="28"/>
          <w:szCs w:val="28"/>
        </w:rPr>
        <w:t>и работ в легкой промышленности»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B0F97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</w:t>
      </w:r>
      <w:r w:rsidR="007111B0">
        <w:rPr>
          <w:rFonts w:eastAsia="Times New Roman" w:cs="Times New Roman"/>
          <w:color w:val="000000"/>
          <w:sz w:val="28"/>
          <w:szCs w:val="28"/>
        </w:rPr>
        <w:t>адания по компетенции «Технологии моды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7111B0">
        <w:rPr>
          <w:rFonts w:eastAsia="Times New Roman" w:cs="Times New Roman"/>
          <w:color w:val="000000"/>
          <w:sz w:val="28"/>
          <w:szCs w:val="28"/>
        </w:rPr>
        <w:t>водстве) по специальности технолог-конструктор (профессии портной),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 здоровья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8868AA8" w14:textId="5B3FF5BC" w:rsidR="007111B0" w:rsidRPr="00F24F8D" w:rsidRDefault="007111B0" w:rsidP="00E22AA2">
      <w:pPr>
        <w:pStyle w:val="af6"/>
        <w:numPr>
          <w:ilvl w:val="0"/>
          <w:numId w:val="12"/>
        </w:numPr>
        <w:tabs>
          <w:tab w:val="left" w:pos="142"/>
        </w:tabs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t xml:space="preserve"> </w:t>
      </w:r>
      <w:r w:rsidRPr="00F24F8D">
        <w:rPr>
          <w:sz w:val="28"/>
          <w:szCs w:val="28"/>
        </w:rPr>
        <w:t xml:space="preserve">в </w:t>
      </w:r>
      <w:r w:rsidRPr="00F24F8D">
        <w:rPr>
          <w:rFonts w:eastAsia="Times New Roman" w:cs="Times New Roman"/>
          <w:color w:val="000000"/>
          <w:sz w:val="28"/>
          <w:szCs w:val="28"/>
        </w:rPr>
        <w:t>подготовительный день должен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компетенции;</w:t>
      </w:r>
    </w:p>
    <w:p w14:paraId="3C823B87" w14:textId="516A40BA" w:rsidR="007111B0" w:rsidRPr="00F24F8D" w:rsidRDefault="007111B0" w:rsidP="00E22AA2">
      <w:pPr>
        <w:pStyle w:val="af6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проверить специальную одежду, обувь и др. средства индивидуальной защиты; надеть необходимые средства защиты для выполнения подготовки рабочих мест, инструмента и оборудования;</w:t>
      </w:r>
    </w:p>
    <w:p w14:paraId="6B32847B" w14:textId="74420445" w:rsidR="007111B0" w:rsidRPr="00F24F8D" w:rsidRDefault="007111B0" w:rsidP="00E22AA2">
      <w:pPr>
        <w:pStyle w:val="af6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по окончании ознакомительного периода подтвердить свое ознакомление со всеми процессами, подписать лист прохождения инструктажа по работе на оборудовании.  </w:t>
      </w:r>
    </w:p>
    <w:p w14:paraId="4AE0A061" w14:textId="78E34830" w:rsidR="007111B0" w:rsidRPr="00F24F8D" w:rsidRDefault="007111B0" w:rsidP="00E22AA2">
      <w:pPr>
        <w:pStyle w:val="af6"/>
        <w:numPr>
          <w:ilvl w:val="0"/>
          <w:numId w:val="13"/>
        </w:numPr>
        <w:spacing w:line="360" w:lineRule="auto"/>
        <w:ind w:left="0" w:firstLine="142"/>
        <w:jc w:val="both"/>
        <w:outlineLvl w:val="9"/>
        <w:rPr>
          <w:sz w:val="28"/>
          <w:szCs w:val="28"/>
        </w:rPr>
      </w:pPr>
      <w:r w:rsidRPr="00F24F8D">
        <w:rPr>
          <w:sz w:val="28"/>
          <w:szCs w:val="28"/>
        </w:rPr>
        <w:t xml:space="preserve"> п</w:t>
      </w:r>
      <w:r w:rsidR="00E22AA2">
        <w:rPr>
          <w:sz w:val="28"/>
          <w:szCs w:val="28"/>
        </w:rPr>
        <w:t xml:space="preserve">одготовить рабочее место: </w:t>
      </w:r>
      <w:proofErr w:type="gramStart"/>
      <w:r w:rsidRPr="00F24F8D">
        <w:rPr>
          <w:sz w:val="28"/>
          <w:szCs w:val="28"/>
        </w:rPr>
        <w:t>разместить инструмент</w:t>
      </w:r>
      <w:proofErr w:type="gramEnd"/>
      <w:r w:rsidRPr="00F24F8D">
        <w:rPr>
          <w:sz w:val="28"/>
          <w:szCs w:val="28"/>
        </w:rPr>
        <w:t xml:space="preserve"> и расходные материалы в инструментальный шкаф; произвести подключение и настройку оборудования.</w:t>
      </w:r>
    </w:p>
    <w:p w14:paraId="267576F1" w14:textId="6EAE4365" w:rsidR="007111B0" w:rsidRPr="00F24F8D" w:rsidRDefault="007111B0" w:rsidP="00E22AA2">
      <w:pPr>
        <w:pStyle w:val="af6"/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7111B0" w:rsidRPr="00DE739C" w14:paraId="4811AA24" w14:textId="77777777" w:rsidTr="005536AA">
        <w:trPr>
          <w:tblHeader/>
        </w:trPr>
        <w:tc>
          <w:tcPr>
            <w:tcW w:w="1731" w:type="pct"/>
            <w:shd w:val="clear" w:color="auto" w:fill="auto"/>
          </w:tcPr>
          <w:p w14:paraId="0360BCE4" w14:textId="77777777" w:rsidR="007111B0" w:rsidRPr="00F24F8D" w:rsidRDefault="007111B0" w:rsidP="005536AA">
            <w:pPr>
              <w:jc w:val="center"/>
              <w:rPr>
                <w:rFonts w:eastAsia="Times New Roman"/>
              </w:rPr>
            </w:pPr>
            <w:r w:rsidRPr="00F24F8D">
              <w:rPr>
                <w:rFonts w:eastAsia="Times New Roman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313B394A" w14:textId="77777777" w:rsidR="007111B0" w:rsidRPr="00F24F8D" w:rsidRDefault="007111B0" w:rsidP="005536AA">
            <w:pPr>
              <w:jc w:val="center"/>
              <w:rPr>
                <w:rFonts w:eastAsia="Times New Roman"/>
              </w:rPr>
            </w:pPr>
            <w:r w:rsidRPr="00F24F8D">
              <w:rPr>
                <w:rFonts w:eastAsia="Times New Roman"/>
              </w:rPr>
              <w:t>Правила подготовки к выполнению конкурсного задания</w:t>
            </w:r>
          </w:p>
        </w:tc>
      </w:tr>
      <w:tr w:rsidR="007111B0" w:rsidRPr="00DE739C" w14:paraId="57B5A8C1" w14:textId="77777777" w:rsidTr="005536AA">
        <w:tc>
          <w:tcPr>
            <w:tcW w:w="1731" w:type="pct"/>
            <w:shd w:val="clear" w:color="auto" w:fill="auto"/>
          </w:tcPr>
          <w:p w14:paraId="68B9143F" w14:textId="77777777" w:rsidR="007111B0" w:rsidRPr="0093159F" w:rsidRDefault="007111B0" w:rsidP="005536AA">
            <w:r w:rsidRPr="00761D0D">
              <w:rPr>
                <w:rFonts w:eastAsia="Times New Roman"/>
              </w:rPr>
              <w:t>Промышленная стачивающая швейная машина</w:t>
            </w:r>
            <w:r>
              <w:rPr>
                <w:rFonts w:eastAsia="Times New Roman"/>
              </w:rPr>
              <w:t>/ Бытовая э</w:t>
            </w:r>
            <w:r w:rsidRPr="00201045">
              <w:rPr>
                <w:rFonts w:eastAsia="Times New Roman"/>
              </w:rPr>
              <w:t>лектромеханическая швейная машина</w:t>
            </w:r>
          </w:p>
        </w:tc>
        <w:tc>
          <w:tcPr>
            <w:tcW w:w="3269" w:type="pct"/>
            <w:shd w:val="clear" w:color="auto" w:fill="auto"/>
          </w:tcPr>
          <w:p w14:paraId="1F4AA7AE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0E0F7C2E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031BAC82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средств малой механизации.</w:t>
            </w:r>
          </w:p>
        </w:tc>
      </w:tr>
      <w:tr w:rsidR="007111B0" w:rsidRPr="00DE739C" w14:paraId="2AF043FB" w14:textId="77777777" w:rsidTr="005536AA">
        <w:tc>
          <w:tcPr>
            <w:tcW w:w="1731" w:type="pct"/>
            <w:shd w:val="clear" w:color="auto" w:fill="auto"/>
          </w:tcPr>
          <w:p w14:paraId="6F17D06D" w14:textId="77777777" w:rsidR="007111B0" w:rsidRPr="00761D0D" w:rsidRDefault="007111B0" w:rsidP="005536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Спецприспособления (средства </w:t>
            </w:r>
            <w:r w:rsidRPr="009C56C8">
              <w:rPr>
                <w:rFonts w:eastAsia="Times New Roman"/>
              </w:rPr>
              <w:t>малой</w:t>
            </w:r>
            <w:r>
              <w:rPr>
                <w:rFonts w:eastAsia="Times New Roman"/>
              </w:rPr>
              <w:t xml:space="preserve"> </w:t>
            </w:r>
            <w:r w:rsidRPr="009C56C8">
              <w:rPr>
                <w:rFonts w:eastAsia="Times New Roman"/>
              </w:rPr>
              <w:t>механизации: лапки, насадки)</w:t>
            </w:r>
          </w:p>
        </w:tc>
        <w:tc>
          <w:tcPr>
            <w:tcW w:w="3269" w:type="pct"/>
            <w:shd w:val="clear" w:color="auto" w:fill="auto"/>
          </w:tcPr>
          <w:p w14:paraId="7FA3CE0B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приспособлений:</w:t>
            </w:r>
          </w:p>
          <w:p w14:paraId="4A24844A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исправность защитных элементов;</w:t>
            </w:r>
          </w:p>
          <w:p w14:paraId="75F3F44E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крепежных элементов.</w:t>
            </w:r>
          </w:p>
        </w:tc>
      </w:tr>
      <w:tr w:rsidR="007111B0" w:rsidRPr="00DE739C" w14:paraId="28B57D2E" w14:textId="77777777" w:rsidTr="005536AA">
        <w:tc>
          <w:tcPr>
            <w:tcW w:w="1731" w:type="pct"/>
            <w:shd w:val="clear" w:color="auto" w:fill="auto"/>
          </w:tcPr>
          <w:p w14:paraId="5E6CC089" w14:textId="77777777" w:rsidR="007111B0" w:rsidRDefault="007111B0" w:rsidP="005536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 w:rsidRPr="00761D0D">
              <w:t xml:space="preserve">Промышленная </w:t>
            </w:r>
            <w:proofErr w:type="spellStart"/>
            <w:r w:rsidRPr="00761D0D">
              <w:t>краеобметочная</w:t>
            </w:r>
            <w:proofErr w:type="spellEnd"/>
            <w:r w:rsidRPr="00761D0D">
              <w:t xml:space="preserve"> машина (</w:t>
            </w:r>
            <w:proofErr w:type="spellStart"/>
            <w:r w:rsidRPr="00761D0D">
              <w:t>оверлок</w:t>
            </w:r>
            <w:proofErr w:type="spellEnd"/>
            <w:r w:rsidRPr="00761D0D">
              <w:t>)</w:t>
            </w:r>
            <w:r>
              <w:t xml:space="preserve">/ Бытовая </w:t>
            </w:r>
            <w:proofErr w:type="spellStart"/>
            <w:r>
              <w:t>к</w:t>
            </w:r>
            <w:r w:rsidRPr="00201045">
              <w:t>раеобметочная</w:t>
            </w:r>
            <w:proofErr w:type="spellEnd"/>
            <w:r w:rsidRPr="00201045">
              <w:t xml:space="preserve"> машина</w:t>
            </w:r>
          </w:p>
        </w:tc>
        <w:tc>
          <w:tcPr>
            <w:tcW w:w="3269" w:type="pct"/>
            <w:shd w:val="clear" w:color="auto" w:fill="auto"/>
          </w:tcPr>
          <w:p w14:paraId="0D232522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1854494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748B8D37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защитных элементов.</w:t>
            </w:r>
          </w:p>
        </w:tc>
      </w:tr>
      <w:tr w:rsidR="007111B0" w:rsidRPr="00DE739C" w14:paraId="34AF2B19" w14:textId="77777777" w:rsidTr="005536AA">
        <w:tc>
          <w:tcPr>
            <w:tcW w:w="1731" w:type="pct"/>
            <w:shd w:val="clear" w:color="auto" w:fill="auto"/>
          </w:tcPr>
          <w:p w14:paraId="55900D79" w14:textId="77777777" w:rsidR="007111B0" w:rsidRPr="00761D0D" w:rsidRDefault="007111B0" w:rsidP="005536AA">
            <w:pPr>
              <w:pStyle w:val="TableParagraph"/>
              <w:spacing w:line="252" w:lineRule="exact"/>
              <w:ind w:left="0"/>
            </w:pPr>
            <w:r w:rsidRPr="00201045">
              <w:t>Электропаровой утюг</w:t>
            </w:r>
            <w:r>
              <w:t>/ бытовой утюг</w:t>
            </w:r>
          </w:p>
        </w:tc>
        <w:tc>
          <w:tcPr>
            <w:tcW w:w="3269" w:type="pct"/>
            <w:shd w:val="clear" w:color="auto" w:fill="auto"/>
          </w:tcPr>
          <w:p w14:paraId="1261CAE7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4CB1C1A1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вилки и изоляции электрического шнура утюга;</w:t>
            </w:r>
          </w:p>
          <w:p w14:paraId="5A5E22CA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диэлектрического коврика;</w:t>
            </w:r>
          </w:p>
          <w:p w14:paraId="68698F66" w14:textId="77777777" w:rsidR="007111B0" w:rsidRPr="00560221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убедиться в наличии термостойкой подставки для утюга.</w:t>
            </w:r>
          </w:p>
        </w:tc>
      </w:tr>
      <w:tr w:rsidR="007111B0" w:rsidRPr="00DE739C" w14:paraId="7E9FA751" w14:textId="77777777" w:rsidTr="005536AA">
        <w:tc>
          <w:tcPr>
            <w:tcW w:w="1731" w:type="pct"/>
            <w:shd w:val="clear" w:color="auto" w:fill="auto"/>
          </w:tcPr>
          <w:p w14:paraId="3F153F44" w14:textId="77777777" w:rsidR="007111B0" w:rsidRDefault="007111B0" w:rsidP="005536A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201045">
              <w:t>Многофункциональная гладильная доска</w:t>
            </w:r>
          </w:p>
        </w:tc>
        <w:tc>
          <w:tcPr>
            <w:tcW w:w="3269" w:type="pct"/>
            <w:shd w:val="clear" w:color="auto" w:fill="auto"/>
          </w:tcPr>
          <w:p w14:paraId="2D28DDBC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13CF3A7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вилки и изоляции электрического шнура доски;</w:t>
            </w:r>
          </w:p>
          <w:p w14:paraId="1002671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диэлектрического коврика;</w:t>
            </w:r>
          </w:p>
          <w:p w14:paraId="47395C88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убедиться в исправности вентилятора.</w:t>
            </w:r>
          </w:p>
        </w:tc>
      </w:tr>
      <w:tr w:rsidR="007111B0" w:rsidRPr="00DE739C" w14:paraId="5ABE24EC" w14:textId="77777777" w:rsidTr="005536AA">
        <w:tc>
          <w:tcPr>
            <w:tcW w:w="1731" w:type="pct"/>
            <w:shd w:val="clear" w:color="auto" w:fill="auto"/>
          </w:tcPr>
          <w:p w14:paraId="4DE2CD6E" w14:textId="77777777" w:rsidR="007111B0" w:rsidRDefault="007111B0" w:rsidP="005536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3269" w:type="pct"/>
            <w:shd w:val="clear" w:color="auto" w:fill="auto"/>
          </w:tcPr>
          <w:p w14:paraId="10EFCA4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5A30E7E7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заземления корпуса;</w:t>
            </w:r>
          </w:p>
          <w:p w14:paraId="213D736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сохранность изоляции в электрической части пресса;</w:t>
            </w:r>
          </w:p>
          <w:p w14:paraId="4D80A170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освещения.</w:t>
            </w:r>
          </w:p>
        </w:tc>
      </w:tr>
      <w:tr w:rsidR="007111B0" w:rsidRPr="00DE739C" w14:paraId="100B1A41" w14:textId="77777777" w:rsidTr="005536AA">
        <w:tc>
          <w:tcPr>
            <w:tcW w:w="1731" w:type="pct"/>
            <w:shd w:val="clear" w:color="auto" w:fill="auto"/>
          </w:tcPr>
          <w:p w14:paraId="4B9B4667" w14:textId="77777777" w:rsidR="007111B0" w:rsidRPr="00DE739C" w:rsidRDefault="007111B0" w:rsidP="005536AA">
            <w:pPr>
              <w:jc w:val="both"/>
            </w:pPr>
            <w:r w:rsidRPr="00761D0D">
              <w:rPr>
                <w:rFonts w:eastAsia="Times New Roman"/>
              </w:rPr>
              <w:t>Промышленная</w:t>
            </w:r>
            <w:r>
              <w:rPr>
                <w:rFonts w:eastAsia="Times New Roman"/>
              </w:rPr>
              <w:t xml:space="preserve"> автоматическая петельная швейная машина</w:t>
            </w:r>
          </w:p>
        </w:tc>
        <w:tc>
          <w:tcPr>
            <w:tcW w:w="3269" w:type="pct"/>
            <w:shd w:val="clear" w:color="auto" w:fill="auto"/>
          </w:tcPr>
          <w:p w14:paraId="1EE8C100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6240DFD6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6DD7EF7A" w14:textId="77777777" w:rsidR="007111B0" w:rsidRPr="00DE739C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защитных элементов.</w:t>
            </w:r>
          </w:p>
        </w:tc>
      </w:tr>
      <w:tr w:rsidR="007111B0" w:rsidRPr="00DE739C" w14:paraId="3D09881C" w14:textId="77777777" w:rsidTr="005536AA">
        <w:tc>
          <w:tcPr>
            <w:tcW w:w="1731" w:type="pct"/>
            <w:shd w:val="clear" w:color="auto" w:fill="auto"/>
          </w:tcPr>
          <w:p w14:paraId="14FAD7B4" w14:textId="77777777" w:rsidR="007111B0" w:rsidRPr="00201045" w:rsidRDefault="007111B0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t>ПК (Программное обеспечение САПР)</w:t>
            </w:r>
          </w:p>
        </w:tc>
        <w:tc>
          <w:tcPr>
            <w:tcW w:w="3269" w:type="pct"/>
            <w:shd w:val="clear" w:color="auto" w:fill="auto"/>
          </w:tcPr>
          <w:p w14:paraId="7631CEA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6FD2F58D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 проверить исправность ПК (оголённые провода, наличие розетки с заземлением);</w:t>
            </w:r>
          </w:p>
          <w:p w14:paraId="0B23044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Pr="009C52B3">
              <w:rPr>
                <w:spacing w:val="-4"/>
                <w:sz w:val="24"/>
              </w:rPr>
              <w:t>отсутствие механических повреждений;</w:t>
            </w:r>
          </w:p>
          <w:p w14:paraId="5968F555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 наличие устройства защитного отключения (УЗО);</w:t>
            </w:r>
          </w:p>
          <w:p w14:paraId="2A98A548" w14:textId="77777777" w:rsidR="007111B0" w:rsidRPr="00560221" w:rsidRDefault="007111B0" w:rsidP="005536AA">
            <w:pPr>
              <w:pStyle w:val="TableParagraph"/>
              <w:tabs>
                <w:tab w:val="left" w:pos="262"/>
              </w:tabs>
              <w:ind w:left="0"/>
            </w:pPr>
            <w:r w:rsidRPr="009C52B3">
              <w:rPr>
                <w:spacing w:val="-4"/>
                <w:sz w:val="24"/>
              </w:rPr>
              <w:t>- проверить его работоспособность.</w:t>
            </w:r>
          </w:p>
        </w:tc>
      </w:tr>
    </w:tbl>
    <w:p w14:paraId="4A51D096" w14:textId="77777777" w:rsidR="001A206B" w:rsidRDefault="001A206B" w:rsidP="007111B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2298D1B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F24F8D">
        <w:rPr>
          <w:rFonts w:eastAsia="Times New Roman" w:cs="Times New Roman"/>
          <w:color w:val="000000"/>
          <w:sz w:val="28"/>
          <w:szCs w:val="28"/>
        </w:rPr>
        <w:t xml:space="preserve"> Конкурсант не должен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77DF3AE" w14:textId="23257953" w:rsidR="001A206B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</w:t>
      </w:r>
      <w:r w:rsidRPr="00F24F8D">
        <w:rPr>
          <w:rFonts w:eastAsia="Times New Roman" w:cs="Times New Roman"/>
          <w:color w:val="000000"/>
          <w:sz w:val="28"/>
          <w:szCs w:val="28"/>
        </w:rPr>
        <w:t xml:space="preserve">исправности </w:t>
      </w:r>
      <w:r>
        <w:rPr>
          <w:rFonts w:eastAsia="Times New Roman" w:cs="Times New Roman"/>
          <w:color w:val="000000"/>
          <w:sz w:val="28"/>
          <w:szCs w:val="28"/>
        </w:rPr>
        <w:t>швейного и утюжильного оборудования;</w:t>
      </w:r>
    </w:p>
    <w:p w14:paraId="6C32577A" w14:textId="0A4238E4" w:rsidR="00F24F8D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24F8D">
        <w:rPr>
          <w:rFonts w:eastAsia="Times New Roman" w:cs="Times New Roman"/>
          <w:color w:val="000000"/>
          <w:sz w:val="28"/>
          <w:szCs w:val="28"/>
        </w:rPr>
        <w:t>неисправности инструмента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A61B7B5" w14:textId="61D14BC1" w:rsidR="00F24F8D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оголенных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проводах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533"/>
      </w:tblGrid>
      <w:tr w:rsidR="00275262" w:rsidRPr="00DE739C" w14:paraId="76055C5B" w14:textId="77777777" w:rsidTr="005536AA">
        <w:trPr>
          <w:tblHeader/>
        </w:trPr>
        <w:tc>
          <w:tcPr>
            <w:tcW w:w="1284" w:type="pct"/>
            <w:shd w:val="clear" w:color="auto" w:fill="auto"/>
            <w:vAlign w:val="center"/>
          </w:tcPr>
          <w:p w14:paraId="40455293" w14:textId="77777777" w:rsidR="00275262" w:rsidRPr="00DE739C" w:rsidRDefault="00275262" w:rsidP="005536AA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E7DAA91" w14:textId="77777777" w:rsidR="00275262" w:rsidRPr="00DE739C" w:rsidRDefault="00275262" w:rsidP="005536AA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275262" w:rsidRPr="00DE739C" w14:paraId="4FEB7BFE" w14:textId="77777777" w:rsidTr="005536AA">
        <w:tc>
          <w:tcPr>
            <w:tcW w:w="1284" w:type="pct"/>
            <w:shd w:val="clear" w:color="auto" w:fill="auto"/>
          </w:tcPr>
          <w:p w14:paraId="46B50D8A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</w:p>
        </w:tc>
        <w:tc>
          <w:tcPr>
            <w:tcW w:w="3716" w:type="pct"/>
            <w:shd w:val="clear" w:color="auto" w:fill="auto"/>
          </w:tcPr>
          <w:p w14:paraId="2AD531FD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</w:p>
        </w:tc>
      </w:tr>
      <w:tr w:rsidR="00275262" w:rsidRPr="00DE739C" w14:paraId="161EC147" w14:textId="77777777" w:rsidTr="005536AA">
        <w:tc>
          <w:tcPr>
            <w:tcW w:w="1284" w:type="pct"/>
            <w:shd w:val="clear" w:color="auto" w:fill="auto"/>
          </w:tcPr>
          <w:p w14:paraId="1800AB3F" w14:textId="77777777" w:rsidR="00275262" w:rsidRDefault="00275262" w:rsidP="005536AA">
            <w:pPr>
              <w:jc w:val="both"/>
            </w:pPr>
            <w:r w:rsidRPr="00761D0D">
              <w:rPr>
                <w:rFonts w:eastAsia="Times New Roman"/>
              </w:rPr>
              <w:t>Промышленная стачивающая швейная машина</w:t>
            </w:r>
            <w:r>
              <w:rPr>
                <w:rFonts w:eastAsia="Times New Roman"/>
              </w:rPr>
              <w:t>/ Бытовая э</w:t>
            </w:r>
            <w:r w:rsidRPr="00201045">
              <w:rPr>
                <w:rFonts w:eastAsia="Times New Roman"/>
              </w:rPr>
              <w:t>лектромеханическая швейная машина</w:t>
            </w:r>
          </w:p>
        </w:tc>
        <w:tc>
          <w:tcPr>
            <w:tcW w:w="3716" w:type="pct"/>
            <w:shd w:val="clear" w:color="auto" w:fill="auto"/>
          </w:tcPr>
          <w:p w14:paraId="6CB65FE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>
              <w:rPr>
                <w:spacing w:val="-4"/>
                <w:sz w:val="24"/>
              </w:rPr>
              <w:t>убедиться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исправности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машины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холостом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ходу;</w:t>
            </w:r>
          </w:p>
          <w:p w14:paraId="2B8A472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81" w:hanging="142"/>
              <w:rPr>
                <w:sz w:val="24"/>
              </w:rPr>
            </w:pPr>
            <w:r>
              <w:rPr>
                <w:sz w:val="24"/>
              </w:rPr>
              <w:t>заправку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</w:p>
          <w:p w14:paraId="72D9B24F" w14:textId="77777777" w:rsidR="00275262" w:rsidRPr="0093159F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3159F">
              <w:rPr>
                <w:spacing w:val="-4"/>
                <w:sz w:val="24"/>
              </w:rPr>
              <w:t>изделие придерживать руками по обе стороны иглы;</w:t>
            </w:r>
          </w:p>
          <w:p w14:paraId="249A718B" w14:textId="77777777" w:rsidR="00275262" w:rsidRPr="0093159F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-26"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во избежание захвата </w:t>
            </w:r>
            <w:r w:rsidRPr="0093159F">
              <w:rPr>
                <w:spacing w:val="-4"/>
                <w:sz w:val="24"/>
              </w:rPr>
              <w:t xml:space="preserve"> воло</w:t>
            </w:r>
            <w:r>
              <w:rPr>
                <w:spacing w:val="-4"/>
                <w:sz w:val="24"/>
              </w:rPr>
              <w:t xml:space="preserve">с </w:t>
            </w:r>
            <w:r w:rsidRPr="0093159F">
              <w:rPr>
                <w:spacing w:val="-4"/>
                <w:sz w:val="24"/>
              </w:rPr>
              <w:t xml:space="preserve">и удара </w:t>
            </w:r>
            <w:proofErr w:type="spellStart"/>
            <w:r w:rsidRPr="0093159F">
              <w:rPr>
                <w:spacing w:val="-4"/>
                <w:sz w:val="24"/>
              </w:rPr>
              <w:t>нитепритягивателем</w:t>
            </w:r>
            <w:proofErr w:type="spellEnd"/>
            <w:r w:rsidRPr="0093159F">
              <w:rPr>
                <w:spacing w:val="-4"/>
                <w:sz w:val="24"/>
              </w:rPr>
              <w:t xml:space="preserve"> не наклоняться низко к машине;</w:t>
            </w:r>
          </w:p>
          <w:p w14:paraId="5402AA40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jc w:val="both"/>
              <w:rPr>
                <w:sz w:val="24"/>
              </w:rPr>
            </w:pPr>
            <w:r>
              <w:rPr>
                <w:sz w:val="24"/>
              </w:rPr>
              <w:t>снижать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утолщенных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швах;</w:t>
            </w:r>
          </w:p>
          <w:p w14:paraId="054A4167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54" w:hanging="14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направлены только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14:paraId="0CBBD254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запрещается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ножницы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приводного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ремня;</w:t>
            </w:r>
          </w:p>
          <w:p w14:paraId="1C80A60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57" w:hanging="142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предохранительные приспособления, снимать и надевать приводной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0E6F09C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right="62" w:hanging="142"/>
              <w:jc w:val="both"/>
              <w:rPr>
                <w:sz w:val="24"/>
              </w:rPr>
            </w:pPr>
            <w:r>
              <w:rPr>
                <w:sz w:val="24"/>
              </w:rPr>
              <w:t>случайно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приводной ремень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 кусочки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выключенном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электродвигателе;</w:t>
            </w:r>
          </w:p>
          <w:p w14:paraId="54D6F4F4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65" w:hanging="142"/>
              <w:jc w:val="both"/>
              <w:rPr>
                <w:sz w:val="24"/>
              </w:rPr>
            </w:pPr>
            <w:r>
              <w:rPr>
                <w:sz w:val="24"/>
              </w:rPr>
              <w:t>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14:paraId="5580106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ind w:right="84" w:hanging="142"/>
              <w:jc w:val="both"/>
              <w:rPr>
                <w:sz w:val="24"/>
              </w:rPr>
            </w:pPr>
            <w:r>
              <w:rPr>
                <w:sz w:val="24"/>
              </w:rPr>
              <w:t>при замене игл пользоваться отверткой. Закрепляя иглодержатель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отвертки;</w:t>
            </w:r>
          </w:p>
          <w:p w14:paraId="2D0312F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80" w:hanging="14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отработанные </w:t>
            </w:r>
            <w:r>
              <w:rPr>
                <w:spacing w:val="-2"/>
                <w:sz w:val="24"/>
              </w:rPr>
              <w:t>или сломанные иглы не бросать на пол, а складывать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14:paraId="69FC7B9A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перерывах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машину.</w:t>
            </w:r>
          </w:p>
        </w:tc>
      </w:tr>
      <w:tr w:rsidR="00275262" w:rsidRPr="00DE739C" w14:paraId="2700DE65" w14:textId="77777777" w:rsidTr="005536AA">
        <w:tc>
          <w:tcPr>
            <w:tcW w:w="1284" w:type="pct"/>
            <w:shd w:val="clear" w:color="auto" w:fill="auto"/>
          </w:tcPr>
          <w:p w14:paraId="34E97DB6" w14:textId="77777777" w:rsidR="00275262" w:rsidRPr="00761D0D" w:rsidRDefault="00275262" w:rsidP="005536AA">
            <w:pPr>
              <w:jc w:val="both"/>
            </w:pPr>
            <w:r>
              <w:rPr>
                <w:rFonts w:eastAsia="Times New Roman"/>
              </w:rPr>
              <w:t xml:space="preserve">Спецприспособления (средства </w:t>
            </w:r>
            <w:r w:rsidRPr="009C56C8">
              <w:rPr>
                <w:rFonts w:eastAsia="Times New Roman"/>
              </w:rPr>
              <w:t>малой</w:t>
            </w:r>
            <w:r>
              <w:rPr>
                <w:rFonts w:eastAsia="Times New Roman"/>
              </w:rPr>
              <w:t xml:space="preserve"> </w:t>
            </w:r>
            <w:r w:rsidRPr="009C56C8">
              <w:rPr>
                <w:rFonts w:eastAsia="Times New Roman"/>
              </w:rPr>
              <w:t>механизации: лапки, насадки)</w:t>
            </w:r>
          </w:p>
        </w:tc>
        <w:tc>
          <w:tcPr>
            <w:tcW w:w="3716" w:type="pct"/>
            <w:shd w:val="clear" w:color="auto" w:fill="auto"/>
          </w:tcPr>
          <w:p w14:paraId="7C887C71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 использовать не исправные или сломанные лапки, насадки;</w:t>
            </w:r>
          </w:p>
          <w:p w14:paraId="1B1AE647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производить замену спецприспособлений при включённой швейной машине;</w:t>
            </w:r>
          </w:p>
          <w:p w14:paraId="7200E292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при замене использовать исправные отвертки.  </w:t>
            </w:r>
          </w:p>
        </w:tc>
      </w:tr>
      <w:tr w:rsidR="00275262" w:rsidRPr="00DE739C" w14:paraId="61F2EB89" w14:textId="77777777" w:rsidTr="005536AA">
        <w:tc>
          <w:tcPr>
            <w:tcW w:w="1284" w:type="pct"/>
            <w:shd w:val="clear" w:color="auto" w:fill="auto"/>
          </w:tcPr>
          <w:p w14:paraId="67609D22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  <w:r w:rsidRPr="00761D0D">
              <w:rPr>
                <w:rFonts w:eastAsia="Times New Roman"/>
              </w:rPr>
              <w:t xml:space="preserve">Промышленная </w:t>
            </w:r>
            <w:proofErr w:type="spellStart"/>
            <w:r w:rsidRPr="00761D0D">
              <w:rPr>
                <w:rFonts w:eastAsia="Times New Roman"/>
              </w:rPr>
              <w:t>краеобметочная</w:t>
            </w:r>
            <w:proofErr w:type="spellEnd"/>
            <w:r w:rsidRPr="00761D0D">
              <w:rPr>
                <w:rFonts w:eastAsia="Times New Roman"/>
              </w:rPr>
              <w:t xml:space="preserve"> машина (</w:t>
            </w:r>
            <w:proofErr w:type="spellStart"/>
            <w:r w:rsidRPr="00761D0D">
              <w:rPr>
                <w:rFonts w:eastAsia="Times New Roman"/>
              </w:rPr>
              <w:t>оверлок</w:t>
            </w:r>
            <w:proofErr w:type="spellEnd"/>
            <w:r w:rsidRPr="00761D0D">
              <w:rPr>
                <w:rFonts w:eastAsia="Times New Roman"/>
              </w:rPr>
              <w:t>)</w:t>
            </w:r>
            <w:r>
              <w:t xml:space="preserve">/ </w:t>
            </w:r>
            <w:r>
              <w:rPr>
                <w:rFonts w:eastAsia="Times New Roman"/>
              </w:rPr>
              <w:t xml:space="preserve">Бытовая </w:t>
            </w:r>
            <w:proofErr w:type="spellStart"/>
            <w:r>
              <w:rPr>
                <w:rFonts w:eastAsia="Times New Roman"/>
              </w:rPr>
              <w:t>к</w:t>
            </w:r>
            <w:r w:rsidRPr="00201045">
              <w:rPr>
                <w:rFonts w:eastAsia="Times New Roman"/>
              </w:rPr>
              <w:t>раеобметочная</w:t>
            </w:r>
            <w:proofErr w:type="spellEnd"/>
            <w:r w:rsidRPr="00201045">
              <w:rPr>
                <w:rFonts w:eastAsia="Times New Roman"/>
              </w:rPr>
              <w:t xml:space="preserve"> машина</w:t>
            </w:r>
          </w:p>
        </w:tc>
        <w:tc>
          <w:tcPr>
            <w:tcW w:w="3716" w:type="pct"/>
            <w:shd w:val="clear" w:color="auto" w:fill="auto"/>
          </w:tcPr>
          <w:p w14:paraId="00791665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</w:t>
            </w:r>
            <w:r w:rsidRPr="00F4612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пускать</w:t>
            </w:r>
            <w:r w:rsidRPr="00F46125">
              <w:rPr>
                <w:spacing w:val="-4"/>
                <w:sz w:val="24"/>
              </w:rPr>
              <w:t xml:space="preserve"> машину с поднятой лапкой;</w:t>
            </w:r>
          </w:p>
          <w:p w14:paraId="405CC98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маховое колесо вращать только по часовой стрелке от себя;</w:t>
            </w:r>
          </w:p>
          <w:p w14:paraId="42AC19A9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работать обеими руками. </w:t>
            </w:r>
          </w:p>
          <w:p w14:paraId="5F6130A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F46125">
              <w:rPr>
                <w:spacing w:val="-4"/>
                <w:sz w:val="24"/>
              </w:rPr>
              <w:t>аправлять детали изделия, придерживая руками;</w:t>
            </w:r>
          </w:p>
          <w:p w14:paraId="2E9347D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соблюдать осторожность при перемещении иглы и ножей вверх и вниз и постоянно следить</w:t>
            </w:r>
            <w:r>
              <w:rPr>
                <w:spacing w:val="-4"/>
                <w:sz w:val="24"/>
              </w:rPr>
              <w:t xml:space="preserve"> </w:t>
            </w:r>
            <w:r w:rsidRPr="00F46125">
              <w:rPr>
                <w:spacing w:val="-4"/>
                <w:sz w:val="24"/>
              </w:rPr>
              <w:t>за положением ткани и рук при шитье;</w:t>
            </w:r>
          </w:p>
          <w:p w14:paraId="6338A5A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нельзя тянуть и подталкивать ткань во время работы на машине, чтобы не поломать иглу;</w:t>
            </w:r>
          </w:p>
          <w:p w14:paraId="0F38C72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на переходных швах скорость обработки должны быть снижена.</w:t>
            </w:r>
          </w:p>
          <w:p w14:paraId="103BD1F9" w14:textId="77777777" w:rsidR="00275262" w:rsidRPr="00DE739C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F46125">
              <w:rPr>
                <w:spacing w:val="-4"/>
                <w:sz w:val="24"/>
              </w:rPr>
              <w:t>следить за рабочей позой и положением рук: не наклоняться к движущимся и вращающимся частям машины, не подводить руки к игле и ножам.</w:t>
            </w:r>
          </w:p>
        </w:tc>
      </w:tr>
      <w:tr w:rsidR="00275262" w:rsidRPr="00DE739C" w14:paraId="71804B9B" w14:textId="77777777" w:rsidTr="005536AA">
        <w:tc>
          <w:tcPr>
            <w:tcW w:w="1284" w:type="pct"/>
            <w:shd w:val="clear" w:color="auto" w:fill="auto"/>
          </w:tcPr>
          <w:p w14:paraId="3F42DBCF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 w:rsidRPr="00F46125">
              <w:rPr>
                <w:rFonts w:eastAsia="Times New Roman"/>
              </w:rPr>
              <w:t>Электропаровой</w:t>
            </w:r>
          </w:p>
          <w:p w14:paraId="02F76367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</w:t>
            </w:r>
            <w:r w:rsidRPr="00F46125">
              <w:rPr>
                <w:rFonts w:eastAsia="Times New Roman"/>
              </w:rPr>
              <w:t>тюг</w:t>
            </w:r>
            <w:r>
              <w:rPr>
                <w:rFonts w:eastAsia="Times New Roman"/>
              </w:rPr>
              <w:t>/бытовой утюг</w:t>
            </w:r>
          </w:p>
        </w:tc>
        <w:tc>
          <w:tcPr>
            <w:tcW w:w="3716" w:type="pct"/>
            <w:shd w:val="clear" w:color="auto" w:fill="auto"/>
          </w:tcPr>
          <w:p w14:paraId="67AD19AB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lastRenderedPageBreak/>
              <w:t>пере</w:t>
            </w:r>
            <w:r>
              <w:rPr>
                <w:spacing w:val="-4"/>
                <w:sz w:val="24"/>
              </w:rPr>
              <w:t xml:space="preserve">д включением  электрического утюга в сеть встать </w:t>
            </w:r>
            <w:proofErr w:type="gramStart"/>
            <w:r w:rsidRPr="00F46125">
              <w:rPr>
                <w:spacing w:val="-4"/>
                <w:sz w:val="24"/>
              </w:rPr>
              <w:t>на</w:t>
            </w:r>
            <w:proofErr w:type="gramEnd"/>
          </w:p>
          <w:p w14:paraId="76BE9840" w14:textId="77777777" w:rsidR="00275262" w:rsidRPr="00F46125" w:rsidRDefault="00275262" w:rsidP="005536AA">
            <w:pPr>
              <w:pStyle w:val="TableParagraph"/>
              <w:tabs>
                <w:tab w:val="left" w:pos="262"/>
              </w:tabs>
              <w:rPr>
                <w:spacing w:val="-4"/>
                <w:sz w:val="24"/>
              </w:rPr>
            </w:pPr>
            <w:proofErr w:type="gramStart"/>
            <w:r w:rsidRPr="00F46125">
              <w:rPr>
                <w:spacing w:val="-4"/>
                <w:sz w:val="24"/>
              </w:rPr>
              <w:lastRenderedPageBreak/>
              <w:t>диэлект­рический</w:t>
            </w:r>
            <w:proofErr w:type="gramEnd"/>
            <w:r w:rsidRPr="00F46125">
              <w:rPr>
                <w:spacing w:val="-4"/>
                <w:sz w:val="24"/>
              </w:rPr>
              <w:t xml:space="preserve"> коврик;</w:t>
            </w:r>
          </w:p>
          <w:p w14:paraId="08E3CC02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работе следить за тем, чтобы горячая подошва утюга не касалась электрического шнура;</w:t>
            </w:r>
          </w:p>
          <w:p w14:paraId="26162CD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во избежание ожога рук не касаться горячих металлических частей утюга и не смачивать обильно материал водой;</w:t>
            </w:r>
          </w:p>
          <w:p w14:paraId="3BC2EBDA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 перегревать утюг (парогенератор) во избежание возникновения пожара;</w:t>
            </w:r>
          </w:p>
          <w:p w14:paraId="3FDEE96E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наполняя утюг водой, отключить питание гладильной доски;</w:t>
            </w:r>
          </w:p>
          <w:p w14:paraId="65ADF5A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 стучать утюгом (парогенератором) по обрабатываемым изделиям, во избежание расшатывания утюгом в соединениях токоведущих частей с корпусом;</w:t>
            </w:r>
          </w:p>
          <w:p w14:paraId="5DB5051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увлажнять</w:t>
            </w:r>
            <w:r w:rsidRPr="00F46125">
              <w:rPr>
                <w:spacing w:val="-4"/>
                <w:sz w:val="24"/>
              </w:rPr>
              <w:t xml:space="preserve"> изделия или детали только пульверизатором;</w:t>
            </w:r>
          </w:p>
          <w:p w14:paraId="0490466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любой неисправности, особенно при ощущении тока, выключить утюг (парогенератор, пресс) и сообщить эксперту;</w:t>
            </w:r>
          </w:p>
          <w:p w14:paraId="2DE8AB9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после устранения неисправностей приступить к работе с разрешения эксперта;</w:t>
            </w:r>
          </w:p>
          <w:p w14:paraId="520C7E9A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любых перерывах в работе выключать утюг (парогенератор);</w:t>
            </w:r>
          </w:p>
          <w:p w14:paraId="4461A83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 w:rsidRPr="00F46125">
              <w:rPr>
                <w:spacing w:val="-4"/>
                <w:sz w:val="24"/>
              </w:rPr>
              <w:t>по окончании работы выключить утюг (парогенератор), тщательно убрать рабочее место.</w:t>
            </w:r>
          </w:p>
        </w:tc>
      </w:tr>
      <w:tr w:rsidR="00275262" w:rsidRPr="00DE739C" w14:paraId="45D9DDC4" w14:textId="77777777" w:rsidTr="005536AA">
        <w:tc>
          <w:tcPr>
            <w:tcW w:w="1284" w:type="pct"/>
            <w:shd w:val="clear" w:color="auto" w:fill="auto"/>
          </w:tcPr>
          <w:p w14:paraId="61E16787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lastRenderedPageBreak/>
              <w:t>Многофункциональная гладильная доска</w:t>
            </w:r>
          </w:p>
        </w:tc>
        <w:tc>
          <w:tcPr>
            <w:tcW w:w="3716" w:type="pct"/>
            <w:shd w:val="clear" w:color="auto" w:fill="auto"/>
          </w:tcPr>
          <w:p w14:paraId="1F4D8761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245E64">
              <w:rPr>
                <w:spacing w:val="-4"/>
                <w:sz w:val="24"/>
              </w:rPr>
              <w:t xml:space="preserve">перед включением </w:t>
            </w:r>
            <w:r>
              <w:t>многофункциональной гладильной доски</w:t>
            </w:r>
            <w:r w:rsidRPr="00245E64">
              <w:rPr>
                <w:spacing w:val="-4"/>
                <w:sz w:val="24"/>
              </w:rPr>
              <w:t xml:space="preserve"> в сеть встать на </w:t>
            </w:r>
            <w:r>
              <w:rPr>
                <w:spacing w:val="-4"/>
                <w:sz w:val="24"/>
              </w:rPr>
              <w:t>диэлект</w:t>
            </w:r>
            <w:r w:rsidRPr="00245E64">
              <w:rPr>
                <w:spacing w:val="-4"/>
                <w:sz w:val="24"/>
              </w:rPr>
              <w:t>рический коврик;</w:t>
            </w:r>
          </w:p>
          <w:p w14:paraId="7C4F45D6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наполняя утюг водой, отключить питание гладильной доски;</w:t>
            </w:r>
          </w:p>
          <w:p w14:paraId="08372C64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 xml:space="preserve">во избежание ожога не прикасайтесь к горячей поверхности гладильной доски; </w:t>
            </w:r>
          </w:p>
          <w:p w14:paraId="47AE9F5E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после использования всегда отключайте питание гладильной доски, даже если Вы отлучаетесь на короткое время;</w:t>
            </w:r>
          </w:p>
          <w:p w14:paraId="1124A4FB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отключая питание гладильной доски, не дергайте за шнур. Возьмитесь за вилку и выньте ее из розетки.</w:t>
            </w:r>
          </w:p>
        </w:tc>
      </w:tr>
      <w:tr w:rsidR="00275262" w:rsidRPr="00DE739C" w14:paraId="6960954F" w14:textId="77777777" w:rsidTr="005536AA">
        <w:tc>
          <w:tcPr>
            <w:tcW w:w="1284" w:type="pct"/>
            <w:shd w:val="clear" w:color="auto" w:fill="auto"/>
          </w:tcPr>
          <w:p w14:paraId="521D84F7" w14:textId="77777777" w:rsidR="00275262" w:rsidRDefault="00275262" w:rsidP="005536AA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3716" w:type="pct"/>
            <w:shd w:val="clear" w:color="auto" w:fill="auto"/>
          </w:tcPr>
          <w:p w14:paraId="5182CCA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proofErr w:type="gramStart"/>
            <w:r w:rsidRPr="00F46125">
              <w:rPr>
                <w:spacing w:val="-4"/>
                <w:sz w:val="24"/>
              </w:rPr>
              <w:t>привод гладильных прессов должен обеспечивать плавное (без</w:t>
            </w:r>
            <w:proofErr w:type="gramEnd"/>
          </w:p>
          <w:p w14:paraId="21F0E84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рывков и ударов) движение верхней плиты;</w:t>
            </w:r>
          </w:p>
          <w:p w14:paraId="320A95B9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сила прижима гладильных плит не должна превышать допустимую величину, при этом должна обеспечиваться возможность ее быстрой регулировки;</w:t>
            </w:r>
          </w:p>
          <w:p w14:paraId="5B1EB61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пресс должен иметь удобное расположение вентилей и кнопок управления для быстрого отключения от всех подводящих коммуникаций (пара, электроэнергии, сжатого воздуха);</w:t>
            </w:r>
          </w:p>
          <w:p w14:paraId="443B9E8A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аварийное отключение пресса в нерабочее положение должно осуществляться быстро, путем легкого нажатия на кнопку управления;</w:t>
            </w:r>
          </w:p>
          <w:p w14:paraId="3E3DF15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внерабочем </w:t>
            </w:r>
            <w:proofErr w:type="gramStart"/>
            <w:r w:rsidRPr="00F46125">
              <w:rPr>
                <w:spacing w:val="-4"/>
                <w:sz w:val="24"/>
              </w:rPr>
              <w:t>положении</w:t>
            </w:r>
            <w:proofErr w:type="gramEnd"/>
            <w:r w:rsidRPr="00F46125">
              <w:rPr>
                <w:spacing w:val="-4"/>
                <w:sz w:val="24"/>
              </w:rPr>
              <w:t xml:space="preserve"> верхняя плита должна фиксироваться на расстоянии, исключающем возможность ожога рук работника при укладке обрабатываемых материалов на столе пресса.</w:t>
            </w:r>
          </w:p>
        </w:tc>
      </w:tr>
      <w:tr w:rsidR="00275262" w:rsidRPr="00DE739C" w14:paraId="5BCBE651" w14:textId="77777777" w:rsidTr="005536AA">
        <w:tc>
          <w:tcPr>
            <w:tcW w:w="1284" w:type="pct"/>
            <w:shd w:val="clear" w:color="auto" w:fill="auto"/>
          </w:tcPr>
          <w:p w14:paraId="394CD775" w14:textId="77777777" w:rsidR="00275262" w:rsidRDefault="00275262" w:rsidP="005536AA">
            <w:pPr>
              <w:jc w:val="both"/>
            </w:pPr>
            <w:r w:rsidRPr="00245E64">
              <w:rPr>
                <w:rFonts w:eastAsia="Times New Roman"/>
              </w:rPr>
              <w:t>Промышленная автоматическая петельная швейная машина</w:t>
            </w:r>
          </w:p>
        </w:tc>
        <w:tc>
          <w:tcPr>
            <w:tcW w:w="3716" w:type="pct"/>
            <w:shd w:val="clear" w:color="auto" w:fill="auto"/>
          </w:tcPr>
          <w:p w14:paraId="53F28296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</w:t>
            </w:r>
            <w:r w:rsidRPr="00F4612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пускать</w:t>
            </w:r>
            <w:r w:rsidRPr="00F46125">
              <w:rPr>
                <w:spacing w:val="-4"/>
                <w:sz w:val="24"/>
              </w:rPr>
              <w:t xml:space="preserve"> машину с поднятой лапкой;</w:t>
            </w:r>
          </w:p>
          <w:p w14:paraId="1988A19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маховое колесо вращать только по часовой стрелке от себя;</w:t>
            </w:r>
          </w:p>
          <w:p w14:paraId="29ABE351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работать обеими руками. </w:t>
            </w:r>
          </w:p>
          <w:p w14:paraId="423C5C83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F46125">
              <w:rPr>
                <w:spacing w:val="-4"/>
                <w:sz w:val="24"/>
              </w:rPr>
              <w:t>аправлять детали изделия, придерживая руками;</w:t>
            </w:r>
          </w:p>
          <w:p w14:paraId="20B5EF6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соблюдать осторожно</w:t>
            </w:r>
            <w:r>
              <w:rPr>
                <w:spacing w:val="-4"/>
                <w:sz w:val="24"/>
              </w:rPr>
              <w:t>сть при перемещении иглы и ножа,</w:t>
            </w:r>
            <w:r w:rsidRPr="00F46125">
              <w:rPr>
                <w:spacing w:val="-4"/>
                <w:sz w:val="24"/>
              </w:rPr>
              <w:t xml:space="preserve"> и постоянно следить</w:t>
            </w:r>
            <w:r>
              <w:rPr>
                <w:spacing w:val="-4"/>
                <w:sz w:val="24"/>
              </w:rPr>
              <w:t xml:space="preserve"> </w:t>
            </w:r>
            <w:r w:rsidRPr="00F46125">
              <w:rPr>
                <w:spacing w:val="-4"/>
                <w:sz w:val="24"/>
              </w:rPr>
              <w:t>за положением ткани и рук при шитье;</w:t>
            </w:r>
          </w:p>
          <w:p w14:paraId="7EACEAEC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нельзя тянуть и подталкивать ткань во время работы на машине, чтобы не поломать иглу;</w:t>
            </w:r>
          </w:p>
          <w:p w14:paraId="4ABD50A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следить за рабочей позой и положением рук: не наклоняться к движущимся и вращающимся частям машины, </w:t>
            </w:r>
            <w:r>
              <w:rPr>
                <w:spacing w:val="-4"/>
                <w:sz w:val="24"/>
              </w:rPr>
              <w:t xml:space="preserve">не подводить руки к </w:t>
            </w:r>
            <w:r>
              <w:rPr>
                <w:spacing w:val="-4"/>
                <w:sz w:val="24"/>
              </w:rPr>
              <w:lastRenderedPageBreak/>
              <w:t>игле и ножу.</w:t>
            </w:r>
          </w:p>
        </w:tc>
      </w:tr>
      <w:tr w:rsidR="00275262" w:rsidRPr="00DE739C" w14:paraId="7EAB0FEE" w14:textId="77777777" w:rsidTr="005536AA">
        <w:tc>
          <w:tcPr>
            <w:tcW w:w="1284" w:type="pct"/>
            <w:shd w:val="clear" w:color="auto" w:fill="auto"/>
          </w:tcPr>
          <w:p w14:paraId="384F8E7D" w14:textId="77777777" w:rsidR="00275262" w:rsidRPr="0020104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lastRenderedPageBreak/>
              <w:t>ПК (Программное обеспечение САПР)</w:t>
            </w:r>
          </w:p>
        </w:tc>
        <w:tc>
          <w:tcPr>
            <w:tcW w:w="3716" w:type="pct"/>
            <w:shd w:val="clear" w:color="auto" w:fill="auto"/>
          </w:tcPr>
          <w:p w14:paraId="5F1A1BD0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запрещается класть на корпус и дисплей </w:t>
            </w:r>
            <w:proofErr w:type="gramStart"/>
            <w:r w:rsidRPr="00625666">
              <w:rPr>
                <w:spacing w:val="-4"/>
                <w:sz w:val="24"/>
              </w:rPr>
              <w:t>компьютера</w:t>
            </w:r>
            <w:proofErr w:type="gramEnd"/>
            <w:r w:rsidRPr="00625666">
              <w:rPr>
                <w:spacing w:val="-4"/>
                <w:sz w:val="24"/>
              </w:rPr>
              <w:t xml:space="preserve"> посторонние предметы, прикасаться к элементам аппаратуры мокрыми руками, производить чистку корпуса оборудования, находящегося под напряжением, располагать технику близко к жилищно-коммунальным инженерным системам;</w:t>
            </w:r>
          </w:p>
          <w:p w14:paraId="07A9E291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в случае обнаружения неисправности компьютера немедленно прекратить работу и сообщить об этом </w:t>
            </w:r>
            <w:r>
              <w:rPr>
                <w:spacing w:val="-4"/>
                <w:sz w:val="24"/>
              </w:rPr>
              <w:t>ответственному эксперту</w:t>
            </w:r>
            <w:r w:rsidRPr="00625666">
              <w:rPr>
                <w:spacing w:val="-4"/>
                <w:sz w:val="24"/>
              </w:rPr>
              <w:t>;</w:t>
            </w:r>
          </w:p>
          <w:p w14:paraId="1B658CA6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эксплуатировать компьютер только с соблюдением инструкции, установленной производителем;</w:t>
            </w:r>
          </w:p>
          <w:p w14:paraId="21D18A15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избегать частого и необоснованного включения и выключения компьютера во время работы.</w:t>
            </w:r>
          </w:p>
        </w:tc>
      </w:tr>
      <w:tr w:rsidR="00275262" w:rsidRPr="00DE739C" w14:paraId="181B28D3" w14:textId="77777777" w:rsidTr="005536AA">
        <w:tc>
          <w:tcPr>
            <w:tcW w:w="1284" w:type="pct"/>
            <w:shd w:val="clear" w:color="auto" w:fill="auto"/>
          </w:tcPr>
          <w:p w14:paraId="038F2888" w14:textId="77777777" w:rsidR="00275262" w:rsidRPr="0020104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t>Широкоформатный плоттер</w:t>
            </w:r>
          </w:p>
        </w:tc>
        <w:tc>
          <w:tcPr>
            <w:tcW w:w="3716" w:type="pct"/>
            <w:shd w:val="clear" w:color="auto" w:fill="auto"/>
          </w:tcPr>
          <w:p w14:paraId="2612A1AE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 w:rsidRPr="00625666">
              <w:rPr>
                <w:spacing w:val="-4"/>
                <w:sz w:val="24"/>
              </w:rPr>
              <w:t>апрещено вскрывать корпус широкоформатного принтера или разбирать его на части</w:t>
            </w:r>
            <w:r>
              <w:rPr>
                <w:spacing w:val="-4"/>
                <w:sz w:val="24"/>
              </w:rPr>
              <w:t>;</w:t>
            </w:r>
          </w:p>
          <w:p w14:paraId="33D1537F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в случае обнаружения неисправности </w:t>
            </w:r>
            <w:r>
              <w:rPr>
                <w:spacing w:val="-4"/>
                <w:sz w:val="24"/>
              </w:rPr>
              <w:t>плоттера</w:t>
            </w:r>
            <w:r w:rsidRPr="00625666">
              <w:rPr>
                <w:spacing w:val="-4"/>
                <w:sz w:val="24"/>
              </w:rPr>
              <w:t xml:space="preserve"> немедленно прекратить работу и сообщить об этом </w:t>
            </w:r>
            <w:r>
              <w:rPr>
                <w:spacing w:val="-4"/>
                <w:sz w:val="24"/>
              </w:rPr>
              <w:t>ответственному эксперту</w:t>
            </w:r>
            <w:r w:rsidRPr="00625666">
              <w:rPr>
                <w:spacing w:val="-4"/>
                <w:sz w:val="24"/>
              </w:rPr>
              <w:t>;</w:t>
            </w:r>
          </w:p>
          <w:p w14:paraId="007D0D53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эксплуатировать </w:t>
            </w:r>
            <w:r>
              <w:rPr>
                <w:spacing w:val="-4"/>
                <w:sz w:val="24"/>
              </w:rPr>
              <w:t>плоттер</w:t>
            </w:r>
            <w:r w:rsidRPr="00625666">
              <w:rPr>
                <w:spacing w:val="-4"/>
                <w:sz w:val="24"/>
              </w:rPr>
              <w:t xml:space="preserve"> только с соблюдением инструкции, установленной производителем;</w:t>
            </w:r>
          </w:p>
          <w:p w14:paraId="5874E8F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избегать частого и необоснованного включения и выключения </w:t>
            </w:r>
            <w:proofErr w:type="spellStart"/>
            <w:r>
              <w:rPr>
                <w:spacing w:val="-4"/>
                <w:sz w:val="24"/>
              </w:rPr>
              <w:t>плоттерва</w:t>
            </w:r>
            <w:proofErr w:type="spellEnd"/>
            <w:r w:rsidRPr="00625666">
              <w:rPr>
                <w:spacing w:val="-4"/>
                <w:sz w:val="24"/>
              </w:rPr>
              <w:t xml:space="preserve"> во время работы.</w:t>
            </w:r>
          </w:p>
        </w:tc>
      </w:tr>
    </w:tbl>
    <w:p w14:paraId="33E59B30" w14:textId="77777777" w:rsidR="00275262" w:rsidRDefault="00275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C825D98" w14:textId="5AC5398F" w:rsidR="00275262" w:rsidRPr="00275262" w:rsidRDefault="00A8114D" w:rsidP="00275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При уборке рабочих мест:</w:t>
      </w:r>
    </w:p>
    <w:p w14:paraId="304D7DFD" w14:textId="33FC82E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7E730CC" w14:textId="6511A821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6B47CC70" w14:textId="65FADEE5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C7AC5B8" w14:textId="4BF57CC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D000660" w14:textId="62BE6FBA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352CB64F" w14:textId="69ECE065" w:rsidR="001A206B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выполнять конкурсные задани</w:t>
      </w:r>
      <w:r>
        <w:rPr>
          <w:rFonts w:eastAsia="Times New Roman" w:cs="Times New Roman"/>
          <w:color w:val="000000"/>
          <w:sz w:val="28"/>
          <w:szCs w:val="28"/>
        </w:rPr>
        <w:t>я только исправным инструментом.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8494272" w14:textId="117D83D2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немедленно оповестить г</w:t>
      </w:r>
      <w:r w:rsidRPr="00275262">
        <w:rPr>
          <w:rFonts w:eastAsia="Times New Roman" w:cs="Times New Roman"/>
          <w:color w:val="000000"/>
          <w:sz w:val="28"/>
          <w:szCs w:val="28"/>
        </w:rPr>
        <w:t>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-наставников и п</w:t>
      </w:r>
      <w:r w:rsidRPr="00275262">
        <w:rPr>
          <w:rFonts w:eastAsia="Times New Roman" w:cs="Times New Roman"/>
          <w:color w:val="000000"/>
          <w:sz w:val="28"/>
          <w:szCs w:val="28"/>
        </w:rPr>
        <w:t>ри последующем развитии событий следуе</w:t>
      </w:r>
      <w:r>
        <w:rPr>
          <w:rFonts w:eastAsia="Times New Roman" w:cs="Times New Roman"/>
          <w:color w:val="000000"/>
          <w:sz w:val="28"/>
          <w:szCs w:val="28"/>
        </w:rPr>
        <w:t>т руководствоваться указаниями г</w:t>
      </w:r>
      <w:r w:rsidRPr="00275262">
        <w:rPr>
          <w:rFonts w:eastAsia="Times New Roman" w:cs="Times New Roman"/>
          <w:color w:val="000000"/>
          <w:sz w:val="28"/>
          <w:szCs w:val="28"/>
        </w:rPr>
        <w:t>лавного эксперта или эксперта</w:t>
      </w:r>
      <w:r>
        <w:rPr>
          <w:rFonts w:eastAsia="Times New Roman" w:cs="Times New Roman"/>
          <w:color w:val="000000"/>
          <w:sz w:val="28"/>
          <w:szCs w:val="28"/>
        </w:rPr>
        <w:t>-наставника, заменяющего его; п</w:t>
      </w:r>
      <w:r w:rsidRPr="00275262">
        <w:rPr>
          <w:rFonts w:eastAsia="Times New Roman" w:cs="Times New Roman"/>
          <w:color w:val="000000"/>
          <w:sz w:val="28"/>
          <w:szCs w:val="28"/>
        </w:rPr>
        <w:t>риложить усилия для исклю</w:t>
      </w:r>
      <w:r>
        <w:rPr>
          <w:rFonts w:eastAsia="Times New Roman" w:cs="Times New Roman"/>
          <w:color w:val="000000"/>
          <w:sz w:val="28"/>
          <w:szCs w:val="28"/>
        </w:rPr>
        <w:t>чения состояния страха и паники;</w:t>
      </w:r>
    </w:p>
    <w:p w14:paraId="4D86DB51" w14:textId="2872528A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75262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</w:t>
      </w:r>
      <w:r>
        <w:rPr>
          <w:rFonts w:eastAsia="Times New Roman" w:cs="Times New Roman"/>
          <w:color w:val="000000"/>
          <w:sz w:val="28"/>
          <w:szCs w:val="28"/>
        </w:rPr>
        <w:t>юдением мер личной безопасности;</w:t>
      </w:r>
    </w:p>
    <w:p w14:paraId="49988C57" w14:textId="511ED75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75262">
        <w:rPr>
          <w:rFonts w:eastAsia="Times New Roman" w:cs="Times New Roman"/>
          <w:color w:val="000000"/>
          <w:sz w:val="28"/>
          <w:szCs w:val="28"/>
        </w:rPr>
        <w:t>ри возгорании одежды попытаться</w:t>
      </w:r>
      <w:r>
        <w:rPr>
          <w:rFonts w:eastAsia="Times New Roman" w:cs="Times New Roman"/>
          <w:color w:val="000000"/>
          <w:sz w:val="28"/>
          <w:szCs w:val="28"/>
        </w:rPr>
        <w:t xml:space="preserve"> сбросить ее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е</w:t>
      </w:r>
      <w:proofErr w:type="gramEnd"/>
      <w:r w:rsidRPr="00275262">
        <w:rPr>
          <w:rFonts w:eastAsia="Times New Roman" w:cs="Times New Roman"/>
          <w:color w:val="000000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</w:t>
      </w:r>
      <w:r>
        <w:rPr>
          <w:rFonts w:eastAsia="Times New Roman" w:cs="Times New Roman"/>
          <w:color w:val="000000"/>
          <w:sz w:val="28"/>
          <w:szCs w:val="28"/>
        </w:rPr>
        <w:t>ко усилит интенсивность горения;</w:t>
      </w:r>
    </w:p>
    <w:p w14:paraId="3B92B9BA" w14:textId="2FE9D3AB" w:rsidR="001A206B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275262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</w:t>
      </w:r>
      <w:r>
        <w:rPr>
          <w:rFonts w:eastAsia="Times New Roman" w:cs="Times New Roman"/>
          <w:color w:val="000000"/>
          <w:sz w:val="28"/>
          <w:szCs w:val="28"/>
        </w:rPr>
        <w:t>идаться, пока приблизится пламя, о</w:t>
      </w:r>
      <w:r w:rsidRPr="00275262">
        <w:rPr>
          <w:rFonts w:eastAsia="Times New Roman" w:cs="Times New Roman"/>
          <w:color w:val="000000"/>
          <w:sz w:val="28"/>
          <w:szCs w:val="28"/>
        </w:rPr>
        <w:t>сновная опас</w:t>
      </w:r>
      <w:r>
        <w:rPr>
          <w:rFonts w:eastAsia="Times New Roman" w:cs="Times New Roman"/>
          <w:color w:val="000000"/>
          <w:sz w:val="28"/>
          <w:szCs w:val="28"/>
        </w:rPr>
        <w:t>ность пожара для человека – дым; п</w:t>
      </w:r>
      <w:r w:rsidRPr="00275262">
        <w:rPr>
          <w:rFonts w:eastAsia="Times New Roman" w:cs="Times New Roman"/>
          <w:color w:val="000000"/>
          <w:sz w:val="28"/>
          <w:szCs w:val="28"/>
        </w:rPr>
        <w:t>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865BD16" w14:textId="07639A1D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ривести в поряд</w:t>
      </w:r>
      <w:r>
        <w:rPr>
          <w:rFonts w:eastAsia="Times New Roman" w:cs="Times New Roman"/>
          <w:color w:val="000000"/>
          <w:sz w:val="28"/>
          <w:szCs w:val="28"/>
        </w:rPr>
        <w:t>ок рабочее место;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213B0A2" w14:textId="0AD385B3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брать средства индивидуальной защиты </w:t>
      </w:r>
      <w:r>
        <w:rPr>
          <w:rFonts w:eastAsia="Times New Roman" w:cs="Times New Roman"/>
          <w:color w:val="000000"/>
          <w:sz w:val="28"/>
          <w:szCs w:val="28"/>
        </w:rPr>
        <w:t>в отведенное для хранений место;</w:t>
      </w:r>
    </w:p>
    <w:p w14:paraId="286C272C" w14:textId="61E14088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тключить ин</w:t>
      </w:r>
      <w:r>
        <w:rPr>
          <w:rFonts w:eastAsia="Times New Roman" w:cs="Times New Roman"/>
          <w:color w:val="000000"/>
          <w:sz w:val="28"/>
          <w:szCs w:val="28"/>
        </w:rPr>
        <w:t>струмент и оборудование от сети;</w:t>
      </w:r>
    </w:p>
    <w:p w14:paraId="5827812C" w14:textId="7E2A7A9E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</w:t>
      </w:r>
      <w:r>
        <w:rPr>
          <w:rFonts w:eastAsia="Times New Roman" w:cs="Times New Roman"/>
          <w:color w:val="000000"/>
          <w:sz w:val="28"/>
          <w:szCs w:val="28"/>
        </w:rPr>
        <w:t>дназначенное для хранений место;</w:t>
      </w:r>
    </w:p>
    <w:p w14:paraId="74103E89" w14:textId="0487BD02" w:rsidR="001A206B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главному эксперту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DE330" w14:textId="77777777" w:rsidR="002732C3" w:rsidRDefault="002732C3">
      <w:pPr>
        <w:spacing w:line="240" w:lineRule="auto"/>
      </w:pPr>
      <w:r>
        <w:separator/>
      </w:r>
    </w:p>
  </w:endnote>
  <w:endnote w:type="continuationSeparator" w:id="0">
    <w:p w14:paraId="2B16B2AF" w14:textId="77777777" w:rsidR="002732C3" w:rsidRDefault="00273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B6446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3B74C" w14:textId="77777777" w:rsidR="002732C3" w:rsidRDefault="002732C3">
      <w:pPr>
        <w:spacing w:line="240" w:lineRule="auto"/>
      </w:pPr>
      <w:r>
        <w:separator/>
      </w:r>
    </w:p>
  </w:footnote>
  <w:footnote w:type="continuationSeparator" w:id="0">
    <w:p w14:paraId="2127E97A" w14:textId="77777777" w:rsidR="002732C3" w:rsidRDefault="002732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AB6368"/>
    <w:multiLevelType w:val="hybridMultilevel"/>
    <w:tmpl w:val="FB965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AA6AFC"/>
    <w:multiLevelType w:val="hybridMultilevel"/>
    <w:tmpl w:val="06B4A1F6"/>
    <w:lvl w:ilvl="0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6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3956391"/>
    <w:multiLevelType w:val="hybridMultilevel"/>
    <w:tmpl w:val="E116A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5122780"/>
    <w:multiLevelType w:val="hybridMultilevel"/>
    <w:tmpl w:val="0EB8FEFA"/>
    <w:lvl w:ilvl="0" w:tplc="80D4A85C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EFDF2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CA14E7C0">
      <w:numFmt w:val="bullet"/>
      <w:lvlText w:val="•"/>
      <w:lvlJc w:val="left"/>
      <w:pPr>
        <w:ind w:left="1591" w:hanging="144"/>
      </w:pPr>
      <w:rPr>
        <w:rFonts w:hint="default"/>
        <w:lang w:val="ru-RU" w:eastAsia="en-US" w:bidi="ar-SA"/>
      </w:rPr>
    </w:lvl>
    <w:lvl w:ilvl="3" w:tplc="4E5ECA0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4" w:tplc="770C9C14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5" w:tplc="24F41920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6" w:tplc="3D02DFEA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7" w:tplc="CBAE673A">
      <w:numFmt w:val="bullet"/>
      <w:lvlText w:val="•"/>
      <w:lvlJc w:val="left"/>
      <w:pPr>
        <w:ind w:left="5270" w:hanging="144"/>
      </w:pPr>
      <w:rPr>
        <w:rFonts w:hint="default"/>
        <w:lang w:val="ru-RU" w:eastAsia="en-US" w:bidi="ar-SA"/>
      </w:rPr>
    </w:lvl>
    <w:lvl w:ilvl="8" w:tplc="AFCA52BE">
      <w:numFmt w:val="bullet"/>
      <w:lvlText w:val="•"/>
      <w:lvlJc w:val="left"/>
      <w:pPr>
        <w:ind w:left="6006" w:hanging="144"/>
      </w:pPr>
      <w:rPr>
        <w:rFonts w:hint="default"/>
        <w:lang w:val="ru-RU" w:eastAsia="en-US" w:bidi="ar-SA"/>
      </w:rPr>
    </w:lvl>
  </w:abstractNum>
  <w:abstractNum w:abstractNumId="12">
    <w:nsid w:val="669D5AAD"/>
    <w:multiLevelType w:val="hybridMultilevel"/>
    <w:tmpl w:val="AFCC9D46"/>
    <w:lvl w:ilvl="0" w:tplc="F4BC6300">
      <w:numFmt w:val="bullet"/>
      <w:lvlText w:val="-"/>
      <w:lvlJc w:val="left"/>
      <w:pPr>
        <w:ind w:left="1298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ADC64">
      <w:numFmt w:val="bullet"/>
      <w:lvlText w:val="•"/>
      <w:lvlJc w:val="left"/>
      <w:pPr>
        <w:ind w:left="2316" w:hanging="193"/>
      </w:pPr>
      <w:rPr>
        <w:rFonts w:hint="default"/>
        <w:lang w:val="ru-RU" w:eastAsia="en-US" w:bidi="ar-SA"/>
      </w:rPr>
    </w:lvl>
    <w:lvl w:ilvl="2" w:tplc="85A6B016">
      <w:numFmt w:val="bullet"/>
      <w:lvlText w:val="•"/>
      <w:lvlJc w:val="left"/>
      <w:pPr>
        <w:ind w:left="3332" w:hanging="193"/>
      </w:pPr>
      <w:rPr>
        <w:rFonts w:hint="default"/>
        <w:lang w:val="ru-RU" w:eastAsia="en-US" w:bidi="ar-SA"/>
      </w:rPr>
    </w:lvl>
    <w:lvl w:ilvl="3" w:tplc="DBCEF482">
      <w:numFmt w:val="bullet"/>
      <w:lvlText w:val="•"/>
      <w:lvlJc w:val="left"/>
      <w:pPr>
        <w:ind w:left="4349" w:hanging="193"/>
      </w:pPr>
      <w:rPr>
        <w:rFonts w:hint="default"/>
        <w:lang w:val="ru-RU" w:eastAsia="en-US" w:bidi="ar-SA"/>
      </w:rPr>
    </w:lvl>
    <w:lvl w:ilvl="4" w:tplc="DA4046F2">
      <w:numFmt w:val="bullet"/>
      <w:lvlText w:val="•"/>
      <w:lvlJc w:val="left"/>
      <w:pPr>
        <w:ind w:left="5365" w:hanging="193"/>
      </w:pPr>
      <w:rPr>
        <w:rFonts w:hint="default"/>
        <w:lang w:val="ru-RU" w:eastAsia="en-US" w:bidi="ar-SA"/>
      </w:rPr>
    </w:lvl>
    <w:lvl w:ilvl="5" w:tplc="2E76C1E2">
      <w:numFmt w:val="bullet"/>
      <w:lvlText w:val="•"/>
      <w:lvlJc w:val="left"/>
      <w:pPr>
        <w:ind w:left="6382" w:hanging="193"/>
      </w:pPr>
      <w:rPr>
        <w:rFonts w:hint="default"/>
        <w:lang w:val="ru-RU" w:eastAsia="en-US" w:bidi="ar-SA"/>
      </w:rPr>
    </w:lvl>
    <w:lvl w:ilvl="6" w:tplc="9F7C06EC">
      <w:numFmt w:val="bullet"/>
      <w:lvlText w:val="•"/>
      <w:lvlJc w:val="left"/>
      <w:pPr>
        <w:ind w:left="7398" w:hanging="193"/>
      </w:pPr>
      <w:rPr>
        <w:rFonts w:hint="default"/>
        <w:lang w:val="ru-RU" w:eastAsia="en-US" w:bidi="ar-SA"/>
      </w:rPr>
    </w:lvl>
    <w:lvl w:ilvl="7" w:tplc="E7E4965A">
      <w:numFmt w:val="bullet"/>
      <w:lvlText w:val="•"/>
      <w:lvlJc w:val="left"/>
      <w:pPr>
        <w:ind w:left="8414" w:hanging="193"/>
      </w:pPr>
      <w:rPr>
        <w:rFonts w:hint="default"/>
        <w:lang w:val="ru-RU" w:eastAsia="en-US" w:bidi="ar-SA"/>
      </w:rPr>
    </w:lvl>
    <w:lvl w:ilvl="8" w:tplc="865E4596">
      <w:numFmt w:val="bullet"/>
      <w:lvlText w:val="•"/>
      <w:lvlJc w:val="left"/>
      <w:pPr>
        <w:ind w:left="9431" w:hanging="193"/>
      </w:pPr>
      <w:rPr>
        <w:rFonts w:hint="default"/>
        <w:lang w:val="ru-RU" w:eastAsia="en-US" w:bidi="ar-SA"/>
      </w:rPr>
    </w:lvl>
  </w:abstractNum>
  <w:abstractNum w:abstractNumId="13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81BA7"/>
    <w:rsid w:val="001857F2"/>
    <w:rsid w:val="00195C80"/>
    <w:rsid w:val="001A206B"/>
    <w:rsid w:val="002732C3"/>
    <w:rsid w:val="00275262"/>
    <w:rsid w:val="00325995"/>
    <w:rsid w:val="00403609"/>
    <w:rsid w:val="00584FB3"/>
    <w:rsid w:val="007111B0"/>
    <w:rsid w:val="009269AB"/>
    <w:rsid w:val="00940A53"/>
    <w:rsid w:val="00A7162A"/>
    <w:rsid w:val="00A8114D"/>
    <w:rsid w:val="00A96939"/>
    <w:rsid w:val="00B366B4"/>
    <w:rsid w:val="00CB6446"/>
    <w:rsid w:val="00D92DF8"/>
    <w:rsid w:val="00E22AA2"/>
    <w:rsid w:val="00F24F8D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7111B0"/>
    <w:pPr>
      <w:widowControl w:val="0"/>
      <w:autoSpaceDE w:val="0"/>
      <w:autoSpaceDN w:val="0"/>
      <w:spacing w:line="240" w:lineRule="auto"/>
      <w:ind w:left="118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7111B0"/>
    <w:pPr>
      <w:widowControl w:val="0"/>
      <w:autoSpaceDE w:val="0"/>
      <w:autoSpaceDN w:val="0"/>
      <w:spacing w:line="240" w:lineRule="auto"/>
      <w:ind w:left="118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Svetlana</cp:lastModifiedBy>
  <cp:revision>8</cp:revision>
  <dcterms:created xsi:type="dcterms:W3CDTF">2023-10-10T08:16:00Z</dcterms:created>
  <dcterms:modified xsi:type="dcterms:W3CDTF">2024-10-31T18:00:00Z</dcterms:modified>
</cp:coreProperties>
</file>