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41526F" w:rsidRDefault="00F376EA">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00DD81EA" w:rsidR="001B15DE" w:rsidRDefault="001B15DE" w:rsidP="00596E5D">
      <w:pPr>
        <w:jc w:val="center"/>
        <w:rPr>
          <w:rFonts w:ascii="Times New Roman" w:hAnsi="Times New Roman" w:cs="Times New Roman"/>
          <w:sz w:val="72"/>
          <w:szCs w:val="72"/>
        </w:rPr>
      </w:pPr>
      <w:r>
        <w:rPr>
          <w:rFonts w:ascii="Times New Roman" w:hAnsi="Times New Roman" w:cs="Times New Roman"/>
          <w:sz w:val="72"/>
          <w:szCs w:val="72"/>
        </w:rPr>
        <w:t>«</w:t>
      </w:r>
      <w:r w:rsidR="00086E35">
        <w:rPr>
          <w:rFonts w:ascii="Times New Roman" w:hAnsi="Times New Roman" w:cs="Times New Roman"/>
          <w:sz w:val="72"/>
          <w:szCs w:val="72"/>
          <w:u w:val="single"/>
        </w:rPr>
        <w:t>УПРАВЛЕНИЕ ХАРВЕСТЕРОМ</w:t>
      </w:r>
      <w:r>
        <w:rPr>
          <w:rFonts w:ascii="Times New Roman" w:hAnsi="Times New Roman" w:cs="Times New Roman"/>
          <w:sz w:val="72"/>
          <w:szCs w:val="72"/>
        </w:rPr>
        <w:t>»</w:t>
      </w: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702B9F7A" w14:textId="23010803" w:rsidR="001B15DE" w:rsidRDefault="001B15DE" w:rsidP="00596E5D">
      <w:pPr>
        <w:jc w:val="center"/>
        <w:rPr>
          <w:rFonts w:ascii="Times New Roman" w:hAnsi="Times New Roman" w:cs="Times New Roman"/>
          <w:sz w:val="72"/>
          <w:szCs w:val="72"/>
        </w:rPr>
      </w:pPr>
    </w:p>
    <w:p w14:paraId="799D3048" w14:textId="77777777" w:rsidR="00E75D31" w:rsidRDefault="00E75D31" w:rsidP="00596E5D">
      <w:pPr>
        <w:jc w:val="center"/>
        <w:rPr>
          <w:rFonts w:ascii="Times New Roman" w:hAnsi="Times New Roman" w:cs="Times New Roman"/>
          <w:sz w:val="72"/>
          <w:szCs w:val="72"/>
        </w:rPr>
      </w:pPr>
    </w:p>
    <w:p w14:paraId="7DAC3538" w14:textId="5282A52C" w:rsidR="001B15DE" w:rsidRDefault="001B15DE" w:rsidP="00596E5D">
      <w:pPr>
        <w:jc w:val="center"/>
        <w:rPr>
          <w:rFonts w:ascii="Times New Roman" w:hAnsi="Times New Roman" w:cs="Times New Roman"/>
          <w:sz w:val="72"/>
          <w:szCs w:val="72"/>
        </w:rPr>
      </w:pPr>
    </w:p>
    <w:p w14:paraId="22D0585E" w14:textId="1B9949DD" w:rsidR="001B15DE" w:rsidRDefault="00086E35" w:rsidP="00596E5D">
      <w:pPr>
        <w:jc w:val="center"/>
        <w:rPr>
          <w:rFonts w:ascii="Times New Roman" w:eastAsia="Times New Roman" w:hAnsi="Times New Roman" w:cs="Times New Roman"/>
          <w:color w:val="000000"/>
          <w:sz w:val="28"/>
          <w:szCs w:val="28"/>
        </w:rPr>
      </w:pPr>
      <w:r w:rsidRPr="00A13E4F">
        <w:rPr>
          <w:rFonts w:ascii="Times New Roman" w:eastAsia="Times New Roman" w:hAnsi="Times New Roman" w:cs="Times New Roman"/>
          <w:color w:val="000000"/>
          <w:sz w:val="28"/>
          <w:szCs w:val="28"/>
        </w:rPr>
        <w:t>202</w:t>
      </w:r>
      <w:r w:rsidR="00A13E4F" w:rsidRPr="00A13E4F">
        <w:rPr>
          <w:rFonts w:ascii="Times New Roman" w:eastAsia="Times New Roman" w:hAnsi="Times New Roman" w:cs="Times New Roman"/>
          <w:color w:val="000000"/>
          <w:sz w:val="28"/>
          <w:szCs w:val="28"/>
        </w:rPr>
        <w:t>5</w:t>
      </w:r>
      <w:r w:rsidR="007E0C3F">
        <w:rPr>
          <w:rFonts w:ascii="Times New Roman" w:eastAsia="Times New Roman" w:hAnsi="Times New Roman" w:cs="Times New Roman"/>
          <w:color w:val="000000"/>
          <w:sz w:val="28"/>
          <w:szCs w:val="28"/>
        </w:rPr>
        <w:t xml:space="preserve"> г.</w:t>
      </w:r>
      <w:bookmarkStart w:id="0" w:name="_GoBack"/>
      <w:bookmarkEnd w:id="0"/>
    </w:p>
    <w:p w14:paraId="3BBB3F90" w14:textId="2BD94C27" w:rsidR="001B15DE" w:rsidRPr="009C4B59" w:rsidRDefault="001B15DE" w:rsidP="009C4B59">
      <w:pPr>
        <w:spacing w:after="0" w:line="276" w:lineRule="auto"/>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sidR="00086E35">
        <w:rPr>
          <w:rFonts w:ascii="Times New Roman" w:eastAsia="Times New Roman" w:hAnsi="Times New Roman" w:cs="Times New Roman"/>
          <w:color w:val="000000"/>
          <w:sz w:val="28"/>
          <w:szCs w:val="28"/>
          <w:u w:val="single"/>
        </w:rPr>
        <w:t>«Управление харвестером».</w:t>
      </w:r>
    </w:p>
    <w:p w14:paraId="0147F601" w14:textId="0785ADC4" w:rsidR="00532AD0" w:rsidRPr="009C4B59" w:rsidRDefault="00532AD0" w:rsidP="009C4B59">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00086E35">
        <w:rPr>
          <w:rFonts w:ascii="Times New Roman" w:eastAsia="Calibri" w:hAnsi="Times New Roman" w:cs="Times New Roman"/>
          <w:sz w:val="28"/>
          <w:szCs w:val="28"/>
        </w:rPr>
        <w:t>: индивидуальный.</w:t>
      </w:r>
    </w:p>
    <w:p w14:paraId="18036350" w14:textId="77777777" w:rsidR="009C4B59" w:rsidRDefault="009C4B59" w:rsidP="009C4B59">
      <w:pPr>
        <w:spacing w:after="0" w:line="276" w:lineRule="auto"/>
        <w:jc w:val="both"/>
        <w:rPr>
          <w:rFonts w:ascii="Times New Roman" w:eastAsia="Calibri" w:hAnsi="Times New Roman" w:cs="Times New Roman"/>
          <w:b/>
          <w:bCs/>
          <w:sz w:val="28"/>
          <w:szCs w:val="28"/>
        </w:rPr>
      </w:pPr>
    </w:p>
    <w:p w14:paraId="34B32E86" w14:textId="72E6E4A4" w:rsidR="00425FBC" w:rsidRDefault="00425FBC" w:rsidP="009C4B59">
      <w:p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1EDE684F" w14:textId="77777777" w:rsidR="00BB294B" w:rsidRPr="00425FBC" w:rsidRDefault="00BB294B" w:rsidP="009C4B59">
      <w:pPr>
        <w:spacing w:after="0" w:line="276" w:lineRule="auto"/>
        <w:jc w:val="both"/>
        <w:rPr>
          <w:rFonts w:ascii="Times New Roman" w:eastAsia="Calibri" w:hAnsi="Times New Roman" w:cs="Times New Roman"/>
          <w:sz w:val="28"/>
          <w:szCs w:val="28"/>
        </w:rPr>
      </w:pPr>
    </w:p>
    <w:p w14:paraId="0711051F" w14:textId="77777777" w:rsidR="00086E35" w:rsidRPr="00394306" w:rsidRDefault="00086E35" w:rsidP="00086E35">
      <w:pPr>
        <w:spacing w:after="0" w:line="276" w:lineRule="auto"/>
        <w:ind w:firstLine="708"/>
        <w:jc w:val="both"/>
        <w:rPr>
          <w:rFonts w:ascii="Times New Roman" w:eastAsia="Times New Roman" w:hAnsi="Times New Roman" w:cs="Times New Roman"/>
          <w:sz w:val="28"/>
          <w:szCs w:val="28"/>
          <w:highlight w:val="white"/>
        </w:rPr>
      </w:pPr>
      <w:r w:rsidRPr="00394306">
        <w:rPr>
          <w:rFonts w:ascii="Times New Roman" w:eastAsia="Times New Roman" w:hAnsi="Times New Roman" w:cs="Times New Roman"/>
          <w:sz w:val="28"/>
          <w:szCs w:val="28"/>
        </w:rPr>
        <w:t>Оператор должен осуществлять: управление лесозаготовительными машинами разных систем при валке, обрезке сучьев, раскряжевке деревьев. Обеспечивает контроль за техническим состояние лесозаготовительной машины (харвестера) во время его эксплуатации. Обеспечивает необходимый объем заготовки древесины согласно установленного плана. Использует современное программное обеспечение при выполнении производственного задания.</w:t>
      </w:r>
    </w:p>
    <w:p w14:paraId="32FE25D8" w14:textId="77777777" w:rsidR="00086E35" w:rsidRPr="00394306" w:rsidRDefault="00086E35" w:rsidP="00086E35">
      <w:pPr>
        <w:spacing w:after="0" w:line="276" w:lineRule="auto"/>
        <w:jc w:val="both"/>
        <w:rPr>
          <w:rFonts w:ascii="Times New Roman" w:eastAsia="Times New Roman" w:hAnsi="Times New Roman" w:cs="Times New Roman"/>
          <w:sz w:val="28"/>
          <w:szCs w:val="28"/>
          <w:highlight w:val="white"/>
        </w:rPr>
      </w:pPr>
      <w:r w:rsidRPr="00394306">
        <w:rPr>
          <w:rFonts w:ascii="Times New Roman" w:eastAsia="Times New Roman" w:hAnsi="Times New Roman" w:cs="Times New Roman"/>
          <w:sz w:val="28"/>
          <w:szCs w:val="28"/>
          <w:highlight w:val="white"/>
        </w:rPr>
        <w:tab/>
        <w:t>Во время заготовки древесины оператор харвестера управляет многооперационной лесозаготовительной машиной, в состав которой входят следующие основные элементы: базовая машина (трактор), гидроманипулятор, захватно-срезающее устройство (харвестерная головка), микропроцессорная система управления элементами машины.</w:t>
      </w:r>
    </w:p>
    <w:p w14:paraId="5AFE900E" w14:textId="77777777" w:rsidR="00086E35" w:rsidRPr="00394306" w:rsidRDefault="00086E35" w:rsidP="00086E35">
      <w:pPr>
        <w:spacing w:after="0" w:line="276" w:lineRule="auto"/>
        <w:jc w:val="both"/>
        <w:rPr>
          <w:rFonts w:ascii="Times New Roman" w:eastAsia="Times New Roman" w:hAnsi="Times New Roman" w:cs="Times New Roman"/>
          <w:sz w:val="28"/>
          <w:szCs w:val="28"/>
          <w:highlight w:val="white"/>
        </w:rPr>
      </w:pPr>
      <w:r w:rsidRPr="00394306">
        <w:rPr>
          <w:rFonts w:ascii="Times New Roman" w:eastAsia="Times New Roman" w:hAnsi="Times New Roman" w:cs="Times New Roman"/>
          <w:sz w:val="28"/>
          <w:szCs w:val="28"/>
          <w:highlight w:val="white"/>
        </w:rPr>
        <w:tab/>
        <w:t>Профессия «Машинист лесозаготовительной машины» необходима предприятиям лесной отрасли, которые занимаются заготовкой древесины, рубками ухода (для сохранения здоровых деревьев). Без профессиональных операторов невозможно заготовить древесину, при этом не нарушая экологические требования, предъявляемые со стороны природоохранных организаций.</w:t>
      </w:r>
    </w:p>
    <w:p w14:paraId="72E958F3" w14:textId="77777777" w:rsidR="00086E35" w:rsidRPr="00394306" w:rsidRDefault="00086E35" w:rsidP="00086E35">
      <w:pPr>
        <w:spacing w:after="0" w:line="276" w:lineRule="auto"/>
        <w:jc w:val="both"/>
        <w:rPr>
          <w:rFonts w:ascii="Times New Roman" w:eastAsia="Times New Roman" w:hAnsi="Times New Roman" w:cs="Times New Roman"/>
          <w:sz w:val="28"/>
          <w:szCs w:val="28"/>
          <w:highlight w:val="white"/>
        </w:rPr>
      </w:pPr>
      <w:r w:rsidRPr="00394306">
        <w:rPr>
          <w:rFonts w:ascii="Times New Roman" w:eastAsia="Times New Roman" w:hAnsi="Times New Roman" w:cs="Times New Roman"/>
          <w:sz w:val="28"/>
          <w:szCs w:val="28"/>
          <w:highlight w:val="white"/>
        </w:rPr>
        <w:tab/>
        <w:t>Хочется отметить, что многооперационные машины постоянно совершенствуются: внедряются новые материалы для их изготовления, используется компьютеризация технологического процесса заготовки древесины, автоматизированные узлы и агрегаты. Все это влечет за собой постоянный рост профессиональных умений машиниста не только с точки зрения эксплуатации машины, но и с точки зрения технологии заготовки леса.</w:t>
      </w:r>
    </w:p>
    <w:p w14:paraId="7D0669BF" w14:textId="77777777" w:rsidR="00086E35" w:rsidRPr="00394306" w:rsidRDefault="00086E35" w:rsidP="00086E35">
      <w:pPr>
        <w:spacing w:after="0" w:line="276" w:lineRule="auto"/>
        <w:jc w:val="both"/>
        <w:rPr>
          <w:rFonts w:ascii="Times New Roman" w:eastAsia="Times New Roman" w:hAnsi="Times New Roman" w:cs="Times New Roman"/>
          <w:sz w:val="28"/>
          <w:szCs w:val="28"/>
        </w:rPr>
      </w:pPr>
      <w:r w:rsidRPr="00394306">
        <w:rPr>
          <w:rFonts w:ascii="Times New Roman" w:eastAsia="Times New Roman" w:hAnsi="Times New Roman" w:cs="Times New Roman"/>
          <w:sz w:val="28"/>
          <w:szCs w:val="28"/>
        </w:rPr>
        <w:tab/>
        <w:t>В настоящее время от оператора харвестера требуется не только заготовка древесины согласно выданного плана, но и обеспечение технического состояния машины, выполнения сложных регулировочных операций, направленных на точность</w:t>
      </w:r>
    </w:p>
    <w:p w14:paraId="76059EDA" w14:textId="77777777" w:rsidR="009C4B59" w:rsidRPr="00425FBC" w:rsidRDefault="009C4B59" w:rsidP="009C4B59">
      <w:pPr>
        <w:spacing w:after="0" w:line="276" w:lineRule="auto"/>
        <w:jc w:val="both"/>
        <w:rPr>
          <w:rFonts w:ascii="Times New Roman" w:eastAsia="Calibri" w:hAnsi="Times New Roman" w:cs="Times New Roman"/>
          <w:sz w:val="28"/>
          <w:szCs w:val="28"/>
        </w:rPr>
      </w:pPr>
    </w:p>
    <w:p w14:paraId="33917BC8" w14:textId="2D42F153" w:rsidR="00425FBC" w:rsidRPr="00425FBC" w:rsidRDefault="009C4B59" w:rsidP="009C4B59">
      <w:pPr>
        <w:keepNext/>
        <w:spacing w:after="0" w:line="276" w:lineRule="auto"/>
        <w:jc w:val="both"/>
        <w:outlineLvl w:val="1"/>
        <w:rPr>
          <w:rFonts w:ascii="Times New Roman" w:eastAsia="Times New Roman" w:hAnsi="Times New Roman" w:cs="Times New Roman"/>
          <w:b/>
          <w:caps/>
          <w:sz w:val="28"/>
          <w:szCs w:val="28"/>
        </w:rPr>
      </w:pPr>
      <w:bookmarkStart w:id="1" w:name="_Toc123113308"/>
      <w:r w:rsidRPr="00425FBC">
        <w:rPr>
          <w:rFonts w:ascii="Times New Roman" w:eastAsia="Times New Roman" w:hAnsi="Times New Roman" w:cs="Times New Roman"/>
          <w:b/>
          <w:sz w:val="28"/>
          <w:szCs w:val="28"/>
        </w:rPr>
        <w:t>Нормативные правовые акты</w:t>
      </w:r>
      <w:bookmarkEnd w:id="1"/>
    </w:p>
    <w:p w14:paraId="5C890B20" w14:textId="77777777" w:rsidR="009C4B59" w:rsidRDefault="009C4B59" w:rsidP="009C4B59">
      <w:pPr>
        <w:spacing w:after="0" w:line="276" w:lineRule="auto"/>
        <w:ind w:firstLine="709"/>
        <w:jc w:val="both"/>
        <w:rPr>
          <w:rFonts w:ascii="Times New Roman" w:eastAsia="Times New Roman" w:hAnsi="Times New Roman" w:cs="Times New Roman"/>
          <w:sz w:val="28"/>
          <w:szCs w:val="28"/>
          <w:lang w:eastAsia="ru-RU"/>
        </w:rPr>
      </w:pPr>
    </w:p>
    <w:p w14:paraId="015CD9C2" w14:textId="77777777" w:rsidR="00086E35" w:rsidRPr="00394306" w:rsidRDefault="00086E35" w:rsidP="00086E35">
      <w:pPr>
        <w:spacing w:after="0" w:line="276" w:lineRule="auto"/>
        <w:ind w:firstLine="709"/>
        <w:jc w:val="both"/>
        <w:rPr>
          <w:rFonts w:ascii="Times New Roman" w:eastAsia="Times New Roman" w:hAnsi="Times New Roman" w:cs="Times New Roman"/>
          <w:sz w:val="28"/>
          <w:szCs w:val="28"/>
          <w:lang w:eastAsia="ru-RU"/>
        </w:rPr>
      </w:pPr>
      <w:r w:rsidRPr="00394306">
        <w:rPr>
          <w:rFonts w:ascii="Times New Roman" w:eastAsia="Times New Roman" w:hAnsi="Times New Roman" w:cs="Times New Roman"/>
          <w:sz w:val="28"/>
          <w:szCs w:val="28"/>
          <w:lang w:eastAsia="ru-RU"/>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14:paraId="621A9721" w14:textId="77777777" w:rsidR="00086E35" w:rsidRPr="00394306" w:rsidRDefault="00086E35" w:rsidP="00086E35">
      <w:pPr>
        <w:pStyle w:val="a3"/>
        <w:numPr>
          <w:ilvl w:val="0"/>
          <w:numId w:val="2"/>
        </w:numPr>
        <w:spacing w:after="0"/>
        <w:jc w:val="both"/>
        <w:rPr>
          <w:rFonts w:ascii="Times New Roman" w:hAnsi="Times New Roman"/>
          <w:sz w:val="28"/>
          <w:szCs w:val="28"/>
        </w:rPr>
      </w:pPr>
      <w:r w:rsidRPr="00394306">
        <w:rPr>
          <w:rFonts w:ascii="Times New Roman" w:hAnsi="Times New Roman"/>
          <w:sz w:val="28"/>
          <w:szCs w:val="28"/>
        </w:rPr>
        <w:lastRenderedPageBreak/>
        <w:t>ФГОС СПО</w:t>
      </w:r>
    </w:p>
    <w:p w14:paraId="3124BAE9" w14:textId="77777777" w:rsidR="00086E35" w:rsidRPr="00394306" w:rsidRDefault="00086E35" w:rsidP="00086E35">
      <w:pPr>
        <w:pStyle w:val="a3"/>
        <w:numPr>
          <w:ilvl w:val="0"/>
          <w:numId w:val="3"/>
        </w:numPr>
        <w:spacing w:after="0"/>
        <w:jc w:val="both"/>
        <w:rPr>
          <w:rFonts w:ascii="Times New Roman" w:hAnsi="Times New Roman"/>
          <w:sz w:val="28"/>
          <w:szCs w:val="28"/>
        </w:rPr>
      </w:pPr>
      <w:r w:rsidRPr="00394306">
        <w:rPr>
          <w:rFonts w:ascii="Times New Roman" w:hAnsi="Times New Roman"/>
          <w:sz w:val="28"/>
          <w:szCs w:val="28"/>
        </w:rPr>
        <w:t>ФГОС СПО 35.01.30 Машинист лесозаготовительных и трелевочных машин, утвержден приказом Министерства просвещения Российской Федерации от 26 августа 2022 г. № 776.</w:t>
      </w:r>
    </w:p>
    <w:p w14:paraId="69234D7D" w14:textId="77777777" w:rsidR="00086E35" w:rsidRPr="00394306" w:rsidRDefault="00086E35" w:rsidP="00086E35">
      <w:pPr>
        <w:numPr>
          <w:ilvl w:val="0"/>
          <w:numId w:val="1"/>
        </w:numPr>
        <w:spacing w:after="0" w:line="276" w:lineRule="auto"/>
        <w:jc w:val="both"/>
        <w:rPr>
          <w:rFonts w:ascii="Times New Roman" w:eastAsia="Calibri" w:hAnsi="Times New Roman" w:cs="Times New Roman"/>
          <w:sz w:val="28"/>
          <w:szCs w:val="28"/>
        </w:rPr>
      </w:pPr>
      <w:r w:rsidRPr="00394306">
        <w:rPr>
          <w:rFonts w:ascii="Times New Roman" w:eastAsia="Calibri" w:hAnsi="Times New Roman" w:cs="Times New Roman"/>
          <w:sz w:val="28"/>
          <w:szCs w:val="28"/>
        </w:rPr>
        <w:t>Профессиональный стандарт</w:t>
      </w:r>
    </w:p>
    <w:p w14:paraId="0A60B43E" w14:textId="77777777" w:rsidR="00086E35" w:rsidRPr="00394306" w:rsidRDefault="00086E35" w:rsidP="00086E35">
      <w:pPr>
        <w:pStyle w:val="a3"/>
        <w:numPr>
          <w:ilvl w:val="0"/>
          <w:numId w:val="4"/>
        </w:numPr>
        <w:spacing w:after="0"/>
        <w:jc w:val="both"/>
        <w:rPr>
          <w:rFonts w:ascii="Times New Roman" w:hAnsi="Times New Roman"/>
          <w:sz w:val="28"/>
          <w:szCs w:val="28"/>
        </w:rPr>
      </w:pPr>
      <w:r w:rsidRPr="00394306">
        <w:rPr>
          <w:rFonts w:ascii="Times New Roman" w:hAnsi="Times New Roman"/>
          <w:sz w:val="28"/>
          <w:szCs w:val="28"/>
        </w:rPr>
        <w:t>Профессиональный стандарт 23.002 Машинист лесозаготовительной машины, утвержден приказом Министерства труда и социальной защиты Российской Федерации от 18 сентября 2022 г. № 670н.</w:t>
      </w:r>
    </w:p>
    <w:p w14:paraId="3AEF5D5B" w14:textId="77777777" w:rsidR="00086E35" w:rsidRPr="00394306" w:rsidRDefault="00086E35" w:rsidP="00086E35">
      <w:pPr>
        <w:numPr>
          <w:ilvl w:val="0"/>
          <w:numId w:val="1"/>
        </w:numPr>
        <w:spacing w:after="0" w:line="276" w:lineRule="auto"/>
        <w:jc w:val="both"/>
        <w:rPr>
          <w:rFonts w:ascii="Times New Roman" w:eastAsia="Calibri" w:hAnsi="Times New Roman" w:cs="Times New Roman"/>
          <w:sz w:val="28"/>
          <w:szCs w:val="28"/>
        </w:rPr>
      </w:pPr>
      <w:r w:rsidRPr="00394306">
        <w:rPr>
          <w:rFonts w:ascii="Times New Roman" w:eastAsia="Calibri" w:hAnsi="Times New Roman" w:cs="Times New Roman"/>
          <w:sz w:val="28"/>
          <w:szCs w:val="28"/>
        </w:rPr>
        <w:t>ЕТКС</w:t>
      </w:r>
    </w:p>
    <w:p w14:paraId="0BDD33B2" w14:textId="77777777" w:rsidR="00086E35" w:rsidRPr="00394306" w:rsidRDefault="00086E35" w:rsidP="00086E35">
      <w:pPr>
        <w:pStyle w:val="a3"/>
        <w:numPr>
          <w:ilvl w:val="0"/>
          <w:numId w:val="5"/>
        </w:numPr>
        <w:spacing w:after="0"/>
        <w:jc w:val="both"/>
        <w:rPr>
          <w:rFonts w:ascii="Times New Roman" w:hAnsi="Times New Roman"/>
          <w:sz w:val="28"/>
          <w:szCs w:val="28"/>
        </w:rPr>
      </w:pPr>
      <w:r w:rsidRPr="00394306">
        <w:rPr>
          <w:rFonts w:ascii="Times New Roman" w:hAnsi="Times New Roman"/>
          <w:sz w:val="28"/>
          <w:szCs w:val="28"/>
        </w:rPr>
        <w:t>Единый тарифно – квалификационный справочник работ и профессий рабочих, утвержден Постановлением Минтруда РФ от 29.08.2001 г. № 65 Раздел ЕТКС «Лесозаготовительные работы».</w:t>
      </w:r>
    </w:p>
    <w:p w14:paraId="4014D9A7" w14:textId="77777777" w:rsidR="00086E35" w:rsidRPr="00394306" w:rsidRDefault="00086E35" w:rsidP="00086E35">
      <w:pPr>
        <w:keepNext/>
        <w:spacing w:after="0" w:line="276" w:lineRule="auto"/>
        <w:ind w:firstLine="709"/>
        <w:jc w:val="both"/>
        <w:outlineLvl w:val="1"/>
        <w:rPr>
          <w:rFonts w:ascii="Times New Roman" w:eastAsia="Times New Roman" w:hAnsi="Times New Roman" w:cs="Times New Roman"/>
          <w:bCs/>
          <w:iCs/>
          <w:sz w:val="28"/>
          <w:szCs w:val="28"/>
        </w:rPr>
      </w:pPr>
    </w:p>
    <w:p w14:paraId="7AEEB906" w14:textId="77777777" w:rsidR="00086E35" w:rsidRPr="00394306" w:rsidRDefault="00086E35" w:rsidP="00086E35">
      <w:pPr>
        <w:keepNext/>
        <w:spacing w:after="0" w:line="276" w:lineRule="auto"/>
        <w:ind w:firstLine="709"/>
        <w:jc w:val="both"/>
        <w:outlineLvl w:val="1"/>
        <w:rPr>
          <w:rFonts w:ascii="Times New Roman" w:eastAsia="Calibri" w:hAnsi="Times New Roman" w:cs="Times New Roman"/>
          <w:i/>
          <w:sz w:val="28"/>
          <w:szCs w:val="28"/>
        </w:rPr>
      </w:pPr>
      <w:r w:rsidRPr="00394306">
        <w:rPr>
          <w:rFonts w:ascii="Times New Roman" w:eastAsia="Times New Roman" w:hAnsi="Times New Roman" w:cs="Times New Roman"/>
          <w:bCs/>
          <w:sz w:val="28"/>
          <w:szCs w:val="28"/>
        </w:rPr>
        <w:t>Перечень профессиональных задач специалиста по компетенции</w:t>
      </w:r>
      <w:r w:rsidRPr="00394306">
        <w:rPr>
          <w:rFonts w:ascii="Times New Roman" w:eastAsia="Times New Roman" w:hAnsi="Times New Roman" w:cs="Times New Roman"/>
          <w:b/>
          <w:sz w:val="28"/>
          <w:szCs w:val="28"/>
        </w:rPr>
        <w:t xml:space="preserve"> </w:t>
      </w:r>
      <w:r w:rsidRPr="00394306">
        <w:rPr>
          <w:rFonts w:ascii="Times New Roman" w:eastAsia="Times New Roman" w:hAnsi="Times New Roman" w:cs="Times New Roman"/>
          <w:bCs/>
          <w:sz w:val="28"/>
          <w:szCs w:val="28"/>
        </w:rPr>
        <w:t>о</w:t>
      </w:r>
      <w:r w:rsidRPr="00394306">
        <w:rPr>
          <w:rFonts w:ascii="Times New Roman" w:eastAsia="Calibri" w:hAnsi="Times New Roman" w:cs="Times New Roman"/>
          <w:bCs/>
          <w:sz w:val="28"/>
          <w:szCs w:val="28"/>
        </w:rPr>
        <w:t>пр</w:t>
      </w:r>
      <w:r w:rsidRPr="00394306">
        <w:rPr>
          <w:rFonts w:ascii="Times New Roman" w:eastAsia="Calibri" w:hAnsi="Times New Roman" w:cs="Times New Roman"/>
          <w:sz w:val="28"/>
          <w:szCs w:val="28"/>
        </w:rPr>
        <w:t xml:space="preserve">еделяется профессиональной областью специалиста и базируется </w:t>
      </w:r>
      <w:r w:rsidRPr="00394306">
        <w:rPr>
          <w:rFonts w:ascii="Times New Roman" w:eastAsia="Calibri" w:hAnsi="Times New Roman" w:cs="Times New Roman"/>
          <w:sz w:val="28"/>
          <w:szCs w:val="28"/>
        </w:rPr>
        <w:br/>
        <w:t>на требованиях современного рынка труда к данному специалисту</w:t>
      </w:r>
      <w:r w:rsidRPr="00394306">
        <w:rPr>
          <w:rFonts w:ascii="Times New Roman" w:eastAsia="Calibri" w:hAnsi="Times New Roman" w:cs="Times New Roman"/>
          <w:i/>
          <w:sz w:val="28"/>
          <w:szCs w:val="28"/>
        </w:rPr>
        <w:t xml:space="preserve">. </w:t>
      </w:r>
    </w:p>
    <w:p w14:paraId="343A54E5" w14:textId="77777777" w:rsidR="009C4B59" w:rsidRPr="00425FBC" w:rsidRDefault="009C4B59" w:rsidP="009C4B59">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425FBC" w:rsidRPr="00425FBC" w14:paraId="44AB14DC" w14:textId="77777777" w:rsidTr="00914EA5">
        <w:tc>
          <w:tcPr>
            <w:tcW w:w="529" w:type="pct"/>
            <w:shd w:val="clear" w:color="auto" w:fill="92D050"/>
          </w:tcPr>
          <w:p w14:paraId="50935220" w14:textId="77777777" w:rsidR="00425FBC" w:rsidRPr="00425FBC" w:rsidRDefault="00425FBC" w:rsidP="00425FBC">
            <w:pPr>
              <w:jc w:val="center"/>
              <w:rPr>
                <w:rFonts w:ascii="Times New Roman" w:eastAsia="Calibri" w:hAnsi="Times New Roman" w:cs="Times New Roman"/>
                <w:b/>
                <w:color w:val="FFFFFF"/>
                <w:sz w:val="28"/>
                <w:szCs w:val="28"/>
              </w:rPr>
            </w:pPr>
            <w:r w:rsidRPr="00425FBC">
              <w:rPr>
                <w:rFonts w:ascii="Times New Roman" w:eastAsia="Calibri" w:hAnsi="Times New Roman" w:cs="Times New Roman"/>
                <w:b/>
                <w:color w:val="FFFFFF"/>
                <w:sz w:val="28"/>
                <w:szCs w:val="28"/>
              </w:rPr>
              <w:t>№ п/п</w:t>
            </w:r>
          </w:p>
        </w:tc>
        <w:tc>
          <w:tcPr>
            <w:tcW w:w="4471" w:type="pct"/>
            <w:shd w:val="clear" w:color="auto" w:fill="92D050"/>
          </w:tcPr>
          <w:p w14:paraId="3EC27263" w14:textId="173F34F3" w:rsidR="00425FBC" w:rsidRPr="00425FBC" w:rsidRDefault="009F616C" w:rsidP="00425FBC">
            <w:pP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086E35" w:rsidRPr="00425FBC" w14:paraId="6CCAFF50" w14:textId="77777777" w:rsidTr="00D56018">
        <w:tc>
          <w:tcPr>
            <w:tcW w:w="529" w:type="pct"/>
            <w:shd w:val="clear" w:color="auto" w:fill="BFBFBF"/>
            <w:vAlign w:val="center"/>
          </w:tcPr>
          <w:p w14:paraId="724C0E0A" w14:textId="0F76E326" w:rsidR="00086E35" w:rsidRPr="00425FBC" w:rsidRDefault="00086E35" w:rsidP="00086E35">
            <w:pPr>
              <w:jc w:val="center"/>
              <w:rPr>
                <w:rFonts w:ascii="Times New Roman" w:eastAsia="Calibri" w:hAnsi="Times New Roman" w:cs="Times New Roman"/>
                <w:sz w:val="28"/>
                <w:szCs w:val="28"/>
              </w:rPr>
            </w:pPr>
            <w:r w:rsidRPr="00394306">
              <w:rPr>
                <w:rFonts w:ascii="Times New Roman" w:eastAsia="Calibri" w:hAnsi="Times New Roman" w:cs="Times New Roman"/>
                <w:sz w:val="28"/>
                <w:szCs w:val="28"/>
              </w:rPr>
              <w:t>1</w:t>
            </w:r>
          </w:p>
        </w:tc>
        <w:tc>
          <w:tcPr>
            <w:tcW w:w="4471" w:type="pct"/>
            <w:vAlign w:val="bottom"/>
          </w:tcPr>
          <w:p w14:paraId="6AC398D4" w14:textId="5EF4E8B8" w:rsidR="00086E35" w:rsidRPr="00425FBC" w:rsidRDefault="00086E35" w:rsidP="00086E35">
            <w:pPr>
              <w:rPr>
                <w:rFonts w:ascii="Times New Roman" w:eastAsia="Calibri" w:hAnsi="Times New Roman" w:cs="Times New Roman"/>
                <w:sz w:val="28"/>
                <w:szCs w:val="28"/>
              </w:rPr>
            </w:pPr>
            <w:r w:rsidRPr="003E61B0">
              <w:rPr>
                <w:rFonts w:ascii="Times New Roman" w:hAnsi="Times New Roman" w:cs="Times New Roman"/>
                <w:color w:val="000000"/>
                <w:sz w:val="28"/>
                <w:szCs w:val="28"/>
              </w:rPr>
              <w:t>Организация работы, ТБ, нормативная и сопроводительная документация</w:t>
            </w:r>
          </w:p>
        </w:tc>
      </w:tr>
      <w:tr w:rsidR="00086E35" w:rsidRPr="00425FBC" w14:paraId="3D7E731D" w14:textId="77777777" w:rsidTr="00D56018">
        <w:tc>
          <w:tcPr>
            <w:tcW w:w="529" w:type="pct"/>
            <w:shd w:val="clear" w:color="auto" w:fill="BFBFBF"/>
            <w:vAlign w:val="center"/>
          </w:tcPr>
          <w:p w14:paraId="42B19B65" w14:textId="6E175341" w:rsidR="00086E35" w:rsidRPr="00425FBC" w:rsidRDefault="00086E35" w:rsidP="00086E35">
            <w:pPr>
              <w:jc w:val="center"/>
              <w:rPr>
                <w:rFonts w:ascii="Times New Roman" w:eastAsia="Calibri" w:hAnsi="Times New Roman" w:cs="Times New Roman"/>
                <w:sz w:val="28"/>
                <w:szCs w:val="28"/>
              </w:rPr>
            </w:pPr>
            <w:r w:rsidRPr="00394306">
              <w:rPr>
                <w:rFonts w:ascii="Times New Roman" w:eastAsia="Calibri" w:hAnsi="Times New Roman" w:cs="Times New Roman"/>
                <w:sz w:val="28"/>
                <w:szCs w:val="28"/>
              </w:rPr>
              <w:t>2</w:t>
            </w:r>
          </w:p>
        </w:tc>
        <w:tc>
          <w:tcPr>
            <w:tcW w:w="4471" w:type="pct"/>
            <w:vAlign w:val="bottom"/>
          </w:tcPr>
          <w:p w14:paraId="32A34AEF" w14:textId="0FE1CABE" w:rsidR="00086E35" w:rsidRPr="00425FBC" w:rsidRDefault="00086E35" w:rsidP="00086E35">
            <w:pPr>
              <w:rPr>
                <w:rFonts w:ascii="Times New Roman" w:eastAsia="Calibri" w:hAnsi="Times New Roman" w:cs="Times New Roman"/>
                <w:sz w:val="28"/>
                <w:szCs w:val="28"/>
              </w:rPr>
            </w:pPr>
            <w:r w:rsidRPr="003E61B0">
              <w:rPr>
                <w:rFonts w:ascii="Times New Roman" w:hAnsi="Times New Roman" w:cs="Times New Roman"/>
                <w:color w:val="000000"/>
                <w:sz w:val="28"/>
                <w:szCs w:val="28"/>
              </w:rPr>
              <w:t>Коммуникация</w:t>
            </w:r>
          </w:p>
        </w:tc>
      </w:tr>
      <w:tr w:rsidR="00086E35" w:rsidRPr="00425FBC" w14:paraId="6B01F5C6" w14:textId="77777777" w:rsidTr="00D56018">
        <w:tc>
          <w:tcPr>
            <w:tcW w:w="529" w:type="pct"/>
            <w:shd w:val="clear" w:color="auto" w:fill="BFBFBF"/>
            <w:vAlign w:val="center"/>
          </w:tcPr>
          <w:p w14:paraId="3712F388" w14:textId="79596FE3" w:rsidR="00086E35" w:rsidRPr="00425FBC" w:rsidRDefault="00086E35" w:rsidP="00086E35">
            <w:pPr>
              <w:jc w:val="center"/>
              <w:rPr>
                <w:rFonts w:ascii="Times New Roman" w:eastAsia="Calibri" w:hAnsi="Times New Roman" w:cs="Times New Roman"/>
                <w:sz w:val="28"/>
                <w:szCs w:val="28"/>
              </w:rPr>
            </w:pPr>
            <w:r w:rsidRPr="00394306">
              <w:rPr>
                <w:rFonts w:ascii="Times New Roman" w:eastAsia="Calibri" w:hAnsi="Times New Roman" w:cs="Times New Roman"/>
                <w:sz w:val="28"/>
                <w:szCs w:val="28"/>
              </w:rPr>
              <w:t>3</w:t>
            </w:r>
          </w:p>
        </w:tc>
        <w:tc>
          <w:tcPr>
            <w:tcW w:w="4471" w:type="pct"/>
            <w:vAlign w:val="bottom"/>
          </w:tcPr>
          <w:p w14:paraId="6D1573A2" w14:textId="77265F02" w:rsidR="00086E35" w:rsidRPr="00425FBC" w:rsidRDefault="00086E35" w:rsidP="00086E35">
            <w:pPr>
              <w:rPr>
                <w:rFonts w:ascii="Times New Roman" w:eastAsia="Calibri" w:hAnsi="Times New Roman" w:cs="Times New Roman"/>
                <w:sz w:val="28"/>
                <w:szCs w:val="28"/>
              </w:rPr>
            </w:pPr>
            <w:r w:rsidRPr="003E61B0">
              <w:rPr>
                <w:rFonts w:ascii="Times New Roman" w:hAnsi="Times New Roman" w:cs="Times New Roman"/>
                <w:color w:val="000000"/>
                <w:sz w:val="28"/>
                <w:szCs w:val="28"/>
              </w:rPr>
              <w:t>Менеджмент и творчество</w:t>
            </w:r>
          </w:p>
        </w:tc>
      </w:tr>
      <w:tr w:rsidR="00086E35" w:rsidRPr="00425FBC" w14:paraId="077039F1" w14:textId="77777777" w:rsidTr="00D56018">
        <w:tc>
          <w:tcPr>
            <w:tcW w:w="529" w:type="pct"/>
            <w:shd w:val="clear" w:color="auto" w:fill="BFBFBF"/>
            <w:vAlign w:val="center"/>
          </w:tcPr>
          <w:p w14:paraId="453EAABC" w14:textId="28350A5E" w:rsidR="00086E35" w:rsidRPr="00425FBC" w:rsidRDefault="00086E35" w:rsidP="00086E35">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w:t>
            </w:r>
          </w:p>
        </w:tc>
        <w:tc>
          <w:tcPr>
            <w:tcW w:w="4471" w:type="pct"/>
            <w:vAlign w:val="bottom"/>
          </w:tcPr>
          <w:p w14:paraId="1028C73D" w14:textId="15DB8793" w:rsidR="00086E35" w:rsidRPr="00425FBC" w:rsidRDefault="00086E35" w:rsidP="00086E35">
            <w:pPr>
              <w:rPr>
                <w:rFonts w:ascii="Times New Roman" w:eastAsia="Calibri" w:hAnsi="Times New Roman" w:cs="Times New Roman"/>
                <w:sz w:val="28"/>
                <w:szCs w:val="28"/>
              </w:rPr>
            </w:pPr>
            <w:r w:rsidRPr="003E61B0">
              <w:rPr>
                <w:rFonts w:ascii="Times New Roman" w:hAnsi="Times New Roman" w:cs="Times New Roman"/>
                <w:color w:val="000000"/>
                <w:sz w:val="28"/>
                <w:szCs w:val="28"/>
              </w:rPr>
              <w:t>Ресурсы: оборудование, инструменты, материалы, в том числе деньги</w:t>
            </w:r>
          </w:p>
        </w:tc>
      </w:tr>
      <w:tr w:rsidR="00086E35" w:rsidRPr="00425FBC" w14:paraId="6D711F7C" w14:textId="77777777" w:rsidTr="00D56018">
        <w:tc>
          <w:tcPr>
            <w:tcW w:w="529" w:type="pct"/>
            <w:shd w:val="clear" w:color="auto" w:fill="BFBFBF"/>
            <w:vAlign w:val="center"/>
          </w:tcPr>
          <w:p w14:paraId="269BCA9E" w14:textId="21ECDA8F" w:rsidR="00086E35" w:rsidRPr="00425FBC" w:rsidRDefault="00086E35" w:rsidP="00086E35">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c>
          <w:tcPr>
            <w:tcW w:w="4471" w:type="pct"/>
            <w:vAlign w:val="bottom"/>
          </w:tcPr>
          <w:p w14:paraId="41B8E68A" w14:textId="168976B8" w:rsidR="00086E35" w:rsidRPr="00425FBC" w:rsidRDefault="00086E35" w:rsidP="00086E35">
            <w:pPr>
              <w:rPr>
                <w:rFonts w:ascii="Times New Roman" w:eastAsia="Calibri" w:hAnsi="Times New Roman" w:cs="Times New Roman"/>
                <w:sz w:val="28"/>
                <w:szCs w:val="28"/>
              </w:rPr>
            </w:pPr>
            <w:r w:rsidRPr="003E61B0">
              <w:rPr>
                <w:rFonts w:ascii="Times New Roman" w:hAnsi="Times New Roman" w:cs="Times New Roman"/>
                <w:color w:val="000000"/>
                <w:sz w:val="28"/>
                <w:szCs w:val="28"/>
              </w:rPr>
              <w:t>ПО и программирование</w:t>
            </w:r>
          </w:p>
        </w:tc>
      </w:tr>
    </w:tbl>
    <w:p w14:paraId="187CE715" w14:textId="77777777" w:rsidR="00425FBC" w:rsidRDefault="00425FBC" w:rsidP="00425FBC">
      <w:pPr>
        <w:spacing w:line="360" w:lineRule="auto"/>
        <w:jc w:val="both"/>
        <w:rPr>
          <w:rFonts w:ascii="Times New Roman" w:eastAsia="Times New Roman" w:hAnsi="Times New Roman" w:cs="Times New Roman"/>
          <w:color w:val="000000"/>
          <w:sz w:val="28"/>
          <w:szCs w:val="28"/>
        </w:rPr>
      </w:pPr>
    </w:p>
    <w:sectPr w:rsidR="00425FBC"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114A8" w14:textId="77777777" w:rsidR="00F376EA" w:rsidRDefault="00F376EA" w:rsidP="00A130B3">
      <w:pPr>
        <w:spacing w:after="0" w:line="240" w:lineRule="auto"/>
      </w:pPr>
      <w:r>
        <w:separator/>
      </w:r>
    </w:p>
  </w:endnote>
  <w:endnote w:type="continuationSeparator" w:id="0">
    <w:p w14:paraId="19CDFA6B" w14:textId="77777777" w:rsidR="00F376EA" w:rsidRDefault="00F376EA"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03619"/>
      <w:docPartObj>
        <w:docPartGallery w:val="Page Numbers (Bottom of Page)"/>
        <w:docPartUnique/>
      </w:docPartObj>
    </w:sdtPr>
    <w:sdtEndPr/>
    <w:sdtContent>
      <w:p w14:paraId="1EC51F36" w14:textId="7877D682" w:rsidR="00A130B3" w:rsidRDefault="00A130B3">
        <w:pPr>
          <w:pStyle w:val="a7"/>
          <w:jc w:val="center"/>
        </w:pPr>
        <w:r>
          <w:fldChar w:fldCharType="begin"/>
        </w:r>
        <w:r>
          <w:instrText>PAGE   \* MERGEFORMAT</w:instrText>
        </w:r>
        <w:r>
          <w:fldChar w:fldCharType="separate"/>
        </w:r>
        <w:r w:rsidR="00A13E4F">
          <w:rPr>
            <w:noProof/>
          </w:rPr>
          <w:t>3</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3B194" w14:textId="77777777" w:rsidR="00F376EA" w:rsidRDefault="00F376EA" w:rsidP="00A130B3">
      <w:pPr>
        <w:spacing w:after="0" w:line="240" w:lineRule="auto"/>
      </w:pPr>
      <w:r>
        <w:separator/>
      </w:r>
    </w:p>
  </w:footnote>
  <w:footnote w:type="continuationSeparator" w:id="0">
    <w:p w14:paraId="756A7F6C" w14:textId="77777777" w:rsidR="00F376EA" w:rsidRDefault="00F376EA"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230665"/>
    <w:multiLevelType w:val="hybridMultilevel"/>
    <w:tmpl w:val="2592C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423BB"/>
    <w:multiLevelType w:val="hybridMultilevel"/>
    <w:tmpl w:val="2592C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7C146E"/>
    <w:multiLevelType w:val="hybridMultilevel"/>
    <w:tmpl w:val="E780A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06404F"/>
    <w:multiLevelType w:val="hybridMultilevel"/>
    <w:tmpl w:val="AA1C6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2484A"/>
    <w:rsid w:val="00054085"/>
    <w:rsid w:val="00066DFD"/>
    <w:rsid w:val="00086E35"/>
    <w:rsid w:val="001262E4"/>
    <w:rsid w:val="001B15DE"/>
    <w:rsid w:val="001D5ABE"/>
    <w:rsid w:val="003327A6"/>
    <w:rsid w:val="003D0CC1"/>
    <w:rsid w:val="00425FBC"/>
    <w:rsid w:val="004E33A2"/>
    <w:rsid w:val="004F5C21"/>
    <w:rsid w:val="00532AD0"/>
    <w:rsid w:val="005911D4"/>
    <w:rsid w:val="00596E5D"/>
    <w:rsid w:val="00716F94"/>
    <w:rsid w:val="007E0C3F"/>
    <w:rsid w:val="008504D1"/>
    <w:rsid w:val="00912BE2"/>
    <w:rsid w:val="009C4B59"/>
    <w:rsid w:val="009F616C"/>
    <w:rsid w:val="00A130B3"/>
    <w:rsid w:val="00A13E4F"/>
    <w:rsid w:val="00AA1894"/>
    <w:rsid w:val="00AB059B"/>
    <w:rsid w:val="00B96387"/>
    <w:rsid w:val="00BB294B"/>
    <w:rsid w:val="00C31FCD"/>
    <w:rsid w:val="00E110E4"/>
    <w:rsid w:val="00E75D31"/>
    <w:rsid w:val="00F376EA"/>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Туфанов Михаил Николаевич</cp:lastModifiedBy>
  <cp:revision>2</cp:revision>
  <dcterms:created xsi:type="dcterms:W3CDTF">2024-10-25T12:55:00Z</dcterms:created>
  <dcterms:modified xsi:type="dcterms:W3CDTF">2024-10-25T12:55:00Z</dcterms:modified>
</cp:coreProperties>
</file>