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40"/>
        <w:rPr>
          <w:rFonts w:eastAsia="Times New Roman" w:cs="Times New Roman"/>
          <w:color w:val="000000"/>
          <w:sz w:val="52"/>
          <w:szCs w:val="52"/>
        </w:rPr>
      </w:pPr>
      <w:r>
        <w:rPr/>
        <w:drawing>
          <wp:inline distT="0" distB="0" distL="0" distR="5715">
            <wp:extent cx="3556635" cy="137160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/>
        <w:spacing w:lineRule="auto" w:line="240"/>
        <w:jc w:val="center"/>
        <w:rPr>
          <w:rFonts w:eastAsia="Times New Roman" w:cs="Times New Roman"/>
          <w:color w:val="000000"/>
          <w:sz w:val="52"/>
          <w:szCs w:val="52"/>
        </w:rPr>
      </w:pPr>
      <w:r>
        <w:rPr>
          <w:rFonts w:eastAsia="Times New Roman" w:cs="Times New Roman"/>
          <w:color w:val="000000"/>
          <w:sz w:val="52"/>
          <w:szCs w:val="52"/>
        </w:rPr>
      </w:r>
    </w:p>
    <w:p>
      <w:pPr>
        <w:pStyle w:val="Normal"/>
        <w:pBdr/>
        <w:spacing w:lineRule="auto" w:line="240"/>
        <w:jc w:val="center"/>
        <w:rPr>
          <w:rFonts w:eastAsia="Times New Roman" w:cs="Times New Roman"/>
          <w:color w:val="000000"/>
          <w:sz w:val="52"/>
          <w:szCs w:val="52"/>
        </w:rPr>
      </w:pPr>
      <w:r>
        <w:rPr>
          <w:rFonts w:eastAsia="Times New Roman" w:cs="Times New Roman"/>
          <w:color w:val="000000"/>
          <w:sz w:val="52"/>
          <w:szCs w:val="52"/>
        </w:rPr>
      </w:r>
    </w:p>
    <w:p>
      <w:pPr>
        <w:pStyle w:val="Normal"/>
        <w:pBdr/>
        <w:spacing w:lineRule="auto" w:line="240"/>
        <w:jc w:val="center"/>
        <w:rPr>
          <w:rFonts w:eastAsia="Times New Roman" w:cs="Times New Roman"/>
          <w:color w:val="000000"/>
          <w:sz w:val="52"/>
          <w:szCs w:val="52"/>
        </w:rPr>
      </w:pPr>
      <w:r>
        <w:rPr>
          <w:rFonts w:eastAsia="Times New Roman" w:cs="Times New Roman"/>
          <w:color w:val="000000"/>
          <w:sz w:val="52"/>
          <w:szCs w:val="52"/>
        </w:rPr>
      </w:r>
    </w:p>
    <w:p>
      <w:pPr>
        <w:pStyle w:val="Normal"/>
        <w:pBdr/>
        <w:spacing w:lineRule="auto" w:line="240"/>
        <w:jc w:val="center"/>
        <w:rPr>
          <w:rFonts w:eastAsia="Times New Roman" w:cs="Times New Roman"/>
          <w:color w:val="000000"/>
          <w:sz w:val="52"/>
          <w:szCs w:val="52"/>
        </w:rPr>
      </w:pPr>
      <w:r>
        <w:rPr>
          <w:rFonts w:eastAsia="Times New Roman" w:cs="Times New Roman"/>
          <w:color w:val="000000"/>
          <w:sz w:val="52"/>
          <w:szCs w:val="52"/>
        </w:rPr>
      </w:r>
    </w:p>
    <w:p>
      <w:pPr>
        <w:pStyle w:val="Normal"/>
        <w:pBdr/>
        <w:spacing w:lineRule="auto" w:line="240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>
      <w:pPr>
        <w:pStyle w:val="Normal"/>
        <w:pBdr/>
        <w:spacing w:lineRule="auto" w:line="240"/>
        <w:jc w:val="center"/>
        <w:rPr>
          <w:rFonts w:eastAsia="Times New Roman" w:cs="Times New Roman"/>
          <w:color w:val="000000"/>
          <w:sz w:val="52"/>
          <w:szCs w:val="52"/>
        </w:rPr>
      </w:pPr>
      <w:r>
        <w:rPr>
          <w:rFonts w:eastAsia="Times New Roman" w:cs="Times New Roman"/>
          <w:color w:val="000000"/>
          <w:sz w:val="52"/>
          <w:szCs w:val="52"/>
        </w:rPr>
      </w:r>
    </w:p>
    <w:p>
      <w:pPr>
        <w:pStyle w:val="Normal"/>
        <w:pBdr/>
        <w:spacing w:lineRule="auto" w:line="240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>
        <w:rPr>
          <w:rFonts w:eastAsia="Times New Roman"/>
          <w:color w:val="000000"/>
          <w:sz w:val="56"/>
          <w:szCs w:val="56"/>
        </w:rPr>
        <w:t>Промышленный дизайн»</w:t>
      </w:r>
    </w:p>
    <w:p>
      <w:pPr>
        <w:pStyle w:val="Normal"/>
        <w:pBdr/>
        <w:spacing w:lineRule="auto" w:line="240"/>
        <w:jc w:val="center"/>
        <w:rPr>
          <w:rFonts w:eastAsia="Times New Roman" w:cs="Times New Roman"/>
          <w:i/>
          <w:i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>
        <w:rPr>
          <w:rFonts w:eastAsia="Times New Roman" w:cs="Times New Roman"/>
          <w:i/>
          <w:sz w:val="36"/>
          <w:szCs w:val="36"/>
        </w:rPr>
        <w:t xml:space="preserve">регионального этапа </w:t>
      </w:r>
    </w:p>
    <w:p>
      <w:pPr>
        <w:pStyle w:val="Normal"/>
        <w:pBdr/>
        <w:spacing w:lineRule="auto" w:line="240"/>
        <w:jc w:val="center"/>
        <w:rPr/>
      </w:pPr>
      <w:r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202</w:t>
      </w:r>
      <w:r>
        <w:rPr>
          <w:rFonts w:eastAsia="Times New Roman" w:cs="Times New Roman"/>
          <w:color w:val="000000"/>
          <w:sz w:val="36"/>
          <w:szCs w:val="36"/>
        </w:rPr>
        <w:t xml:space="preserve">5 </w:t>
      </w:r>
      <w:r>
        <w:rPr>
          <w:rFonts w:eastAsia="Times New Roman" w:cs="Times New Roman"/>
          <w:color w:val="000000"/>
          <w:sz w:val="36"/>
          <w:szCs w:val="36"/>
        </w:rPr>
        <w:t>г.</w:t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keepNext w:val="true"/>
        <w:keepLines/>
        <w:pBdr/>
        <w:spacing w:lineRule="auto" w:line="480"/>
        <w:jc w:val="center"/>
        <w:rPr/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1418" w:right="567" w:header="0" w:top="851" w:footer="708" w:bottom="851" w:gutter="0"/>
          <w:pgNumType w:start="1"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pBdr/>
        <w:spacing w:lineRule="auto" w:line="480"/>
        <w:jc w:val="center"/>
        <w:rPr>
          <w:rFonts w:eastAsia="Times New Roman" w:cs="Times New Roman"/>
          <w:b/>
          <w:b/>
          <w:color w:val="000000"/>
          <w:sz w:val="28"/>
          <w:szCs w:val="28"/>
        </w:rPr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Normal"/>
            <w:pBdr/>
            <w:tabs>
              <w:tab w:val="clear" w:pos="720"/>
              <w:tab w:val="right" w:pos="9911" w:leader="none"/>
            </w:tabs>
            <w:spacing w:lineRule="auto" w:line="360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webHidden/>
              <w:rStyle w:val="Style18"/>
              <w:sz w:val="28"/>
              <w:u w:val="single"/>
              <w:szCs w:val="28"/>
              <w:rFonts w:eastAsia="Times New Roman" w:cs="Times New Roman"/>
            </w:rPr>
            <w:instrText> TOC \z \o "1-9" \u \h</w:instrText>
          </w:r>
          <w:r>
            <w:rPr>
              <w:webHidden/>
              <w:rStyle w:val="Style18"/>
              <w:sz w:val="28"/>
              <w:u w:val="single"/>
              <w:szCs w:val="28"/>
              <w:rFonts w:eastAsia="Times New Roman" w:cs="Times New Roman"/>
            </w:rPr>
            <w:fldChar w:fldCharType="separate"/>
          </w:r>
          <w:hyperlink w:anchor="_heading=h.30j0zll" w:tgtFrame="#_heading=h.30j0zll">
            <w:r>
              <w:rPr>
                <w:webHidden/>
                <w:rStyle w:val="Style18"/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gtFrame="#_heading=h.30j0zll">
            <w:r>
              <w:rPr>
                <w:webHidden/>
                <w:rStyle w:val="Style18"/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>
          <w:pPr>
            <w:pStyle w:val="Normal"/>
            <w:pBdr/>
            <w:tabs>
              <w:tab w:val="clear" w:pos="720"/>
              <w:tab w:val="right" w:pos="9911" w:leader="none"/>
            </w:tabs>
            <w:spacing w:lineRule="auto" w:line="360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gtFrame="#_heading=h.1fob9te">
            <w:r>
              <w:rPr>
                <w:webHidden/>
                <w:rStyle w:val="Style18"/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gtFrame="#_heading=h.1fob9te">
            <w:r>
              <w:rPr>
                <w:webHidden/>
                <w:rStyle w:val="Style18"/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>
          <w:pPr>
            <w:pStyle w:val="Normal"/>
            <w:pBdr/>
            <w:tabs>
              <w:tab w:val="clear" w:pos="720"/>
              <w:tab w:val="right" w:pos="9911" w:leader="none"/>
            </w:tabs>
            <w:spacing w:lineRule="auto" w:line="360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gtFrame="#_heading=h.2et92p0">
            <w:r>
              <w:rPr>
                <w:webHidden/>
                <w:rStyle w:val="Style18"/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gtFrame="#_heading=h.2et92p0">
            <w:r>
              <w:rPr>
                <w:webHidden/>
                <w:rStyle w:val="Style18"/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>
          <w:pPr>
            <w:pStyle w:val="Normal"/>
            <w:pBdr/>
            <w:tabs>
              <w:tab w:val="clear" w:pos="720"/>
              <w:tab w:val="right" w:pos="9911" w:leader="none"/>
            </w:tabs>
            <w:spacing w:lineRule="auto" w:line="360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gtFrame="#_heading=h.tyjcwt">
            <w:r>
              <w:rPr>
                <w:webHidden/>
                <w:rStyle w:val="Style18"/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gtFrame="#_heading=h.tyjcwt">
            <w:r>
              <w:rPr>
                <w:webHidden/>
                <w:rStyle w:val="Style18"/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>
          <w:pPr>
            <w:pStyle w:val="Normal"/>
            <w:pBdr/>
            <w:tabs>
              <w:tab w:val="clear" w:pos="720"/>
              <w:tab w:val="right" w:pos="9911" w:leader="none"/>
            </w:tabs>
            <w:spacing w:lineRule="auto" w:line="360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gtFrame="#_heading=h.3dy6vkm">
            <w:r>
              <w:rPr>
                <w:webHidden/>
                <w:rStyle w:val="Style18"/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gtFrame="#_heading=h.3dy6vkm">
            <w:r>
              <w:rPr>
                <w:webHidden/>
                <w:rStyle w:val="Style18"/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>
          <w:pPr>
            <w:pStyle w:val="Normal"/>
            <w:pBdr/>
            <w:tabs>
              <w:tab w:val="clear" w:pos="720"/>
              <w:tab w:val="right" w:pos="9911" w:leader="none"/>
            </w:tabs>
            <w:spacing w:lineRule="auto" w:line="360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gtFrame="#_heading=h.1t3h5sf">
            <w:r>
              <w:rPr>
                <w:webHidden/>
                <w:rStyle w:val="Style18"/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gtFrame="#_heading=h.1t3h5sf">
            <w:r>
              <w:rPr>
                <w:webHidden/>
                <w:rStyle w:val="Style18"/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>
          <w:pPr>
            <w:pStyle w:val="Normal"/>
            <w:pBdr/>
            <w:tabs>
              <w:tab w:val="clear" w:pos="720"/>
              <w:tab w:val="right" w:pos="9911" w:leader="none"/>
            </w:tabs>
            <w:spacing w:lineRule="auto" w:line="360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gtFrame="#_heading=h.4d34og8">
            <w:r>
              <w:rPr>
                <w:webHidden/>
                <w:rStyle w:val="Style18"/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gtFrame="#_heading=h.4d34og8">
            <w:r>
              <w:rPr>
                <w:webHidden/>
                <w:rStyle w:val="Style18"/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>
            <w:rPr>
              <w:rStyle w:val="Style18"/>
              <w:sz w:val="28"/>
              <w:szCs w:val="28"/>
              <w:rFonts w:eastAsia="Times New Roman" w:cs="Times New Roman"/>
            </w:rPr>
            <w:fldChar w:fldCharType="end"/>
          </w:r>
        </w:p>
        <w:p>
          <w:pPr>
            <w:sectPr>
              <w:type w:val="continuous"/>
              <w:pgSz w:w="11906" w:h="16838"/>
              <w:pgMar w:left="1418" w:right="567" w:header="0" w:top="851" w:footer="708" w:bottom="851" w:gutter="0"/>
              <w:formProt w:val="false"/>
              <w:textDirection w:val="lrTb"/>
              <w:docGrid w:type="default" w:linePitch="360" w:charSpace="0"/>
            </w:sectPr>
          </w:pPr>
        </w:p>
      </w:sdtContent>
    </w:sdt>
    <w:p>
      <w:pPr>
        <w:pStyle w:val="Normal"/>
        <w:pBdr/>
        <w:spacing w:lineRule="auto" w:line="36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pBdr/>
        <w:spacing w:lineRule="auto" w:line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keepNext w:val="true"/>
        <w:keepLines/>
        <w:pBdr/>
        <w:spacing w:lineRule="auto" w:line="360"/>
        <w:jc w:val="center"/>
        <w:rPr>
          <w:rFonts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</w:r>
      <w:bookmarkStart w:id="0" w:name="_heading=h.gjdgxs"/>
      <w:bookmarkStart w:id="1" w:name="_heading=h.gjdgxs"/>
      <w:bookmarkEnd w:id="1"/>
      <w:r>
        <w:br w:type="page"/>
      </w:r>
    </w:p>
    <w:p>
      <w:pPr>
        <w:pStyle w:val="Normal"/>
        <w:keepNext w:val="true"/>
        <w:keepLines/>
        <w:pBdr/>
        <w:spacing w:lineRule="auto" w:line="360"/>
        <w:jc w:val="center"/>
        <w:rPr>
          <w:rFonts w:eastAsia="Times New Roman" w:cs="Times New Roman"/>
          <w:b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t>1. Область применения</w:t>
      </w:r>
    </w:p>
    <w:p>
      <w:pPr>
        <w:pStyle w:val="Normal"/>
        <w:pBdr/>
        <w:spacing w:lineRule="auto" w:line="36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регионального этапа Чемпионата по профессиональному мастерству «Профессионалы» в 202</w:t>
      </w:r>
      <w:r>
        <w:rPr>
          <w:rFonts w:eastAsia="Times New Roman" w:cs="Times New Roman"/>
          <w:color w:val="000000"/>
          <w:sz w:val="28"/>
          <w:szCs w:val="28"/>
        </w:rPr>
        <w:t>5</w:t>
      </w:r>
      <w:r>
        <w:rPr>
          <w:rFonts w:eastAsia="Times New Roman" w:cs="Times New Roman"/>
          <w:color w:val="000000"/>
          <w:sz w:val="28"/>
          <w:szCs w:val="28"/>
        </w:rPr>
        <w:t xml:space="preserve"> г. (далее Чемпионата).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участников регионального этапа Чемпионата по профессиональному мастерству «Профессионалы» в 202</w:t>
      </w:r>
      <w:r>
        <w:rPr>
          <w:rFonts w:eastAsia="Times New Roman" w:cs="Times New Roman"/>
          <w:color w:val="000000"/>
          <w:sz w:val="28"/>
          <w:szCs w:val="28"/>
        </w:rPr>
        <w:t>5</w:t>
      </w:r>
      <w:r>
        <w:rPr>
          <w:rFonts w:eastAsia="Times New Roman" w:cs="Times New Roman"/>
          <w:color w:val="000000"/>
          <w:sz w:val="28"/>
          <w:szCs w:val="28"/>
        </w:rPr>
        <w:t xml:space="preserve"> г. компетенции «Промышленный дизайн». </w:t>
      </w:r>
    </w:p>
    <w:p>
      <w:pPr>
        <w:pStyle w:val="Normal"/>
        <w:pBdr/>
        <w:spacing w:lineRule="auto" w:line="36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  <w:bookmarkStart w:id="3" w:name="_heading=h.1fob9te"/>
      <w:bookmarkStart w:id="4" w:name="_heading=h.1fob9te"/>
      <w:bookmarkEnd w:id="4"/>
    </w:p>
    <w:p>
      <w:pPr>
        <w:pStyle w:val="Normal"/>
        <w:keepNext w:val="true"/>
        <w:keepLines/>
        <w:pBdr/>
        <w:spacing w:lineRule="auto" w:line="360"/>
        <w:jc w:val="center"/>
        <w:rPr>
          <w:rFonts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keepNext w:val="true"/>
        <w:keepLines/>
        <w:pBdr/>
        <w:spacing w:lineRule="auto" w:line="360"/>
        <w:jc w:val="center"/>
        <w:rPr>
          <w:rFonts w:eastAsia="Times New Roman" w:cs="Times New Roman"/>
          <w:b/>
          <w:b/>
          <w:color w:val="000000"/>
          <w:sz w:val="28"/>
          <w:szCs w:val="28"/>
        </w:rPr>
      </w:pPr>
      <w:bookmarkStart w:id="5" w:name="_heading=h.2et92p0"/>
      <w:bookmarkEnd w:id="5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3.1. К выполнению конкурсного задания по компетенции «Промышленный дизайн»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защиты.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>
      <w:pPr>
        <w:pStyle w:val="Normal"/>
        <w:pBdr/>
        <w:spacing w:lineRule="auto" w:line="240"/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  <w:bookmarkStart w:id="6" w:name="_heading=h.tyjcwt"/>
      <w:bookmarkStart w:id="7" w:name="_heading=h.tyjcwt"/>
      <w:bookmarkEnd w:id="7"/>
    </w:p>
    <w:p>
      <w:pPr>
        <w:pStyle w:val="Normal"/>
        <w:keepNext w:val="true"/>
        <w:keepLines/>
        <w:pBdr/>
        <w:spacing w:lineRule="auto" w:line="360"/>
        <w:jc w:val="center"/>
        <w:rPr>
          <w:rFonts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>
      <w:pPr>
        <w:pStyle w:val="ListParagraph"/>
        <w:numPr>
          <w:ilvl w:val="0"/>
          <w:numId w:val="1"/>
        </w:numPr>
        <w:pBdr/>
        <w:spacing w:lineRule="auto" w:line="360"/>
        <w:ind w:left="0" w:first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ознакомиться с инструкцией по охране труда,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требованиями компетенции;</w:t>
      </w:r>
    </w:p>
    <w:p>
      <w:pPr>
        <w:pStyle w:val="ListParagraph"/>
        <w:numPr>
          <w:ilvl w:val="0"/>
          <w:numId w:val="1"/>
        </w:numPr>
        <w:pBdr/>
        <w:spacing w:lineRule="auto" w:line="360"/>
        <w:ind w:left="0" w:first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проверить при необходимости таковой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оборудования;</w:t>
      </w:r>
    </w:p>
    <w:p>
      <w:pPr>
        <w:pStyle w:val="ListParagraph"/>
        <w:numPr>
          <w:ilvl w:val="0"/>
          <w:numId w:val="1"/>
        </w:numPr>
        <w:pBdr/>
        <w:spacing w:lineRule="auto" w:line="360" w:before="120" w:after="120"/>
        <w:ind w:left="0" w:first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подготовить рабочее место: разместить инструмент и расходные материалы в инструментальный шкаф; произвести запуск оборудования на пробном образце.</w:t>
      </w:r>
    </w:p>
    <w:p>
      <w:pPr>
        <w:pStyle w:val="ListParagraph"/>
        <w:numPr>
          <w:ilvl w:val="0"/>
          <w:numId w:val="1"/>
        </w:numPr>
        <w:pBdr/>
        <w:spacing w:lineRule="auto" w:line="360"/>
        <w:ind w:left="0" w:first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работе:</w:t>
      </w:r>
    </w:p>
    <w:p>
      <w:pPr>
        <w:pStyle w:val="Caption"/>
        <w:keepNext w:val="true"/>
        <w:rPr/>
      </w:pPr>
      <w:r>
        <w:rPr/>
      </w:r>
    </w:p>
    <w:tbl>
      <w:tblPr>
        <w:tblW w:w="9928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58"/>
        <w:gridCol w:w="5669"/>
      </w:tblGrid>
      <w:tr>
        <w:trPr>
          <w:tblHeader w:val="true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pBdr/>
              <w:ind w:hanging="2"/>
              <w:jc w:val="center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инструмента или оборудования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Bdr/>
              <w:ind w:hanging="2"/>
              <w:jc w:val="center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Правила подготовки к выполнению конкурсного задания</w:t>
            </w:r>
          </w:p>
        </w:tc>
      </w:tr>
      <w:tr>
        <w:trPr/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pBdr/>
              <w:ind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Компьютер в сборе с монитором (интерактивный перьевой дисплей, перо), клавиатура и мышь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Bdr/>
              <w:shd w:val="clear" w:color="auto" w:fill="FEFEFE"/>
              <w:spacing w:before="115" w:after="115"/>
              <w:ind w:right="115" w:hanging="2"/>
              <w:rPr>
                <w:color w:val="000000"/>
              </w:rPr>
            </w:pPr>
            <w:r>
              <w:rPr>
                <w:rFonts w:eastAsia="Times New Roman"/>
                <w:color w:val="222222"/>
                <w:sz w:val="18"/>
                <w:szCs w:val="18"/>
              </w:rPr>
              <w:t> </w:t>
            </w:r>
            <w:r>
              <w:rPr>
                <w:rFonts w:eastAsia="Times New Roman"/>
                <w:color w:val="000000"/>
              </w:rPr>
              <w:t>проверить исправность оборудования и приспособлений:</w:t>
            </w:r>
          </w:p>
          <w:p>
            <w:pPr>
              <w:pStyle w:val="Normal"/>
              <w:pBdr/>
              <w:shd w:val="clear" w:color="auto" w:fill="FEFEFE"/>
              <w:spacing w:before="115" w:after="115"/>
              <w:ind w:right="115"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наличие защитных кожухов;</w:t>
            </w:r>
          </w:p>
          <w:p>
            <w:pPr>
              <w:pStyle w:val="Normal"/>
              <w:pBdr/>
              <w:shd w:val="clear" w:color="auto" w:fill="FEFEFE"/>
              <w:spacing w:before="115" w:after="115"/>
              <w:ind w:right="115"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исправность работы мыши и клавиатуры;</w:t>
            </w:r>
          </w:p>
          <w:p>
            <w:pPr>
              <w:pStyle w:val="Normal"/>
              <w:pBdr/>
              <w:shd w:val="clear" w:color="auto" w:fill="FEFEFE"/>
              <w:spacing w:before="115" w:after="115"/>
              <w:ind w:right="115"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исправность цветопередачи монитора;</w:t>
            </w:r>
          </w:p>
          <w:p>
            <w:pPr>
              <w:pStyle w:val="Normal"/>
              <w:pBdr/>
              <w:shd w:val="clear" w:color="auto" w:fill="FEFEFE"/>
              <w:spacing w:before="115" w:after="115"/>
              <w:ind w:right="115"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отсутствие розеток и/или иных проводов  в зоне досягаемости;</w:t>
            </w:r>
          </w:p>
          <w:p>
            <w:pPr>
              <w:pStyle w:val="Normal"/>
              <w:pBdr/>
              <w:shd w:val="clear" w:color="auto" w:fill="FEFEFE"/>
              <w:spacing w:before="115" w:after="115"/>
              <w:ind w:right="115"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скорость работы при полной загруженности ПК;</w:t>
            </w:r>
          </w:p>
          <w:p>
            <w:pPr>
              <w:pStyle w:val="Normal"/>
              <w:pBdr/>
              <w:shd w:val="clear" w:color="auto" w:fill="FEFEFE"/>
              <w:spacing w:before="0" w:after="80"/>
              <w:ind w:right="115"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угол наклона экрана монитора, положения клавиатуры в целях исключения неудобных поз и длительных напряжений тела;</w:t>
            </w:r>
          </w:p>
          <w:p>
            <w:pPr>
              <w:pStyle w:val="Normal"/>
              <w:pBdr/>
              <w:shd w:val="clear" w:color="auto" w:fill="FEFEFE"/>
              <w:spacing w:before="0" w:after="80"/>
              <w:ind w:right="115"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монитор должен находиться на расстоянии не менее 50 см от глаз (оптимально 60-70 см);</w:t>
            </w:r>
          </w:p>
          <w:p>
            <w:pPr>
              <w:pStyle w:val="Normal"/>
              <w:pBdr/>
              <w:shd w:val="clear" w:color="auto" w:fill="FEFEFE"/>
              <w:spacing w:before="0" w:after="80"/>
              <w:ind w:right="115"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следить за тем, чтобы вентиляционные отверстия устройств ничем не были закрыты.</w:t>
            </w:r>
          </w:p>
          <w:p>
            <w:pPr>
              <w:pStyle w:val="Normal"/>
              <w:pBdr/>
              <w:ind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</w:tr>
      <w:tr>
        <w:trPr/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pBdr/>
              <w:ind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3д принтер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Bdr/>
              <w:ind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запустить разогрев оборудования</w:t>
            </w:r>
          </w:p>
          <w:p>
            <w:pPr>
              <w:pStyle w:val="Normal"/>
              <w:pBdr/>
              <w:ind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проверить включение необходимого количества сопел в работе (отключение лишних);</w:t>
            </w:r>
          </w:p>
          <w:p>
            <w:pPr>
              <w:pStyle w:val="Normal"/>
              <w:pBdr/>
              <w:ind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проверить синхронность работы ПК и принтера;</w:t>
            </w:r>
          </w:p>
          <w:p>
            <w:pPr>
              <w:pStyle w:val="Normal"/>
              <w:pBdr/>
              <w:ind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совершить пробный запуск тестовой модели;</w:t>
            </w:r>
          </w:p>
          <w:p>
            <w:pPr>
              <w:pStyle w:val="Normal"/>
              <w:pBdr/>
              <w:ind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проверить отколеброванность стола печати по тестовой модели;</w:t>
            </w:r>
          </w:p>
          <w:p>
            <w:pPr>
              <w:pStyle w:val="Normal"/>
              <w:pBdr/>
              <w:ind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снять тестовую модель, протереть печатный стол;</w:t>
            </w:r>
          </w:p>
          <w:p>
            <w:pPr>
              <w:pStyle w:val="Normal"/>
              <w:pBdr/>
              <w:shd w:val="clear" w:color="auto" w:fill="FEFEFE"/>
              <w:spacing w:before="0" w:after="80"/>
              <w:ind w:right="115"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следить за тем, чтобы вентиляционные отверстия устройств ничем не были закрыты.</w:t>
            </w:r>
          </w:p>
        </w:tc>
      </w:tr>
    </w:tbl>
    <w:p>
      <w:pPr>
        <w:pStyle w:val="ListParagraph"/>
        <w:pBdr/>
        <w:spacing w:lineRule="auto" w:line="360"/>
        <w:ind w:left="0" w:right="-2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Примечание: 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руководством и в присутствии Эксперта.</w:t>
      </w:r>
    </w:p>
    <w:p>
      <w:pPr>
        <w:pStyle w:val="ListParagraph"/>
        <w:numPr>
          <w:ilvl w:val="0"/>
          <w:numId w:val="2"/>
        </w:numPr>
        <w:pBdr/>
        <w:tabs>
          <w:tab w:val="clear" w:pos="720"/>
          <w:tab w:val="left" w:pos="0" w:leader="none"/>
          <w:tab w:val="left" w:pos="993" w:leader="none"/>
        </w:tabs>
        <w:spacing w:lineRule="auto" w:line="360" w:before="120" w:after="120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осмотром: - при работе за ПК и при печати допускается использование беруш или наушников; - при окрашивании и сборке прототипа необходимо надеть перчатки.</w:t>
      </w:r>
    </w:p>
    <w:p>
      <w:pPr>
        <w:pStyle w:val="ListParagraph"/>
        <w:numPr>
          <w:ilvl w:val="0"/>
          <w:numId w:val="2"/>
        </w:numPr>
        <w:pBdr/>
        <w:tabs>
          <w:tab w:val="clear" w:pos="720"/>
          <w:tab w:val="left" w:pos="993" w:leader="none"/>
        </w:tabs>
        <w:spacing w:lineRule="auto" w:line="360" w:before="120" w:after="120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 - осмотреть и привести в порядок рабочее место; - убедиться в достаточности освещенности; - проверить (визуально) правильность подключения инструмента и оборудования в электросеть.</w:t>
      </w:r>
    </w:p>
    <w:p>
      <w:pPr>
        <w:pStyle w:val="ListParagraph"/>
        <w:numPr>
          <w:ilvl w:val="0"/>
          <w:numId w:val="2"/>
        </w:numPr>
        <w:pBdr/>
        <w:tabs>
          <w:tab w:val="clear" w:pos="720"/>
          <w:tab w:val="left" w:pos="993" w:leader="none"/>
          <w:tab w:val="left" w:pos="1134" w:leader="none"/>
        </w:tabs>
        <w:spacing w:lineRule="auto" w:line="360" w:before="120" w:after="120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>
      <w:pPr>
        <w:pStyle w:val="ListParagraph"/>
        <w:pBdr/>
        <w:spacing w:lineRule="auto" w:line="360"/>
        <w:ind w:left="0" w:right="-2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>
      <w:pPr>
        <w:pStyle w:val="ListParagraph"/>
        <w:numPr>
          <w:ilvl w:val="0"/>
          <w:numId w:val="1"/>
        </w:numPr>
        <w:pBdr/>
        <w:spacing w:lineRule="auto" w:line="360" w:before="120" w:after="1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 обнаружении неисправности инструмента или оборудования. 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  <w:bookmarkStart w:id="8" w:name="_heading=h.3dy6vkm"/>
      <w:bookmarkStart w:id="9" w:name="_heading=h.3dy6vkm"/>
      <w:bookmarkEnd w:id="9"/>
    </w:p>
    <w:p>
      <w:pPr>
        <w:pStyle w:val="Normal"/>
        <w:keepNext w:val="true"/>
        <w:keepLines/>
        <w:pBdr/>
        <w:spacing w:lineRule="auto" w:line="360"/>
        <w:jc w:val="center"/>
        <w:rPr>
          <w:rFonts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выполнения работ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>
      <w:pPr>
        <w:pStyle w:val="Caption"/>
        <w:keepNext w:val="true"/>
        <w:rPr/>
      </w:pPr>
      <w:r>
        <w:rPr/>
      </w:r>
    </w:p>
    <w:tbl>
      <w:tblPr>
        <w:tblW w:w="10108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39"/>
        <w:gridCol w:w="7268"/>
      </w:tblGrid>
      <w:tr>
        <w:trPr>
          <w:tblHeader w:val="true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ind w:hanging="2"/>
              <w:jc w:val="center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инструмента/ оборудования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ind w:hanging="2"/>
              <w:jc w:val="center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Требования безопасности</w:t>
            </w:r>
          </w:p>
        </w:tc>
      </w:tr>
      <w:tr>
        <w:trPr/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pBdr/>
              <w:ind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Акриловые краски 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Bdr/>
              <w:shd w:val="clear" w:color="auto" w:fill="FFFFFF"/>
              <w:ind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убедиться в надлежащем состоянии красок;</w:t>
            </w:r>
          </w:p>
          <w:p>
            <w:pPr>
              <w:pStyle w:val="Normal"/>
              <w:pBdr/>
              <w:shd w:val="clear" w:color="auto" w:fill="FFFFFF"/>
              <w:ind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при работе держать на достаточном расстоянии от ПК, принтера и проводов, не подносить к лицу.</w:t>
            </w:r>
          </w:p>
        </w:tc>
      </w:tr>
      <w:tr>
        <w:trPr/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pBdr/>
              <w:ind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Канцелярский нож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Bdr/>
              <w:ind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проверить остроту лезвия на бумаге, при необходимости заменить лезвие;</w:t>
            </w:r>
          </w:p>
          <w:p>
            <w:pPr>
              <w:pStyle w:val="Normal"/>
              <w:pBdr/>
              <w:ind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не оставлять канцелярский нож в раскрытом состоянии на столе;</w:t>
            </w:r>
          </w:p>
          <w:p>
            <w:pPr>
              <w:pStyle w:val="Normal"/>
              <w:pBdr/>
              <w:ind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не вынимать лезвие для работы из ножа, не выдвигать лезвие более, чем на три деления.</w:t>
            </w:r>
          </w:p>
        </w:tc>
      </w:tr>
      <w:tr>
        <w:trPr/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pBdr/>
              <w:ind w:hanging="2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Инструменты для работы с прототипом 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Bdr/>
              <w:ind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убедиться в целостности инструмента;</w:t>
            </w:r>
          </w:p>
          <w:p>
            <w:pPr>
              <w:pStyle w:val="Normal"/>
              <w:pBdr/>
              <w:ind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- инструменты с режущими поверхностями после использования должны находится в чехле(пенале).</w:t>
            </w:r>
          </w:p>
        </w:tc>
      </w:tr>
    </w:tbl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pBdr/>
        <w:tabs>
          <w:tab w:val="clear" w:pos="720"/>
          <w:tab w:val="left" w:pos="1418" w:leader="none"/>
        </w:tabs>
        <w:spacing w:lineRule="auto" w:line="360"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5.2. При выполнении конкурсных заданий и уборке рабочих мест:</w:t>
      </w:r>
    </w:p>
    <w:p>
      <w:pPr>
        <w:pStyle w:val="Normal"/>
        <w:pBdr/>
        <w:tabs>
          <w:tab w:val="clear" w:pos="720"/>
          <w:tab w:val="left" w:pos="1418" w:leader="none"/>
        </w:tabs>
        <w:spacing w:lineRule="auto" w:line="360"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>
      <w:pPr>
        <w:pStyle w:val="Normal"/>
        <w:pBdr/>
        <w:tabs>
          <w:tab w:val="clear" w:pos="720"/>
          <w:tab w:val="left" w:pos="1418" w:leader="none"/>
        </w:tabs>
        <w:spacing w:lineRule="auto" w:line="360"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>
      <w:pPr>
        <w:pStyle w:val="Normal"/>
        <w:pBdr/>
        <w:tabs>
          <w:tab w:val="clear" w:pos="720"/>
          <w:tab w:val="left" w:pos="1418" w:leader="none"/>
        </w:tabs>
        <w:spacing w:lineRule="auto" w:line="360"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запрещается прикасаться к задней панели персонального компьютера и другой оргтехники, монитора при включенном питании;</w:t>
      </w:r>
    </w:p>
    <w:p>
      <w:pPr>
        <w:pStyle w:val="Normal"/>
        <w:pBdr/>
        <w:tabs>
          <w:tab w:val="clear" w:pos="720"/>
          <w:tab w:val="left" w:pos="1418" w:leader="none"/>
        </w:tabs>
        <w:spacing w:lineRule="auto" w:line="360"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нельзя допускать попадание влаги на поверхность монитора, рабочую поверхность клавиатуры, дисководов, принтеров и других устройств;</w:t>
      </w:r>
    </w:p>
    <w:p>
      <w:pPr>
        <w:pStyle w:val="Normal"/>
        <w:pBdr/>
        <w:tabs>
          <w:tab w:val="clear" w:pos="720"/>
          <w:tab w:val="left" w:pos="1418" w:leader="none"/>
        </w:tabs>
        <w:spacing w:lineRule="auto" w:line="360"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нельзя производить самостоятельно вскрытие и ремонт оборудования;</w:t>
      </w:r>
    </w:p>
    <w:p>
      <w:pPr>
        <w:pStyle w:val="Normal"/>
        <w:pBdr/>
        <w:tabs>
          <w:tab w:val="clear" w:pos="720"/>
          <w:tab w:val="left" w:pos="1418" w:leader="none"/>
        </w:tabs>
        <w:spacing w:lineRule="auto" w:line="360"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запрещается переключать разъемы интерфейсных кабелей периферийных устройств;</w:t>
      </w:r>
    </w:p>
    <w:p>
      <w:pPr>
        <w:pStyle w:val="Normal"/>
        <w:pBdr/>
        <w:tabs>
          <w:tab w:val="clear" w:pos="720"/>
          <w:tab w:val="left" w:pos="1418" w:leader="none"/>
        </w:tabs>
        <w:spacing w:lineRule="auto" w:line="360"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запрещается загромождение верхних панелей устройств бумагами и посторонними предметами;</w:t>
      </w:r>
    </w:p>
    <w:p>
      <w:pPr>
        <w:pStyle w:val="Normal"/>
        <w:pBdr/>
        <w:tabs>
          <w:tab w:val="clear" w:pos="720"/>
          <w:tab w:val="left" w:pos="1418" w:leader="none"/>
        </w:tabs>
        <w:spacing w:lineRule="auto" w:line="360"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>
      <w:pPr>
        <w:pStyle w:val="Normal"/>
        <w:pBdr/>
        <w:tabs>
          <w:tab w:val="clear" w:pos="720"/>
          <w:tab w:val="left" w:pos="1418" w:leader="none"/>
        </w:tabs>
        <w:spacing w:lineRule="auto" w:line="360"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соблюдать настоящую инструкцию;</w:t>
      </w:r>
    </w:p>
    <w:p>
      <w:pPr>
        <w:pStyle w:val="Normal"/>
        <w:pBdr/>
        <w:tabs>
          <w:tab w:val="clear" w:pos="720"/>
          <w:tab w:val="left" w:pos="1418" w:leader="none"/>
        </w:tabs>
        <w:spacing w:lineRule="auto" w:line="360"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>
      <w:pPr>
        <w:pStyle w:val="Normal"/>
        <w:pBdr/>
        <w:tabs>
          <w:tab w:val="clear" w:pos="720"/>
          <w:tab w:val="left" w:pos="1418" w:leader="none"/>
        </w:tabs>
        <w:spacing w:lineRule="auto" w:line="360"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поддерживать порядок и чистоту на рабочем месте;</w:t>
      </w:r>
    </w:p>
    <w:p>
      <w:pPr>
        <w:pStyle w:val="Normal"/>
        <w:pBdr/>
        <w:tabs>
          <w:tab w:val="clear" w:pos="720"/>
          <w:tab w:val="left" w:pos="1418" w:leader="none"/>
        </w:tabs>
        <w:spacing w:lineRule="auto" w:line="360"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>
      <w:pPr>
        <w:pStyle w:val="Normal"/>
        <w:pBdr/>
        <w:tabs>
          <w:tab w:val="clear" w:pos="720"/>
          <w:tab w:val="left" w:pos="1418" w:leader="none"/>
        </w:tabs>
        <w:spacing w:lineRule="auto" w:line="360"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выполнять конкурсные задания только исправным инструментом;</w:t>
      </w:r>
    </w:p>
    <w:p>
      <w:pPr>
        <w:pStyle w:val="Normal"/>
        <w:pBdr/>
        <w:spacing w:lineRule="auto" w:line="360"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5.3. При неисправности инструмента и оборудования – прекратить выполнение конкурсного задания и сообщить об этом эксперту.</w:t>
      </w:r>
    </w:p>
    <w:p>
      <w:pPr>
        <w:pStyle w:val="Normal"/>
        <w:pBdr/>
        <w:spacing w:lineRule="auto" w:line="360"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5.4. Запрещается:</w:t>
      </w:r>
    </w:p>
    <w:p>
      <w:pPr>
        <w:pStyle w:val="Normal"/>
        <w:pBdr/>
        <w:spacing w:lineRule="auto" w:line="360"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устанавливать неизвестные системы паролирования и самостоятельно проводить переформатирование диска;</w:t>
      </w:r>
    </w:p>
    <w:p>
      <w:pPr>
        <w:pStyle w:val="Normal"/>
        <w:pBdr/>
        <w:spacing w:lineRule="auto" w:line="360"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иметь при себе любые средства связи или флеш-накопители;</w:t>
      </w:r>
    </w:p>
    <w:p>
      <w:pPr>
        <w:pStyle w:val="Normal"/>
        <w:pBdr/>
        <w:spacing w:lineRule="auto" w:line="360"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пользоваться любой документацией кроме предусмотренной конкурсным заданием;</w:t>
      </w:r>
    </w:p>
    <w:p>
      <w:pPr>
        <w:pStyle w:val="Normal"/>
        <w:pBdr/>
        <w:spacing w:lineRule="auto" w:line="360" w:before="0" w:after="8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выходить с территории площадки без разрешения главного эксперта и сопровождающего лица.</w:t>
      </w:r>
    </w:p>
    <w:p>
      <w:pPr>
        <w:pStyle w:val="Normal"/>
        <w:pBdr/>
        <w:spacing w:lineRule="auto" w:line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  <w:bookmarkStart w:id="10" w:name="_heading=h.1t3h5sf"/>
      <w:bookmarkStart w:id="11" w:name="_heading=h.1t3h5sf"/>
      <w:bookmarkEnd w:id="11"/>
    </w:p>
    <w:p>
      <w:pPr>
        <w:pStyle w:val="Normal"/>
        <w:keepNext w:val="true"/>
        <w:keepLines/>
        <w:pBdr/>
        <w:spacing w:lineRule="auto" w:line="360"/>
        <w:jc w:val="center"/>
        <w:rPr>
          <w:rFonts w:ascii="Cambria" w:hAnsi="Cambria" w:eastAsia="Cambria" w:cs="Cambria"/>
          <w:b/>
          <w:b/>
          <w:color w:val="000000"/>
          <w:sz w:val="28"/>
          <w:szCs w:val="28"/>
        </w:rPr>
      </w:pPr>
      <w:r>
        <w:rPr>
          <w:rFonts w:eastAsia="Cambria" w:cs="Cambria" w:ascii="Cambria" w:hAnsi="Cambria"/>
          <w:b/>
          <w:color w:val="000000"/>
          <w:sz w:val="28"/>
          <w:szCs w:val="28"/>
        </w:rPr>
        <w:t>6. Требования охраны труда в аварийных ситуациях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6.2.1. Немедленно прекратить работы и известить главного эксперта.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6.5.1. Оповестить всех участников,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  <w:bookmarkStart w:id="12" w:name="_heading=h.4d34og8"/>
      <w:bookmarkStart w:id="13" w:name="_heading=h.4d34og8"/>
      <w:bookmarkEnd w:id="13"/>
    </w:p>
    <w:p>
      <w:pPr>
        <w:pStyle w:val="Normal"/>
        <w:keepNext w:val="true"/>
        <w:keepLines/>
        <w:pBdr/>
        <w:spacing w:lineRule="auto" w:line="360"/>
        <w:jc w:val="center"/>
        <w:rPr>
          <w:rFonts w:eastAsia="Times New Roman" w:cs="Times New Roman"/>
          <w:b/>
          <w:b/>
          <w:color w:val="000000"/>
          <w:sz w:val="28"/>
          <w:szCs w:val="28"/>
        </w:rPr>
      </w:pPr>
      <w:r>
        <w:rPr>
          <w:rFonts w:eastAsia="Cambria" w:cs="Cambria" w:ascii="Cambria" w:hAnsi="Cambria"/>
          <w:b/>
          <w:color w:val="000000"/>
          <w:sz w:val="28"/>
          <w:szCs w:val="28"/>
        </w:rPr>
        <w:t>7. Требования охраны труда по окончании работы</w:t>
      </w:r>
    </w:p>
    <w:p>
      <w:pPr>
        <w:pStyle w:val="Normal"/>
        <w:pBdr/>
        <w:spacing w:lineRule="auto" w:line="36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>
      <w:pPr>
        <w:pStyle w:val="ListParagraph"/>
        <w:numPr>
          <w:ilvl w:val="0"/>
          <w:numId w:val="1"/>
        </w:numPr>
        <w:pBdr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привести в порядок рабочее место;</w:t>
      </w:r>
    </w:p>
    <w:p>
      <w:pPr>
        <w:pStyle w:val="ListParagraph"/>
        <w:numPr>
          <w:ilvl w:val="0"/>
          <w:numId w:val="1"/>
        </w:numPr>
        <w:pBdr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хранения место;</w:t>
      </w:r>
    </w:p>
    <w:p>
      <w:pPr>
        <w:pStyle w:val="ListParagraph"/>
        <w:numPr>
          <w:ilvl w:val="0"/>
          <w:numId w:val="1"/>
        </w:numPr>
        <w:pBdr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отключить освещение на рабочем месте;</w:t>
      </w:r>
    </w:p>
    <w:p>
      <w:pPr>
        <w:pStyle w:val="ListParagraph"/>
        <w:numPr>
          <w:ilvl w:val="0"/>
          <w:numId w:val="1"/>
        </w:numPr>
        <w:pBdr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хранения место;</w:t>
      </w:r>
    </w:p>
    <w:p>
      <w:pPr>
        <w:pStyle w:val="ListParagraph"/>
        <w:numPr>
          <w:ilvl w:val="0"/>
          <w:numId w:val="1"/>
        </w:numPr>
        <w:pBdr/>
        <w:spacing w:lineRule="auto" w:line="36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>
      <w:pPr>
        <w:pStyle w:val="Normal"/>
        <w:pBdr/>
        <w:spacing w:lineRule="auto" w:line="360"/>
        <w:ind w:left="360" w:hanging="0"/>
        <w:jc w:val="both"/>
        <w:rPr/>
      </w:pPr>
      <w:r>
        <w:rPr/>
      </w:r>
    </w:p>
    <w:sectPr>
      <w:footerReference w:type="default" r:id="rId5"/>
      <w:type w:val="continuous"/>
      <w:pgSz w:w="11906" w:h="16838"/>
      <w:pgMar w:left="1418" w:right="567" w:header="0" w:top="851" w:footer="708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lineRule="auto" w:line="240"/>
      <w:jc w:val="right"/>
      <w:rPr>
        <w:rFonts w:ascii="Calibri" w:hAnsi="Calibri"/>
        <w:color w:val="000000"/>
        <w:sz w:val="22"/>
        <w:szCs w:val="22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lineRule="auto" w:line="240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lineRule="auto" w:line="240"/>
      <w:jc w:val="right"/>
      <w:rPr>
        <w:rFonts w:ascii="Calibri" w:hAnsi="Calibri"/>
        <w:color w:val="000000"/>
        <w:sz w:val="22"/>
        <w:szCs w:val="22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tLeast" w:line="1"/>
      <w:jc w:val="left"/>
      <w:outlineLvl w:val="0"/>
    </w:pPr>
    <w:rPr>
      <w:rFonts w:ascii="Times New Roman" w:hAnsi="Times New Roman" w:eastAsia="Calibri" w:cs="Calibri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keepLines/>
      <w:spacing w:lineRule="auto" w:line="276" w:before="480" w:after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qFormat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link w:val="50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1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1"/>
    <w:link w:val="2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link w:val="a5"/>
    <w:uiPriority w:val="10"/>
    <w:qFormat/>
    <w:rPr>
      <w:sz w:val="48"/>
      <w:szCs w:val="48"/>
    </w:rPr>
  </w:style>
  <w:style w:type="character" w:styleId="Style6" w:customStyle="1">
    <w:name w:val="Подзаголовок Знак"/>
    <w:link w:val="a7"/>
    <w:uiPriority w:val="11"/>
    <w:qFormat/>
    <w:rPr>
      <w:sz w:val="24"/>
      <w:szCs w:val="24"/>
    </w:rPr>
  </w:style>
  <w:style w:type="character" w:styleId="22" w:customStyle="1">
    <w:name w:val="Цитата 2 Знак"/>
    <w:link w:val="20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12" w:customStyle="1">
    <w:name w:val="Верхний колонтитул Знак1"/>
    <w:link w:val="aa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link w:val="ab"/>
    <w:uiPriority w:val="99"/>
    <w:qFormat/>
    <w:rPr/>
  </w:style>
  <w:style w:type="character" w:styleId="Style8">
    <w:name w:val="Интернет-ссылка"/>
    <w:qFormat/>
    <w:rPr>
      <w:color w:val="0000FF"/>
      <w:position w:val="0"/>
      <w:sz w:val="24"/>
      <w:u w:val="single"/>
      <w:vertAlign w:val="baseline"/>
    </w:rPr>
  </w:style>
  <w:style w:type="character" w:styleId="14" w:customStyle="1">
    <w:name w:val="Текст сноски Знак1"/>
    <w:link w:val="af"/>
    <w:uiPriority w:val="99"/>
    <w:qFormat/>
    <w:rPr>
      <w:sz w:val="18"/>
    </w:rPr>
  </w:style>
  <w:style w:type="character" w:styleId="Style9">
    <w:name w:val="Привязка сноски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Style10" w:customStyle="1">
    <w:name w:val="Текст концевой сноски Знак"/>
    <w:link w:val="af1"/>
    <w:uiPriority w:val="99"/>
    <w:qFormat/>
    <w:rPr>
      <w:sz w:val="20"/>
    </w:rPr>
  </w:style>
  <w:style w:type="character" w:styleId="Style11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12" w:customStyle="1">
    <w:name w:val="Текст выноски Знак"/>
    <w:qFormat/>
    <w:rPr>
      <w:rFonts w:ascii="Tahoma" w:hAnsi="Tahoma" w:cs="Tahoma"/>
      <w:position w:val="0"/>
      <w:sz w:val="16"/>
      <w:sz w:val="16"/>
      <w:szCs w:val="16"/>
      <w:vertAlign w:val="baseline"/>
      <w:lang w:eastAsia="ru-RU"/>
    </w:rPr>
  </w:style>
  <w:style w:type="character" w:styleId="Appleconvertedspace" w:customStyle="1">
    <w:name w:val="apple-converted-space"/>
    <w:basedOn w:val="DefaultParagraphFont"/>
    <w:qFormat/>
    <w:rPr>
      <w:position w:val="0"/>
      <w:sz w:val="24"/>
      <w:vertAlign w:val="baseline"/>
    </w:rPr>
  </w:style>
  <w:style w:type="character" w:styleId="Style13" w:customStyle="1">
    <w:name w:val="Верхний колонтитул Знак"/>
    <w:qFormat/>
    <w:rPr>
      <w:rFonts w:ascii="Calibri" w:hAnsi="Calibri"/>
      <w:position w:val="0"/>
      <w:sz w:val="22"/>
      <w:sz w:val="22"/>
      <w:szCs w:val="22"/>
      <w:vertAlign w:val="baseline"/>
      <w:lang w:val="ru-RU" w:eastAsia="ru-RU" w:bidi="ar-SA"/>
    </w:rPr>
  </w:style>
  <w:style w:type="character" w:styleId="Style14" w:customStyle="1">
    <w:name w:val="Нижний колонтитул Знак"/>
    <w:qFormat/>
    <w:rPr>
      <w:rFonts w:ascii="Calibri" w:hAnsi="Calibri"/>
      <w:position w:val="0"/>
      <w:sz w:val="22"/>
      <w:sz w:val="22"/>
      <w:szCs w:val="22"/>
      <w:vertAlign w:val="baseline"/>
      <w:lang w:val="ru-RU" w:eastAsia="ru-RU" w:bidi="ar-SA"/>
    </w:rPr>
  </w:style>
  <w:style w:type="character" w:styleId="15" w:customStyle="1">
    <w:name w:val="Заголовок 1 Знак"/>
    <w:qFormat/>
    <w:rPr>
      <w:rFonts w:ascii="Cambria" w:hAnsi="Cambria"/>
      <w:b/>
      <w:bCs/>
      <w:color w:val="365F91"/>
      <w:position w:val="0"/>
      <w:sz w:val="28"/>
      <w:sz w:val="28"/>
      <w:szCs w:val="28"/>
      <w:vertAlign w:val="baseline"/>
      <w:lang w:val="ru-RU" w:eastAsia="ru-RU" w:bidi="ar-SA"/>
    </w:rPr>
  </w:style>
  <w:style w:type="character" w:styleId="23" w:customStyle="1">
    <w:name w:val="Заголовок 2 Знак"/>
    <w:qFormat/>
    <w:rPr>
      <w:rFonts w:ascii="Cambria" w:hAnsi="Cambria" w:eastAsia="Times New Roman" w:cs="Times New Roman"/>
      <w:b/>
      <w:bCs/>
      <w:i/>
      <w:iCs/>
      <w:position w:val="0"/>
      <w:sz w:val="28"/>
      <w:sz w:val="28"/>
      <w:szCs w:val="28"/>
      <w:vertAlign w:val="baseline"/>
    </w:rPr>
  </w:style>
  <w:style w:type="character" w:styleId="Style15" w:customStyle="1">
    <w:name w:val="Текст сноски Знак"/>
    <w:qFormat/>
    <w:rPr>
      <w:rFonts w:ascii="Times New Roman" w:hAnsi="Times New Roman"/>
      <w:position w:val="0"/>
      <w:sz w:val="24"/>
      <w:vertAlign w:val="baselin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7162a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fe"/>
    <w:uiPriority w:val="99"/>
    <w:semiHidden/>
    <w:qFormat/>
    <w:rsid w:val="00a7162a"/>
    <w:rPr>
      <w:rFonts w:ascii="Times New Roman" w:hAnsi="Times New Roman"/>
      <w:lang w:eastAsia="ru-RU"/>
    </w:rPr>
  </w:style>
  <w:style w:type="character" w:styleId="Style17" w:customStyle="1">
    <w:name w:val="Тема примечания Знак"/>
    <w:basedOn w:val="Style16"/>
    <w:link w:val="aff0"/>
    <w:uiPriority w:val="99"/>
    <w:semiHidden/>
    <w:qFormat/>
    <w:rsid w:val="00a7162a"/>
    <w:rPr>
      <w:rFonts w:ascii="Times New Roman" w:hAnsi="Times New Roman"/>
      <w:b/>
      <w:bCs/>
      <w:lang w:eastAsia="ru-RU"/>
    </w:rPr>
  </w:style>
  <w:style w:type="character" w:styleId="ListLabel1">
    <w:name w:val="ListLabel 1"/>
    <w:qFormat/>
    <w:rPr>
      <w:rFonts w:eastAsia="Noto Sans Symbols" w:cs="Noto Sans Symbols"/>
      <w:position w:val="0"/>
      <w:sz w:val="24"/>
      <w:vertAlign w:val="baseline"/>
    </w:rPr>
  </w:style>
  <w:style w:type="character" w:styleId="ListLabel2">
    <w:name w:val="ListLabel 2"/>
    <w:qFormat/>
    <w:rPr>
      <w:rFonts w:eastAsia="Courier New" w:cs="Courier New"/>
      <w:position w:val="0"/>
      <w:sz w:val="24"/>
      <w:vertAlign w:val="baseline"/>
    </w:rPr>
  </w:style>
  <w:style w:type="character" w:styleId="ListLabel3">
    <w:name w:val="ListLabel 3"/>
    <w:qFormat/>
    <w:rPr>
      <w:rFonts w:eastAsia="Noto Sans Symbols" w:cs="Noto Sans Symbols"/>
      <w:position w:val="0"/>
      <w:sz w:val="24"/>
      <w:vertAlign w:val="baseline"/>
    </w:rPr>
  </w:style>
  <w:style w:type="character" w:styleId="ListLabel4">
    <w:name w:val="ListLabel 4"/>
    <w:qFormat/>
    <w:rPr>
      <w:rFonts w:eastAsia="Noto Sans Symbols" w:cs="Noto Sans Symbols"/>
      <w:position w:val="0"/>
      <w:sz w:val="24"/>
      <w:vertAlign w:val="baseline"/>
    </w:rPr>
  </w:style>
  <w:style w:type="character" w:styleId="ListLabel5">
    <w:name w:val="ListLabel 5"/>
    <w:qFormat/>
    <w:rPr>
      <w:rFonts w:eastAsia="Courier New" w:cs="Courier New"/>
      <w:position w:val="0"/>
      <w:sz w:val="24"/>
      <w:vertAlign w:val="baseline"/>
    </w:rPr>
  </w:style>
  <w:style w:type="character" w:styleId="ListLabel6">
    <w:name w:val="ListLabel 6"/>
    <w:qFormat/>
    <w:rPr>
      <w:rFonts w:eastAsia="Noto Sans Symbols" w:cs="Noto Sans Symbols"/>
      <w:position w:val="0"/>
      <w:sz w:val="24"/>
      <w:vertAlign w:val="baseline"/>
    </w:rPr>
  </w:style>
  <w:style w:type="character" w:styleId="ListLabel7">
    <w:name w:val="ListLabel 7"/>
    <w:qFormat/>
    <w:rPr>
      <w:rFonts w:eastAsia="Noto Sans Symbols" w:cs="Noto Sans Symbols"/>
      <w:position w:val="0"/>
      <w:sz w:val="24"/>
      <w:vertAlign w:val="baseline"/>
    </w:rPr>
  </w:style>
  <w:style w:type="character" w:styleId="ListLabel8">
    <w:name w:val="ListLabel 8"/>
    <w:qFormat/>
    <w:rPr>
      <w:rFonts w:eastAsia="Courier New" w:cs="Courier New"/>
      <w:position w:val="0"/>
      <w:sz w:val="24"/>
      <w:vertAlign w:val="baseline"/>
    </w:rPr>
  </w:style>
  <w:style w:type="character" w:styleId="ListLabel9">
    <w:name w:val="ListLabel 9"/>
    <w:qFormat/>
    <w:rPr>
      <w:rFonts w:eastAsia="Noto Sans Symbols" w:cs="Noto Sans Symbols"/>
      <w:position w:val="0"/>
      <w:sz w:val="24"/>
      <w:vertAlign w:val="baseline"/>
    </w:rPr>
  </w:style>
  <w:style w:type="character" w:styleId="ListLabel10">
    <w:name w:val="ListLabel 10"/>
    <w:qFormat/>
    <w:rPr>
      <w:rFonts w:eastAsia="Noto Sans Symbols" w:cs="Noto Sans Symbols"/>
      <w:position w:val="0"/>
      <w:sz w:val="24"/>
      <w:vertAlign w:val="baseline"/>
    </w:rPr>
  </w:style>
  <w:style w:type="character" w:styleId="ListLabel11">
    <w:name w:val="ListLabel 11"/>
    <w:qFormat/>
    <w:rPr>
      <w:rFonts w:eastAsia="Courier New" w:cs="Courier New"/>
      <w:position w:val="0"/>
      <w:sz w:val="24"/>
      <w:vertAlign w:val="baseline"/>
    </w:rPr>
  </w:style>
  <w:style w:type="character" w:styleId="ListLabel12">
    <w:name w:val="ListLabel 12"/>
    <w:qFormat/>
    <w:rPr>
      <w:rFonts w:eastAsia="Noto Sans Symbols" w:cs="Noto Sans Symbols"/>
      <w:position w:val="0"/>
      <w:sz w:val="24"/>
      <w:vertAlign w:val="baseline"/>
    </w:rPr>
  </w:style>
  <w:style w:type="character" w:styleId="ListLabel13">
    <w:name w:val="ListLabel 13"/>
    <w:qFormat/>
    <w:rPr>
      <w:rFonts w:eastAsia="Noto Sans Symbols" w:cs="Noto Sans Symbols"/>
      <w:position w:val="0"/>
      <w:sz w:val="24"/>
      <w:vertAlign w:val="baseline"/>
    </w:rPr>
  </w:style>
  <w:style w:type="character" w:styleId="ListLabel14">
    <w:name w:val="ListLabel 14"/>
    <w:qFormat/>
    <w:rPr>
      <w:rFonts w:eastAsia="Courier New" w:cs="Courier New"/>
      <w:position w:val="0"/>
      <w:sz w:val="24"/>
      <w:vertAlign w:val="baseline"/>
    </w:rPr>
  </w:style>
  <w:style w:type="character" w:styleId="ListLabel15">
    <w:name w:val="ListLabel 15"/>
    <w:qFormat/>
    <w:rPr>
      <w:rFonts w:eastAsia="Noto Sans Symbols" w:cs="Noto Sans Symbols"/>
      <w:position w:val="0"/>
      <w:sz w:val="24"/>
      <w:vertAlign w:val="baseline"/>
    </w:rPr>
  </w:style>
  <w:style w:type="character" w:styleId="ListLabel16">
    <w:name w:val="ListLabel 16"/>
    <w:qFormat/>
    <w:rPr>
      <w:rFonts w:eastAsia="Noto Sans Symbols" w:cs="Noto Sans Symbols"/>
      <w:position w:val="0"/>
      <w:sz w:val="24"/>
      <w:vertAlign w:val="baseline"/>
    </w:rPr>
  </w:style>
  <w:style w:type="character" w:styleId="ListLabel17">
    <w:name w:val="ListLabel 17"/>
    <w:qFormat/>
    <w:rPr>
      <w:rFonts w:eastAsia="Courier New" w:cs="Courier New"/>
      <w:position w:val="0"/>
      <w:sz w:val="24"/>
      <w:vertAlign w:val="baseline"/>
    </w:rPr>
  </w:style>
  <w:style w:type="character" w:styleId="ListLabel18">
    <w:name w:val="ListLabel 18"/>
    <w:qFormat/>
    <w:rPr>
      <w:rFonts w:eastAsia="Noto Sans Symbols" w:cs="Noto Sans Symbols"/>
      <w:position w:val="0"/>
      <w:sz w:val="24"/>
      <w:vertAlign w:val="baseline"/>
    </w:rPr>
  </w:style>
  <w:style w:type="character" w:styleId="ListLabel19">
    <w:name w:val="ListLabel 19"/>
    <w:qFormat/>
    <w:rPr>
      <w:rFonts w:eastAsia="Noto Sans Symbols" w:cs="Noto Sans Symbols"/>
      <w:position w:val="0"/>
      <w:sz w:val="24"/>
      <w:vertAlign w:val="baseline"/>
    </w:rPr>
  </w:style>
  <w:style w:type="character" w:styleId="ListLabel20">
    <w:name w:val="ListLabel 20"/>
    <w:qFormat/>
    <w:rPr>
      <w:rFonts w:eastAsia="Courier New" w:cs="Courier New"/>
      <w:position w:val="0"/>
      <w:sz w:val="24"/>
      <w:vertAlign w:val="baseline"/>
    </w:rPr>
  </w:style>
  <w:style w:type="character" w:styleId="ListLabel21">
    <w:name w:val="ListLabel 21"/>
    <w:qFormat/>
    <w:rPr>
      <w:rFonts w:eastAsia="Noto Sans Symbols" w:cs="Noto Sans Symbols"/>
      <w:position w:val="0"/>
      <w:sz w:val="24"/>
      <w:vertAlign w:val="baseline"/>
    </w:rPr>
  </w:style>
  <w:style w:type="character" w:styleId="ListLabel22">
    <w:name w:val="ListLabel 22"/>
    <w:qFormat/>
    <w:rPr>
      <w:rFonts w:eastAsia="Noto Sans Symbols" w:cs="Noto Sans Symbols"/>
      <w:position w:val="0"/>
      <w:sz w:val="24"/>
      <w:vertAlign w:val="baseline"/>
    </w:rPr>
  </w:style>
  <w:style w:type="character" w:styleId="ListLabel23">
    <w:name w:val="ListLabel 23"/>
    <w:qFormat/>
    <w:rPr>
      <w:rFonts w:eastAsia="Courier New" w:cs="Courier New"/>
      <w:position w:val="0"/>
      <w:sz w:val="24"/>
      <w:vertAlign w:val="baseline"/>
    </w:rPr>
  </w:style>
  <w:style w:type="character" w:styleId="ListLabel24">
    <w:name w:val="ListLabel 24"/>
    <w:qFormat/>
    <w:rPr>
      <w:rFonts w:eastAsia="Noto Sans Symbols" w:cs="Noto Sans Symbols"/>
      <w:position w:val="0"/>
      <w:sz w:val="24"/>
      <w:vertAlign w:val="baseline"/>
    </w:rPr>
  </w:style>
  <w:style w:type="character" w:styleId="ListLabel25">
    <w:name w:val="ListLabel 25"/>
    <w:qFormat/>
    <w:rPr>
      <w:rFonts w:eastAsia="Noto Sans Symbols" w:cs="Noto Sans Symbols"/>
      <w:position w:val="0"/>
      <w:sz w:val="24"/>
      <w:vertAlign w:val="baseline"/>
    </w:rPr>
  </w:style>
  <w:style w:type="character" w:styleId="ListLabel26">
    <w:name w:val="ListLabel 26"/>
    <w:qFormat/>
    <w:rPr>
      <w:rFonts w:eastAsia="Courier New" w:cs="Courier New"/>
      <w:position w:val="0"/>
      <w:sz w:val="24"/>
      <w:vertAlign w:val="baseline"/>
    </w:rPr>
  </w:style>
  <w:style w:type="character" w:styleId="ListLabel27">
    <w:name w:val="ListLabel 27"/>
    <w:qFormat/>
    <w:rPr>
      <w:rFonts w:eastAsia="Noto Sans Symbols" w:cs="Noto Sans Symbols"/>
      <w:position w:val="0"/>
      <w:sz w:val="24"/>
      <w:vertAlign w:val="baseline"/>
    </w:rPr>
  </w:style>
  <w:style w:type="character" w:styleId="ListLabel28">
    <w:name w:val="ListLabel 28"/>
    <w:qFormat/>
    <w:rPr>
      <w:rFonts w:eastAsia="Noto Sans Symbols" w:cs="Noto Sans Symbols"/>
      <w:position w:val="0"/>
      <w:sz w:val="24"/>
      <w:vertAlign w:val="baseline"/>
    </w:rPr>
  </w:style>
  <w:style w:type="character" w:styleId="ListLabel29">
    <w:name w:val="ListLabel 29"/>
    <w:qFormat/>
    <w:rPr>
      <w:rFonts w:eastAsia="Courier New" w:cs="Courier New"/>
      <w:position w:val="0"/>
      <w:sz w:val="24"/>
      <w:vertAlign w:val="baseline"/>
    </w:rPr>
  </w:style>
  <w:style w:type="character" w:styleId="ListLabel30">
    <w:name w:val="ListLabel 30"/>
    <w:qFormat/>
    <w:rPr>
      <w:rFonts w:eastAsia="Noto Sans Symbols" w:cs="Noto Sans Symbols"/>
      <w:position w:val="0"/>
      <w:sz w:val="24"/>
      <w:vertAlign w:val="baseline"/>
    </w:rPr>
  </w:style>
  <w:style w:type="character" w:styleId="ListLabel31">
    <w:name w:val="ListLabel 31"/>
    <w:qFormat/>
    <w:rPr>
      <w:rFonts w:eastAsia="Noto Sans Symbols" w:cs="Noto Sans Symbols"/>
      <w:position w:val="0"/>
      <w:sz w:val="24"/>
      <w:vertAlign w:val="baseline"/>
    </w:rPr>
  </w:style>
  <w:style w:type="character" w:styleId="ListLabel32">
    <w:name w:val="ListLabel 32"/>
    <w:qFormat/>
    <w:rPr>
      <w:rFonts w:eastAsia="Courier New" w:cs="Courier New"/>
      <w:position w:val="0"/>
      <w:sz w:val="24"/>
      <w:vertAlign w:val="baseline"/>
    </w:rPr>
  </w:style>
  <w:style w:type="character" w:styleId="ListLabel33">
    <w:name w:val="ListLabel 33"/>
    <w:qFormat/>
    <w:rPr>
      <w:rFonts w:eastAsia="Noto Sans Symbols" w:cs="Noto Sans Symbols"/>
      <w:position w:val="0"/>
      <w:sz w:val="24"/>
      <w:vertAlign w:val="baseline"/>
    </w:rPr>
  </w:style>
  <w:style w:type="character" w:styleId="ListLabel34">
    <w:name w:val="ListLabel 34"/>
    <w:qFormat/>
    <w:rPr>
      <w:rFonts w:eastAsia="Noto Sans Symbols" w:cs="Noto Sans Symbols"/>
      <w:position w:val="0"/>
      <w:sz w:val="24"/>
      <w:vertAlign w:val="baseline"/>
    </w:rPr>
  </w:style>
  <w:style w:type="character" w:styleId="ListLabel35">
    <w:name w:val="ListLabel 35"/>
    <w:qFormat/>
    <w:rPr>
      <w:rFonts w:eastAsia="Courier New" w:cs="Courier New"/>
      <w:position w:val="0"/>
      <w:sz w:val="24"/>
      <w:vertAlign w:val="baseline"/>
    </w:rPr>
  </w:style>
  <w:style w:type="character" w:styleId="ListLabel36">
    <w:name w:val="ListLabel 36"/>
    <w:qFormat/>
    <w:rPr>
      <w:rFonts w:eastAsia="Noto Sans Symbols" w:cs="Noto Sans Symbols"/>
      <w:position w:val="0"/>
      <w:sz w:val="24"/>
      <w:vertAlign w:val="baseline"/>
    </w:rPr>
  </w:style>
  <w:style w:type="character" w:styleId="ListLabel37">
    <w:name w:val="ListLabel 37"/>
    <w:qFormat/>
    <w:rPr>
      <w:rFonts w:eastAsia="Noto Sans Symbols" w:cs="Noto Sans Symbols"/>
      <w:position w:val="0"/>
      <w:sz w:val="24"/>
      <w:vertAlign w:val="baseline"/>
    </w:rPr>
  </w:style>
  <w:style w:type="character" w:styleId="ListLabel38">
    <w:name w:val="ListLabel 38"/>
    <w:qFormat/>
    <w:rPr>
      <w:rFonts w:eastAsia="Courier New" w:cs="Courier New"/>
      <w:position w:val="0"/>
      <w:sz w:val="24"/>
      <w:vertAlign w:val="baseline"/>
    </w:rPr>
  </w:style>
  <w:style w:type="character" w:styleId="ListLabel39">
    <w:name w:val="ListLabel 39"/>
    <w:qFormat/>
    <w:rPr>
      <w:rFonts w:eastAsia="Noto Sans Symbols" w:cs="Noto Sans Symbols"/>
      <w:position w:val="0"/>
      <w:sz w:val="24"/>
      <w:vertAlign w:val="baseline"/>
    </w:rPr>
  </w:style>
  <w:style w:type="character" w:styleId="ListLabel40">
    <w:name w:val="ListLabel 40"/>
    <w:qFormat/>
    <w:rPr>
      <w:rFonts w:eastAsia="Noto Sans Symbols" w:cs="Noto Sans Symbols"/>
      <w:position w:val="0"/>
      <w:sz w:val="24"/>
      <w:vertAlign w:val="baseline"/>
    </w:rPr>
  </w:style>
  <w:style w:type="character" w:styleId="ListLabel41">
    <w:name w:val="ListLabel 41"/>
    <w:qFormat/>
    <w:rPr>
      <w:rFonts w:eastAsia="Courier New" w:cs="Courier New"/>
      <w:position w:val="0"/>
      <w:sz w:val="24"/>
      <w:vertAlign w:val="baseline"/>
    </w:rPr>
  </w:style>
  <w:style w:type="character" w:styleId="ListLabel42">
    <w:name w:val="ListLabel 42"/>
    <w:qFormat/>
    <w:rPr>
      <w:rFonts w:eastAsia="Noto Sans Symbols" w:cs="Noto Sans Symbols"/>
      <w:position w:val="0"/>
      <w:sz w:val="24"/>
      <w:vertAlign w:val="baseline"/>
    </w:rPr>
  </w:style>
  <w:style w:type="character" w:styleId="ListLabel43">
    <w:name w:val="ListLabel 43"/>
    <w:qFormat/>
    <w:rPr>
      <w:rFonts w:eastAsia="Noto Sans Symbols" w:cs="Noto Sans Symbols"/>
      <w:position w:val="0"/>
      <w:sz w:val="24"/>
      <w:vertAlign w:val="baseline"/>
    </w:rPr>
  </w:style>
  <w:style w:type="character" w:styleId="ListLabel44">
    <w:name w:val="ListLabel 44"/>
    <w:qFormat/>
    <w:rPr>
      <w:rFonts w:eastAsia="Courier New" w:cs="Courier New"/>
      <w:position w:val="0"/>
      <w:sz w:val="24"/>
      <w:vertAlign w:val="baseline"/>
    </w:rPr>
  </w:style>
  <w:style w:type="character" w:styleId="ListLabel45">
    <w:name w:val="ListLabel 45"/>
    <w:qFormat/>
    <w:rPr>
      <w:rFonts w:eastAsia="Noto Sans Symbols" w:cs="Noto Sans Symbols"/>
      <w:position w:val="0"/>
      <w:sz w:val="24"/>
      <w:vertAlign w:val="baseline"/>
    </w:rPr>
  </w:style>
  <w:style w:type="character" w:styleId="ListLabel46">
    <w:name w:val="ListLabel 46"/>
    <w:qFormat/>
    <w:rPr>
      <w:rFonts w:eastAsia="Noto Sans Symbols" w:cs="Noto Sans Symbols"/>
      <w:position w:val="0"/>
      <w:sz w:val="24"/>
      <w:vertAlign w:val="baseline"/>
    </w:rPr>
  </w:style>
  <w:style w:type="character" w:styleId="ListLabel47">
    <w:name w:val="ListLabel 47"/>
    <w:qFormat/>
    <w:rPr>
      <w:rFonts w:eastAsia="Courier New" w:cs="Courier New"/>
      <w:position w:val="0"/>
      <w:sz w:val="24"/>
      <w:vertAlign w:val="baseline"/>
    </w:rPr>
  </w:style>
  <w:style w:type="character" w:styleId="ListLabel48">
    <w:name w:val="ListLabel 48"/>
    <w:qFormat/>
    <w:rPr>
      <w:rFonts w:eastAsia="Noto Sans Symbols" w:cs="Noto Sans Symbols"/>
      <w:position w:val="0"/>
      <w:sz w:val="24"/>
      <w:vertAlign w:val="baseline"/>
    </w:rPr>
  </w:style>
  <w:style w:type="character" w:styleId="ListLabel49">
    <w:name w:val="ListLabel 49"/>
    <w:qFormat/>
    <w:rPr>
      <w:rFonts w:eastAsia="Noto Sans Symbols" w:cs="Noto Sans Symbols"/>
      <w:position w:val="0"/>
      <w:sz w:val="24"/>
      <w:vertAlign w:val="baseline"/>
    </w:rPr>
  </w:style>
  <w:style w:type="character" w:styleId="ListLabel50">
    <w:name w:val="ListLabel 50"/>
    <w:qFormat/>
    <w:rPr>
      <w:rFonts w:eastAsia="Courier New" w:cs="Courier New"/>
      <w:position w:val="0"/>
      <w:sz w:val="24"/>
      <w:vertAlign w:val="baseline"/>
    </w:rPr>
  </w:style>
  <w:style w:type="character" w:styleId="ListLabel51">
    <w:name w:val="ListLabel 51"/>
    <w:qFormat/>
    <w:rPr>
      <w:rFonts w:eastAsia="Noto Sans Symbols" w:cs="Noto Sans Symbols"/>
      <w:position w:val="0"/>
      <w:sz w:val="24"/>
      <w:vertAlign w:val="baseline"/>
    </w:rPr>
  </w:style>
  <w:style w:type="character" w:styleId="ListLabel52">
    <w:name w:val="ListLabel 52"/>
    <w:qFormat/>
    <w:rPr>
      <w:rFonts w:eastAsia="Noto Sans Symbols" w:cs="Noto Sans Symbols"/>
      <w:position w:val="0"/>
      <w:sz w:val="24"/>
      <w:vertAlign w:val="baseline"/>
    </w:rPr>
  </w:style>
  <w:style w:type="character" w:styleId="ListLabel53">
    <w:name w:val="ListLabel 53"/>
    <w:qFormat/>
    <w:rPr>
      <w:rFonts w:eastAsia="Courier New" w:cs="Courier New"/>
      <w:position w:val="0"/>
      <w:sz w:val="24"/>
      <w:vertAlign w:val="baseline"/>
    </w:rPr>
  </w:style>
  <w:style w:type="character" w:styleId="ListLabel54">
    <w:name w:val="ListLabel 54"/>
    <w:qFormat/>
    <w:rPr>
      <w:rFonts w:eastAsia="Noto Sans Symbols" w:cs="Noto Sans Symbols"/>
      <w:position w:val="0"/>
      <w:sz w:val="24"/>
      <w:vertAlign w:val="baseline"/>
    </w:rPr>
  </w:style>
  <w:style w:type="character" w:styleId="ListLabel55">
    <w:name w:val="ListLabel 55"/>
    <w:qFormat/>
    <w:rPr>
      <w:rFonts w:eastAsia="Noto Sans Symbols" w:cs="Noto Sans Symbols"/>
      <w:position w:val="0"/>
      <w:sz w:val="24"/>
      <w:vertAlign w:val="baseline"/>
    </w:rPr>
  </w:style>
  <w:style w:type="character" w:styleId="ListLabel56">
    <w:name w:val="ListLabel 56"/>
    <w:qFormat/>
    <w:rPr>
      <w:rFonts w:eastAsia="Courier New" w:cs="Courier New"/>
      <w:position w:val="0"/>
      <w:sz w:val="24"/>
      <w:vertAlign w:val="baseline"/>
    </w:rPr>
  </w:style>
  <w:style w:type="character" w:styleId="ListLabel57">
    <w:name w:val="ListLabel 57"/>
    <w:qFormat/>
    <w:rPr>
      <w:rFonts w:eastAsia="Noto Sans Symbols" w:cs="Noto Sans Symbols"/>
      <w:position w:val="0"/>
      <w:sz w:val="24"/>
      <w:vertAlign w:val="baseline"/>
    </w:rPr>
  </w:style>
  <w:style w:type="character" w:styleId="ListLabel58">
    <w:name w:val="ListLabel 58"/>
    <w:qFormat/>
    <w:rPr>
      <w:rFonts w:eastAsia="Noto Sans Symbols" w:cs="Noto Sans Symbols"/>
      <w:position w:val="0"/>
      <w:sz w:val="24"/>
      <w:vertAlign w:val="baseline"/>
    </w:rPr>
  </w:style>
  <w:style w:type="character" w:styleId="ListLabel59">
    <w:name w:val="ListLabel 59"/>
    <w:qFormat/>
    <w:rPr>
      <w:rFonts w:eastAsia="Courier New" w:cs="Courier New"/>
      <w:position w:val="0"/>
      <w:sz w:val="24"/>
      <w:vertAlign w:val="baseline"/>
    </w:rPr>
  </w:style>
  <w:style w:type="character" w:styleId="ListLabel60">
    <w:name w:val="ListLabel 60"/>
    <w:qFormat/>
    <w:rPr>
      <w:rFonts w:eastAsia="Noto Sans Symbols" w:cs="Noto Sans Symbols"/>
      <w:position w:val="0"/>
      <w:sz w:val="24"/>
      <w:vertAlign w:val="baseline"/>
    </w:rPr>
  </w:style>
  <w:style w:type="character" w:styleId="ListLabel61">
    <w:name w:val="ListLabel 61"/>
    <w:qFormat/>
    <w:rPr>
      <w:rFonts w:eastAsia="Noto Sans Symbols" w:cs="Noto Sans Symbols"/>
      <w:position w:val="0"/>
      <w:sz w:val="24"/>
      <w:vertAlign w:val="baseline"/>
    </w:rPr>
  </w:style>
  <w:style w:type="character" w:styleId="ListLabel62">
    <w:name w:val="ListLabel 62"/>
    <w:qFormat/>
    <w:rPr>
      <w:rFonts w:eastAsia="Courier New" w:cs="Courier New"/>
      <w:position w:val="0"/>
      <w:sz w:val="24"/>
      <w:vertAlign w:val="baseline"/>
    </w:rPr>
  </w:style>
  <w:style w:type="character" w:styleId="ListLabel63">
    <w:name w:val="ListLabel 63"/>
    <w:qFormat/>
    <w:rPr>
      <w:rFonts w:eastAsia="Noto Sans Symbols" w:cs="Noto Sans Symbols"/>
      <w:position w:val="0"/>
      <w:sz w:val="24"/>
      <w:vertAlign w:val="baseline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Style18">
    <w:name w:val="Ссылка указателя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bidi w:val="0"/>
      <w:spacing w:lineRule="atLeast" w:line="1"/>
      <w:jc w:val="left"/>
      <w:outlineLvl w:val="0"/>
    </w:pPr>
    <w:rPr>
      <w:rFonts w:ascii="Times New Roman" w:hAnsi="Times New Roman" w:eastAsia="Calibri" w:cs="Calibri"/>
      <w:color w:val="auto"/>
      <w:kern w:val="0"/>
      <w:sz w:val="24"/>
      <w:szCs w:val="24"/>
      <w:lang w:eastAsia="ru-RU" w:val="ru-RU" w:bidi="ar-SA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4">
    <w:name w:val="Header"/>
    <w:basedOn w:val="Normal"/>
    <w:link w:val="10"/>
    <w:qFormat/>
    <w:pPr>
      <w:tabs>
        <w:tab w:val="clear" w:pos="720"/>
        <w:tab w:val="center" w:pos="4677" w:leader="none"/>
        <w:tab w:val="right" w:pos="9355" w:leader="none"/>
      </w:tabs>
    </w:pPr>
    <w:rPr>
      <w:rFonts w:ascii="Calibri" w:hAnsi="Calibri"/>
      <w:sz w:val="22"/>
      <w:szCs w:val="22"/>
    </w:rPr>
  </w:style>
  <w:style w:type="paragraph" w:styleId="Style25">
    <w:name w:val="Footer"/>
    <w:basedOn w:val="Normal"/>
    <w:link w:val="12"/>
    <w:qFormat/>
    <w:pPr>
      <w:tabs>
        <w:tab w:val="clear" w:pos="720"/>
        <w:tab w:val="center" w:pos="4677" w:leader="none"/>
        <w:tab w:val="right" w:pos="9355" w:leader="none"/>
      </w:tabs>
    </w:pPr>
    <w:rPr>
      <w:rFonts w:ascii="Calibri" w:hAnsi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6">
    <w:name w:val="Footnote Text"/>
    <w:basedOn w:val="Normal"/>
    <w:link w:val="14"/>
    <w:qFormat/>
    <w:pPr/>
    <w:rPr>
      <w:sz w:val="20"/>
      <w:szCs w:val="20"/>
    </w:rPr>
  </w:style>
  <w:style w:type="paragraph" w:styleId="Style27">
    <w:name w:val="Endnote Text"/>
    <w:basedOn w:val="Normal"/>
    <w:link w:val="af2"/>
    <w:uiPriority w:val="99"/>
    <w:semiHidden/>
    <w:unhideWhenUsed/>
    <w:pPr>
      <w:spacing w:lineRule="auto" w:line="240"/>
    </w:pPr>
    <w:rPr>
      <w:sz w:val="20"/>
    </w:rPr>
  </w:style>
  <w:style w:type="paragraph" w:styleId="16">
    <w:name w:val="TOC 1"/>
    <w:basedOn w:val="Normal"/>
    <w:next w:val="Normal"/>
    <w:qFormat/>
    <w:pPr/>
    <w:rPr/>
  </w:style>
  <w:style w:type="paragraph" w:styleId="24">
    <w:name w:val="TOC 2"/>
    <w:basedOn w:val="Normal"/>
    <w:next w:val="Normal"/>
    <w:qFormat/>
    <w:pPr>
      <w:ind w:left="24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basedOn w:val="1"/>
    <w:next w:val="Normal"/>
    <w:qFormat/>
    <w:pPr/>
    <w:rPr>
      <w:rFonts w:eastAsia="Times New Roman" w:cs="Times New Roman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8">
    <w:name w:val="Title"/>
    <w:basedOn w:val="Normal"/>
    <w:next w:val="Normal"/>
    <w:link w:val="a4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Otekstj" w:customStyle="1">
    <w:name w:val="otekstj"/>
    <w:basedOn w:val="Normal"/>
    <w:qFormat/>
    <w:pPr>
      <w:spacing w:beforeAutospacing="1" w:afterAutospacing="1"/>
    </w:pPr>
    <w:rPr>
      <w:rFonts w:eastAsia="Times New Roman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eastAsia="Times New Roman"/>
    </w:rPr>
  </w:style>
  <w:style w:type="paragraph" w:styleId="Style29">
    <w:name w:val="Subtitle"/>
    <w:basedOn w:val="Normal"/>
    <w:next w:val="Normal"/>
    <w:link w:val="a6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aff"/>
    <w:uiPriority w:val="99"/>
    <w:semiHidden/>
    <w:unhideWhenUsed/>
    <w:qFormat/>
    <w:rsid w:val="00a7162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1"/>
    <w:uiPriority w:val="99"/>
    <w:semiHidden/>
    <w:unhideWhenUsed/>
    <w:qFormat/>
    <w:rsid w:val="00a7162a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qFormat/>
    <w:pPr>
      <w:spacing w:line="1" w:lineRule="atLeast"/>
    </w:pPr>
    <w:rPr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3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qFormat/>
    <w:pPr>
      <w:spacing w:line="1" w:lineRule="atLeast"/>
    </w:pPr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LibreOffice/6.2.3.2$Windows_x86 LibreOffice_project/aecc05fe267cc68dde00352a451aa867b3b546ac</Application>
  <Pages>10</Pages>
  <Words>1547</Words>
  <Characters>10637</Characters>
  <CharactersWithSpaces>12053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2023-12-17T19:57:00Z</dcterms:created>
  <dc:creator>Наталья Петровна Овчинникова</dc:creator>
  <dc:description/>
  <dc:language>ru-RU</dc:language>
  <cp:lastModifiedBy/>
  <dcterms:modified xsi:type="dcterms:W3CDTF">2024-11-02T22:45:18Z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