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27F7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74EA95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015E9" w:rsidRPr="009015E9">
        <w:rPr>
          <w:rFonts w:ascii="Times New Roman" w:hAnsi="Times New Roman" w:cs="Times New Roman"/>
          <w:sz w:val="72"/>
          <w:szCs w:val="72"/>
        </w:rPr>
        <w:t>Машинное обучение и большие данные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D0347B5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49A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A0E0486" w14:textId="77777777" w:rsidR="009015E9" w:rsidRPr="009C4B59" w:rsidRDefault="009015E9" w:rsidP="009015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Машинное обучение и большие данные</w:t>
      </w:r>
    </w:p>
    <w:p w14:paraId="76D04E23" w14:textId="77777777" w:rsidR="009015E9" w:rsidRPr="009C4B59" w:rsidRDefault="009015E9" w:rsidP="009015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0527D2B" w14:textId="77777777" w:rsidR="009015E9" w:rsidRDefault="009015E9" w:rsidP="009015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989630" w14:textId="77777777" w:rsidR="009015E9" w:rsidRPr="00425FBC" w:rsidRDefault="009015E9" w:rsidP="009015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3C698C9" w14:textId="77777777" w:rsidR="009015E9" w:rsidRDefault="009015E9" w:rsidP="009015E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4E03FB2" w14:textId="77777777" w:rsidR="009015E9" w:rsidRPr="001D2802" w:rsidRDefault="009015E9" w:rsidP="001D28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Машинное обучение – это быстроразвивающаяся наука об обработке больших данных, обширный подраздел искусственного интеллекта, изучающий методы построения алгоритмов, спо</w:t>
      </w: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собных обучаться. </w:t>
      </w:r>
    </w:p>
    <w:p w14:paraId="39F85FFD" w14:textId="77777777" w:rsidR="009015E9" w:rsidRPr="001D2802" w:rsidRDefault="009015E9" w:rsidP="001D28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последнее десятилетие машинное обучение было реализовано в беспилотных автом</w:t>
      </w:r>
      <w:bookmarkStart w:id="0" w:name="_GoBack"/>
      <w:bookmarkEnd w:id="0"/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обилях, распознавании речи, эффективных поисковых системах и т.д. Его постоянное развитие вызвано ростом возможностей современных вычислительных систем, еще более стремительным ростом объемов данных, доступных для анализа, а также постоянным расширением области применения методов машинного обучения на все более широкий класс задач обработки данных. </w:t>
      </w:r>
    </w:p>
    <w:p w14:paraId="08873BF7" w14:textId="77777777" w:rsidR="009015E9" w:rsidRPr="001D2802" w:rsidRDefault="009015E9" w:rsidP="001D28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машинного обучения почти безграничны. С уверенностью можно сказать, что профессия аналитика данных будет одной из самых востребованных в ближайшем будущем. </w:t>
      </w:r>
    </w:p>
    <w:p w14:paraId="4714180B" w14:textId="77777777" w:rsidR="009015E9" w:rsidRPr="001D2802" w:rsidRDefault="009015E9" w:rsidP="001D28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компетенции применяются наиболее эффективные алгоритмы машинного обучения, реализуется опыт их практического применения. Рассматривается применение машинного обучения к практическим новым задачам, требующим быстрого и эффективного решения. </w:t>
      </w:r>
    </w:p>
    <w:p w14:paraId="68EB495E" w14:textId="77777777" w:rsidR="009015E9" w:rsidRPr="001D2802" w:rsidRDefault="009015E9" w:rsidP="001D28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компетенция формирует навыки корректной обработки данных, эффективного обмена данными и проведения базовой разведки больших сложных наборов данных, построения и проверки качества моделей, интерпретации математических моделей с целью получения новых нетривиальных знаний и выводов, использования высокоуровневых программных средств для решения типичных задач машинного обучения: кластеризации, классификации, регрессии.</w:t>
      </w:r>
    </w:p>
    <w:p w14:paraId="256A8027" w14:textId="77777777" w:rsidR="009015E9" w:rsidRPr="001D2802" w:rsidRDefault="009015E9" w:rsidP="001D28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специалисты в области машинного обучения востребованы в отраслях недвижимости и питания, сельского хозяйства, банковского дела, страхования, инженерии и биотехнологий, строительства, образования и исследований, прогнозирования и предотвращения чрезвычайных ситуаций.</w:t>
      </w:r>
    </w:p>
    <w:p w14:paraId="01C32C51" w14:textId="593CE472" w:rsidR="009015E9" w:rsidRPr="001D2802" w:rsidRDefault="009015E9" w:rsidP="001D28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2020 года компетенция машинное обучение и большие данные входит в состав основных компетенций, основывается на профессиональном стандарте «Специалист по большим данным» и внедряется в основные профессиональные образовательные программы СПО с возможностью </w:t>
      </w: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прохождения демонстрационного экзамена. Подготовка школьников и студентов по компетенции делает возможным трудоустройство в такие крупные корпорации, как «</w:t>
      </w:r>
      <w:proofErr w:type="spellStart"/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«СИБУР Холдинг», «</w:t>
      </w:r>
      <w:proofErr w:type="spellStart"/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</w:t>
      </w:r>
      <w:proofErr w:type="spellEnd"/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другие, которые признают стандарты подготовки и активно участвуют в развитии компетенции Машинное обучение и большие данные. С другой стороны, анализ данных</w:t>
      </w:r>
      <w:r w:rsidR="001D2802"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 агрегаторов</w:t>
      </w: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вакансий, показывает, что специалисты в области машинного обучения в отраслях малого и среднего бизнеса востребованы уже сейчас на уровне разработчиков программного обеспечения.</w:t>
      </w:r>
    </w:p>
    <w:p w14:paraId="3787D23A" w14:textId="77777777" w:rsidR="009015E9" w:rsidRPr="001D2802" w:rsidRDefault="009015E9" w:rsidP="001D28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«Машинное обучение и большие данные» основана в 2017 году. За это время по компетенции проведено более 50 соревнований. Это международные, национальные, отраслевые, региональные и тренировочные чемпионаты.</w:t>
      </w:r>
    </w:p>
    <w:p w14:paraId="7098DAC1" w14:textId="77777777" w:rsidR="009015E9" w:rsidRPr="001D2802" w:rsidRDefault="009015E9" w:rsidP="001D28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сейчас региональные чемпионаты по Машинному обучению и большим данным проводят Республика Башкортостан, Республика Якутия, города Москва и Санкт-Петербург, Московская, Самарская, Томская и Новгородская области. </w:t>
      </w:r>
    </w:p>
    <w:p w14:paraId="330D0D3C" w14:textId="77777777" w:rsidR="009015E9" w:rsidRPr="00425FBC" w:rsidRDefault="009015E9" w:rsidP="009015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178A9" w14:textId="77777777" w:rsidR="009015E9" w:rsidRPr="00425FBC" w:rsidRDefault="009015E9" w:rsidP="009015E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173EB846" w14:textId="77777777" w:rsidR="009015E9" w:rsidRDefault="009015E9" w:rsidP="00901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016D7" w14:textId="77777777" w:rsidR="009015E9" w:rsidRPr="00425FBC" w:rsidRDefault="009015E9" w:rsidP="00901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BE925E6" w14:textId="77777777" w:rsidR="009015E9" w:rsidRPr="00425FBC" w:rsidRDefault="009015E9" w:rsidP="009015E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09.02.07 Информационные системы и программирование, утверждён Приказом Министерства образования и науки Российской Федерации от 09.12.2016 №1547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5FC2B1" w14:textId="77777777" w:rsidR="009015E9" w:rsidRPr="00425FBC" w:rsidRDefault="009015E9" w:rsidP="009015E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 по большим данным, утверждён Министерством труда и социальной защиты Российской Федерации от 06.07.2020 №405н</w:t>
      </w:r>
      <w:r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BCEDD9" w14:textId="77777777" w:rsidR="009015E9" w:rsidRPr="00425FBC" w:rsidRDefault="009015E9" w:rsidP="009015E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>
        <w:rPr>
          <w:rFonts w:ascii="Times New Roman" w:eastAsia="Calibri" w:hAnsi="Times New Roman" w:cs="Times New Roman"/>
          <w:sz w:val="28"/>
          <w:szCs w:val="28"/>
        </w:rPr>
        <w:t>: 06.042 Специалист по большим данным, 06.001 Программист</w:t>
      </w:r>
    </w:p>
    <w:p w14:paraId="58FD66E3" w14:textId="77777777" w:rsidR="009015E9" w:rsidRPr="003E320E" w:rsidRDefault="009015E9" w:rsidP="009015E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>
        <w:rPr>
          <w:rFonts w:ascii="Times New Roman" w:eastAsia="Calibri" w:hAnsi="Times New Roman" w:cs="Times New Roman"/>
          <w:sz w:val="28"/>
          <w:szCs w:val="28"/>
        </w:rPr>
        <w:t>Единой системы программной документации (ЕСПД);</w:t>
      </w:r>
    </w:p>
    <w:p w14:paraId="0C60F021" w14:textId="77777777" w:rsidR="009015E9" w:rsidRPr="003E320E" w:rsidRDefault="009015E9" w:rsidP="009015E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0E">
        <w:rPr>
          <w:rFonts w:ascii="Times New Roman" w:eastAsia="Calibri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E8D769" w14:textId="77777777" w:rsidR="009015E9" w:rsidRPr="003E320E" w:rsidRDefault="009015E9" w:rsidP="009015E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0E">
        <w:rPr>
          <w:rFonts w:ascii="Times New Roman" w:eastAsia="Calibri" w:hAnsi="Times New Roman" w:cs="Times New Roman"/>
          <w:sz w:val="28"/>
          <w:szCs w:val="28"/>
        </w:rPr>
        <w:t>СанПиН 2.2.2/2.4.134003 «Гигиенические требования к персональным электронно-вычислительным машинам и организации работы»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9CC48A" w14:textId="77777777" w:rsidR="009015E9" w:rsidRPr="00A130B3" w:rsidRDefault="009015E9" w:rsidP="009015E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12CC377" w14:textId="77777777" w:rsidR="009015E9" w:rsidRDefault="009015E9" w:rsidP="009015E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32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D538433" w14:textId="77777777" w:rsidR="009015E9" w:rsidRPr="00425FBC" w:rsidRDefault="009015E9" w:rsidP="009015E9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015E9" w:rsidRPr="00425FBC" w14:paraId="5FEF14E2" w14:textId="77777777" w:rsidTr="00B74935">
        <w:tc>
          <w:tcPr>
            <w:tcW w:w="529" w:type="pct"/>
            <w:shd w:val="clear" w:color="auto" w:fill="92D050"/>
          </w:tcPr>
          <w:p w14:paraId="58035571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2F1C3BE" w14:textId="77777777" w:rsidR="009015E9" w:rsidRPr="00425FBC" w:rsidRDefault="009015E9" w:rsidP="00B749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9015E9" w:rsidRPr="00425FBC" w14:paraId="503CFC37" w14:textId="77777777" w:rsidTr="00B74935">
        <w:tc>
          <w:tcPr>
            <w:tcW w:w="529" w:type="pct"/>
            <w:shd w:val="clear" w:color="auto" w:fill="BFBFBF"/>
          </w:tcPr>
          <w:p w14:paraId="7200F92A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A63C302" w14:textId="77777777" w:rsidR="009015E9" w:rsidRPr="003E320E" w:rsidRDefault="009015E9" w:rsidP="00B74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9015E9" w:rsidRPr="00425FBC" w14:paraId="1C9CD3C9" w14:textId="77777777" w:rsidTr="00B74935">
        <w:tc>
          <w:tcPr>
            <w:tcW w:w="529" w:type="pct"/>
            <w:shd w:val="clear" w:color="auto" w:fill="BFBFBF"/>
          </w:tcPr>
          <w:p w14:paraId="4EA4B7AD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0273EB1" w14:textId="77777777" w:rsidR="009015E9" w:rsidRPr="003E320E" w:rsidRDefault="009015E9" w:rsidP="00B74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Осуществление интеграции программных модулей</w:t>
            </w:r>
          </w:p>
        </w:tc>
      </w:tr>
      <w:tr w:rsidR="009015E9" w:rsidRPr="00425FBC" w14:paraId="30AD18A0" w14:textId="77777777" w:rsidTr="00B74935">
        <w:tc>
          <w:tcPr>
            <w:tcW w:w="529" w:type="pct"/>
            <w:shd w:val="clear" w:color="auto" w:fill="BFBFBF"/>
          </w:tcPr>
          <w:p w14:paraId="4775846F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2667BEE" w14:textId="77777777" w:rsidR="009015E9" w:rsidRPr="003E320E" w:rsidRDefault="009015E9" w:rsidP="00B74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9015E9" w:rsidRPr="00425FBC" w14:paraId="6B6D5437" w14:textId="77777777" w:rsidTr="00B74935">
        <w:tc>
          <w:tcPr>
            <w:tcW w:w="529" w:type="pct"/>
            <w:shd w:val="clear" w:color="auto" w:fill="BFBFBF"/>
          </w:tcPr>
          <w:p w14:paraId="7B9690AF" w14:textId="77777777" w:rsidR="009015E9" w:rsidRPr="003E320E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A398342" w14:textId="77777777" w:rsidR="009015E9" w:rsidRPr="003E320E" w:rsidRDefault="009015E9" w:rsidP="00B74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Разработка, администрирование и защита баз данных</w:t>
            </w:r>
          </w:p>
        </w:tc>
      </w:tr>
    </w:tbl>
    <w:p w14:paraId="5C44A8A1" w14:textId="77777777" w:rsidR="009015E9" w:rsidRDefault="009015E9" w:rsidP="009015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015E9" w:rsidRPr="00425FBC" w14:paraId="13DCBD29" w14:textId="77777777" w:rsidTr="00B74935">
        <w:tc>
          <w:tcPr>
            <w:tcW w:w="529" w:type="pct"/>
            <w:shd w:val="clear" w:color="auto" w:fill="92D050"/>
          </w:tcPr>
          <w:p w14:paraId="510622FF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37969CC" w14:textId="77777777" w:rsidR="009015E9" w:rsidRPr="00425FBC" w:rsidRDefault="009015E9" w:rsidP="00B749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Трудовые функции</w:t>
            </w:r>
          </w:p>
        </w:tc>
      </w:tr>
      <w:tr w:rsidR="009015E9" w:rsidRPr="00425FBC" w14:paraId="6F2A29DE" w14:textId="77777777" w:rsidTr="00B74935">
        <w:tc>
          <w:tcPr>
            <w:tcW w:w="529" w:type="pct"/>
            <w:shd w:val="clear" w:color="auto" w:fill="BFBFBF"/>
          </w:tcPr>
          <w:p w14:paraId="16517FBA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F9DAE07" w14:textId="77777777" w:rsidR="009015E9" w:rsidRPr="004152C3" w:rsidRDefault="009015E9" w:rsidP="00B74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и организация аналитических работ с использованием технологий больших данных</w:t>
            </w:r>
          </w:p>
        </w:tc>
      </w:tr>
      <w:tr w:rsidR="009015E9" w:rsidRPr="00425FBC" w14:paraId="36A07DC1" w14:textId="77777777" w:rsidTr="00B74935">
        <w:tc>
          <w:tcPr>
            <w:tcW w:w="529" w:type="pct"/>
            <w:shd w:val="clear" w:color="auto" w:fill="BFBFBF"/>
          </w:tcPr>
          <w:p w14:paraId="3F9515FF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579A44A" w14:textId="77777777" w:rsidR="009015E9" w:rsidRPr="004152C3" w:rsidRDefault="009015E9" w:rsidP="00B74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данных для проведения аналитических работ по исследованию больших данных</w:t>
            </w:r>
          </w:p>
        </w:tc>
      </w:tr>
      <w:tr w:rsidR="009015E9" w:rsidRPr="00425FBC" w14:paraId="2CC2385C" w14:textId="77777777" w:rsidTr="00B74935">
        <w:tc>
          <w:tcPr>
            <w:tcW w:w="529" w:type="pct"/>
            <w:shd w:val="clear" w:color="auto" w:fill="BFBFBF"/>
          </w:tcPr>
          <w:p w14:paraId="46052AE8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F4BDF4C" w14:textId="77777777" w:rsidR="009015E9" w:rsidRPr="004152C3" w:rsidRDefault="009015E9" w:rsidP="00B74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аналитического исследования с применением технологий больших данных в соответствии с требованиями заказчика</w:t>
            </w:r>
          </w:p>
        </w:tc>
      </w:tr>
      <w:tr w:rsidR="009015E9" w:rsidRPr="00425FBC" w14:paraId="16E97FF3" w14:textId="77777777" w:rsidTr="00B74935">
        <w:tc>
          <w:tcPr>
            <w:tcW w:w="529" w:type="pct"/>
            <w:shd w:val="clear" w:color="auto" w:fill="BFBFBF"/>
          </w:tcPr>
          <w:p w14:paraId="31F8DB6B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30661FA" w14:textId="77777777" w:rsidR="009015E9" w:rsidRPr="004152C3" w:rsidRDefault="009015E9" w:rsidP="00B74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продуктов на основе встроенной аналитики больших данных</w:t>
            </w:r>
          </w:p>
        </w:tc>
      </w:tr>
      <w:tr w:rsidR="009015E9" w:rsidRPr="00425FBC" w14:paraId="1226B2CC" w14:textId="77777777" w:rsidTr="00B74935">
        <w:tc>
          <w:tcPr>
            <w:tcW w:w="529" w:type="pct"/>
            <w:shd w:val="clear" w:color="auto" w:fill="BFBFBF"/>
          </w:tcPr>
          <w:p w14:paraId="16DE55BC" w14:textId="77777777" w:rsidR="009015E9" w:rsidRPr="00425FBC" w:rsidRDefault="009015E9" w:rsidP="00B749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A8BD992" w14:textId="77777777" w:rsidR="009015E9" w:rsidRPr="004152C3" w:rsidRDefault="009015E9" w:rsidP="00B74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сервисов на основе аналитики больших данных</w:t>
            </w:r>
          </w:p>
        </w:tc>
      </w:tr>
    </w:tbl>
    <w:p w14:paraId="71A60024" w14:textId="77777777" w:rsidR="009015E9" w:rsidRDefault="009015E9" w:rsidP="009015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3E9AD613" w:rsidR="001B15DE" w:rsidRPr="001B15DE" w:rsidRDefault="001B15DE" w:rsidP="009015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22BF" w14:textId="77777777" w:rsidR="00B27F71" w:rsidRDefault="00B27F71" w:rsidP="00A130B3">
      <w:pPr>
        <w:spacing w:after="0" w:line="240" w:lineRule="auto"/>
      </w:pPr>
      <w:r>
        <w:separator/>
      </w:r>
    </w:p>
  </w:endnote>
  <w:endnote w:type="continuationSeparator" w:id="0">
    <w:p w14:paraId="5B590177" w14:textId="77777777" w:rsidR="00B27F71" w:rsidRDefault="00B27F7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F4728A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802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1A9B" w14:textId="77777777" w:rsidR="00B27F71" w:rsidRDefault="00B27F71" w:rsidP="00A130B3">
      <w:pPr>
        <w:spacing w:after="0" w:line="240" w:lineRule="auto"/>
      </w:pPr>
      <w:r>
        <w:separator/>
      </w:r>
    </w:p>
  </w:footnote>
  <w:footnote w:type="continuationSeparator" w:id="0">
    <w:p w14:paraId="0BDB7918" w14:textId="77777777" w:rsidR="00B27F71" w:rsidRDefault="00B27F7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A49AF"/>
    <w:rsid w:val="001B15DE"/>
    <w:rsid w:val="001D2802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015E9"/>
    <w:rsid w:val="00912BE2"/>
    <w:rsid w:val="009C4B59"/>
    <w:rsid w:val="009F616C"/>
    <w:rsid w:val="00A130B3"/>
    <w:rsid w:val="00AA1894"/>
    <w:rsid w:val="00AB059B"/>
    <w:rsid w:val="00B27F71"/>
    <w:rsid w:val="00B96387"/>
    <w:rsid w:val="00C31FCD"/>
    <w:rsid w:val="00D25700"/>
    <w:rsid w:val="00DA4A00"/>
    <w:rsid w:val="00E110E4"/>
    <w:rsid w:val="00E75D31"/>
    <w:rsid w:val="00F65907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90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ИАТЭ</cp:lastModifiedBy>
  <cp:revision>6</cp:revision>
  <dcterms:created xsi:type="dcterms:W3CDTF">2023-10-02T14:40:00Z</dcterms:created>
  <dcterms:modified xsi:type="dcterms:W3CDTF">2024-11-03T09:00:00Z</dcterms:modified>
</cp:coreProperties>
</file>