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695A4907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C979B6">
        <w:rPr>
          <w:rFonts w:ascii="Times New Roman" w:hAnsi="Times New Roman" w:cs="Times New Roman"/>
          <w:b/>
          <w:bCs/>
          <w:sz w:val="36"/>
          <w:szCs w:val="36"/>
        </w:rPr>
        <w:t>Сантехника и отопление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="00CB29C1">
        <w:rPr>
          <w:rFonts w:ascii="Times New Roman" w:hAnsi="Times New Roman" w:cs="Times New Roman"/>
          <w:b/>
          <w:bCs/>
          <w:sz w:val="36"/>
          <w:szCs w:val="36"/>
        </w:rPr>
        <w:t xml:space="preserve"> юниоры</w:t>
      </w:r>
    </w:p>
    <w:p w14:paraId="30965A76" w14:textId="6067D2B5" w:rsidR="00E21B55" w:rsidRPr="00E21B55" w:rsidRDefault="00C979B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Регионального</w:t>
      </w:r>
      <w:r w:rsidR="00E21B55" w:rsidRPr="00E21B55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этапа чемпионата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13C78145" w:rsidR="00483FA6" w:rsidRDefault="003F134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1694C9" w14:textId="1575049C" w:rsidR="00105A1F" w:rsidRDefault="00105A1F" w:rsidP="00C979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66BDDF0D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 xml:space="preserve">, без </w:t>
      </w:r>
      <w:r w:rsidR="002610CE">
        <w:rPr>
          <w:rFonts w:ascii="Times New Roman" w:hAnsi="Times New Roman" w:cs="Times New Roman"/>
          <w:sz w:val="28"/>
          <w:szCs w:val="28"/>
        </w:rPr>
        <w:t xml:space="preserve">учета места для складирования труб и крупногабаритного оборудования. Место для складирования </w:t>
      </w:r>
      <w:r w:rsidR="001512C8">
        <w:rPr>
          <w:rFonts w:ascii="Times New Roman" w:hAnsi="Times New Roman" w:cs="Times New Roman"/>
          <w:sz w:val="28"/>
          <w:szCs w:val="28"/>
        </w:rPr>
        <w:t>должно быть дополнительно обозначено сигнальной лентой вдоль рабочего поста с левой или правой стороны с размерами 1м*4м.</w:t>
      </w:r>
    </w:p>
    <w:p w14:paraId="42A5E106" w14:textId="4A788AE5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p w14:paraId="0D445119" w14:textId="77777777" w:rsidR="00C979B6" w:rsidRDefault="00C979B6"/>
    <w:p w14:paraId="2AE57DB5" w14:textId="77777777" w:rsidR="00C979B6" w:rsidRDefault="00C979B6"/>
    <w:p w14:paraId="458D3919" w14:textId="77777777" w:rsidR="00C979B6" w:rsidRDefault="00C979B6"/>
    <w:p w14:paraId="4D92DED6" w14:textId="77777777" w:rsidR="00C979B6" w:rsidRDefault="00C979B6"/>
    <w:p w14:paraId="1DC65037" w14:textId="77777777" w:rsidR="00C979B6" w:rsidRDefault="00C979B6"/>
    <w:p w14:paraId="0C18BF92" w14:textId="77777777" w:rsidR="00C979B6" w:rsidRDefault="00C979B6"/>
    <w:p w14:paraId="5CEE6213" w14:textId="77777777" w:rsidR="00C979B6" w:rsidRDefault="00C979B6"/>
    <w:p w14:paraId="58B99C17" w14:textId="77777777" w:rsidR="00C979B6" w:rsidRDefault="00C979B6"/>
    <w:p w14:paraId="7237DBEF" w14:textId="77777777" w:rsidR="00C979B6" w:rsidRDefault="00C979B6"/>
    <w:p w14:paraId="4E2FF57A" w14:textId="77777777" w:rsidR="002610CE" w:rsidRDefault="002610CE">
      <w:pPr>
        <w:sectPr w:rsidR="002610CE" w:rsidSect="002610C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96AD3AC" w14:textId="77777777" w:rsidR="00C979B6" w:rsidRDefault="00C979B6"/>
    <w:p w14:paraId="348AC130" w14:textId="23EC78A0" w:rsidR="00C979B6" w:rsidRDefault="00697EB9" w:rsidP="00697EB9">
      <w:pPr>
        <w:ind w:left="-709" w:right="-739"/>
        <w:jc w:val="center"/>
      </w:pPr>
      <w:r w:rsidRPr="00697EB9">
        <w:rPr>
          <w:noProof/>
        </w:rPr>
        <w:drawing>
          <wp:inline distT="0" distB="0" distL="0" distR="0" wp14:anchorId="41DC5915" wp14:editId="30C4D35D">
            <wp:extent cx="9251950" cy="6883400"/>
            <wp:effectExtent l="0" t="0" r="6350" b="0"/>
            <wp:docPr id="21327290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72907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1591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15"/>
      </w:tblGrid>
      <w:tr w:rsidR="00697EB9" w14:paraId="13CCDCC8" w14:textId="77777777" w:rsidTr="00697EB9">
        <w:trPr>
          <w:trHeight w:val="863"/>
        </w:trPr>
        <w:tc>
          <w:tcPr>
            <w:tcW w:w="15915" w:type="dxa"/>
          </w:tcPr>
          <w:p w14:paraId="52B713DE" w14:textId="25CB544F" w:rsidR="00697EB9" w:rsidRPr="00A35DA0" w:rsidRDefault="00697EB9" w:rsidP="00A35DA0">
            <w:pPr>
              <w:ind w:left="-709" w:right="-73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2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Схема сборки профильной конструкции</w:t>
            </w:r>
          </w:p>
          <w:p w14:paraId="2BD1FB45" w14:textId="08FBADE1" w:rsidR="00697EB9" w:rsidRDefault="00697EB9" w:rsidP="00697EB9">
            <w:pPr>
              <w:ind w:right="-739"/>
              <w:jc w:val="center"/>
            </w:pPr>
            <w:r>
              <w:rPr>
                <w:noProof/>
              </w:rPr>
              <w:drawing>
                <wp:inline distT="0" distB="0" distL="0" distR="0" wp14:anchorId="1A55E6E1" wp14:editId="4958D3D1">
                  <wp:extent cx="7239000" cy="6668365"/>
                  <wp:effectExtent l="0" t="0" r="0" b="0"/>
                  <wp:docPr id="175516940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1957" cy="66710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F8FC21" w14:textId="77777777" w:rsidR="000C233D" w:rsidRDefault="000C233D" w:rsidP="00697EB9">
      <w:pPr>
        <w:ind w:right="-739"/>
      </w:pPr>
    </w:p>
    <w:sectPr w:rsidR="000C233D" w:rsidSect="002610CE"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C233D"/>
    <w:rsid w:val="00105A1F"/>
    <w:rsid w:val="001512C8"/>
    <w:rsid w:val="002610CE"/>
    <w:rsid w:val="003F134F"/>
    <w:rsid w:val="00410311"/>
    <w:rsid w:val="00483FA6"/>
    <w:rsid w:val="00697EB9"/>
    <w:rsid w:val="00714DFB"/>
    <w:rsid w:val="008F6F0C"/>
    <w:rsid w:val="00A35DA0"/>
    <w:rsid w:val="00C37E4F"/>
    <w:rsid w:val="00C979B6"/>
    <w:rsid w:val="00CB29C1"/>
    <w:rsid w:val="00DF6FE4"/>
    <w:rsid w:val="00E21B55"/>
    <w:rsid w:val="00F35AA8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Константин Дюков</cp:lastModifiedBy>
  <cp:revision>3</cp:revision>
  <dcterms:created xsi:type="dcterms:W3CDTF">2024-11-04T08:34:00Z</dcterms:created>
  <dcterms:modified xsi:type="dcterms:W3CDTF">2024-11-04T08:34:00Z</dcterms:modified>
</cp:coreProperties>
</file>