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0" w:name="_Toc15016658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1" w:name="_Toc150166584"/>
      <w:r>
        <w:rPr>
          <w:rFonts w:eastAsia="Times New Roman" w:cs="Times New Roman"/>
          <w:color w:val="000000"/>
          <w:sz w:val="40"/>
          <w:szCs w:val="40"/>
        </w:rPr>
        <w:t>компетенция «Медицинский и социальный уход»</w:t>
      </w:r>
      <w:bookmarkEnd w:id="1"/>
    </w:p>
    <w:p w:rsidR="009919A5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9919A5" w:rsidRPr="001E3697">
        <w:rPr>
          <w:rFonts w:eastAsia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814E0A" w:rsidRPr="00721165" w:rsidRDefault="00814E0A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814E0A" w:rsidRPr="00A74F0F" w:rsidRDefault="00814E0A" w:rsidP="00814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814E0A" w:rsidRPr="001E3697" w:rsidRDefault="00814E0A" w:rsidP="009919A5">
      <w:pPr>
        <w:autoSpaceDE w:val="0"/>
        <w:autoSpaceDN w:val="0"/>
        <w:adjustRightInd w:val="0"/>
        <w:spacing w:line="240" w:lineRule="auto"/>
        <w:ind w:left="2" w:hanging="4"/>
        <w:jc w:val="center"/>
        <w:outlineLvl w:val="9"/>
        <w:rPr>
          <w:rFonts w:eastAsia="Times New Roman" w:cs="Times New Roman"/>
          <w:sz w:val="36"/>
          <w:szCs w:val="36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:rsidR="00CB43A6" w:rsidRDefault="00814E0A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bookmarkStart w:id="2" w:name="_Toc150166586"/>
      <w:r>
        <w:rPr>
          <w:rFonts w:eastAsia="Times New Roman" w:cs="Times New Roman"/>
          <w:color w:val="000000"/>
        </w:rPr>
        <w:t>2025</w:t>
      </w:r>
      <w:r w:rsidR="00CB43A6">
        <w:rPr>
          <w:rFonts w:eastAsia="Times New Roman" w:cs="Times New Roman"/>
          <w:color w:val="000000"/>
        </w:rPr>
        <w:t>г.</w:t>
      </w:r>
      <w:bookmarkEnd w:id="2"/>
    </w:p>
    <w:p w:rsidR="007D335E" w:rsidRDefault="00000C3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D335E" w:rsidRDefault="00CB43A6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lastRenderedPageBreak/>
        <w:t>Содержание</w:t>
      </w:r>
    </w:p>
    <w:sdt>
      <w:sdtPr>
        <w:rPr>
          <w:rFonts w:ascii="Calibri" w:hAnsi="Calibri"/>
          <w:position w:val="0"/>
          <w:sz w:val="20"/>
          <w:szCs w:val="20"/>
        </w:rPr>
        <w:id w:val="3564889"/>
        <w:docPartObj>
          <w:docPartGallery w:val="Table of Contents"/>
          <w:docPartUnique/>
        </w:docPartObj>
      </w:sdtPr>
      <w:sdtContent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 w:rsidRPr="00C20648">
            <w:fldChar w:fldCharType="begin"/>
          </w:r>
          <w:r w:rsidR="00000C3D">
            <w:instrText xml:space="preserve"> TOC \h \u \z </w:instrText>
          </w:r>
          <w:r w:rsidRPr="00C20648">
            <w:fldChar w:fldCharType="separate"/>
          </w:r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87" w:history="1">
            <w:r w:rsidR="00F9649E" w:rsidRPr="0064732B">
              <w:rPr>
                <w:rStyle w:val="af"/>
                <w:noProof/>
              </w:rPr>
              <w:t>1. Область применения</w:t>
            </w:r>
            <w:r w:rsidR="00F964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590" w:history="1">
            <w:r w:rsidR="00F9649E" w:rsidRPr="0064732B">
              <w:rPr>
                <w:rStyle w:val="af"/>
                <w:noProof/>
              </w:rPr>
              <w:t>2. Нормативные ссылки</w:t>
            </w:r>
            <w:r w:rsidR="00F964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02" w:history="1">
            <w:r w:rsidR="00F9649E" w:rsidRPr="0064732B">
              <w:rPr>
                <w:rStyle w:val="af"/>
                <w:noProof/>
              </w:rPr>
              <w:t>3. Общие требования охраны труда</w:t>
            </w:r>
            <w:r w:rsidR="00F964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1" w:history="1">
            <w:r w:rsidR="00F9649E" w:rsidRPr="0064732B">
              <w:rPr>
                <w:rStyle w:val="af"/>
                <w:noProof/>
              </w:rPr>
              <w:t>4. Требования охраны труда перед началом работы</w:t>
            </w:r>
            <w:r w:rsidR="00F964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5" w:history="1">
            <w:r w:rsidR="00F9649E" w:rsidRPr="0064732B">
              <w:rPr>
                <w:rStyle w:val="af"/>
                <w:noProof/>
              </w:rPr>
              <w:t>5. Требования охраны труда во время выполнения работ</w:t>
            </w:r>
            <w:r w:rsidR="00F964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37" w:history="1">
            <w:r w:rsidR="00F9649E" w:rsidRPr="0064732B">
              <w:rPr>
                <w:rStyle w:val="af"/>
                <w:noProof/>
              </w:rPr>
              <w:t>6. Требования охраны труда в аварийных ситуациях</w:t>
            </w:r>
            <w:r w:rsidR="00F964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C20648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166647" w:history="1">
            <w:r w:rsidR="00F9649E" w:rsidRPr="0064732B">
              <w:rPr>
                <w:rStyle w:val="af"/>
                <w:noProof/>
              </w:rPr>
              <w:t>7. Требования охраны труда по окончании работы</w:t>
            </w:r>
            <w:r w:rsidR="00F964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9649E">
              <w:rPr>
                <w:noProof/>
                <w:webHidden/>
              </w:rPr>
              <w:instrText xml:space="preserve"> PAGEREF _Toc150166647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649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49E" w:rsidRDefault="00F9649E" w:rsidP="00F9649E">
          <w:pPr>
            <w:pStyle w:val="11"/>
            <w:tabs>
              <w:tab w:val="right" w:pos="9911"/>
            </w:tabs>
            <w:ind w:left="0"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</w:p>
        <w:p w:rsidR="007D335E" w:rsidRDefault="00C20648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360" w:lineRule="auto"/>
            <w:ind w:left="567"/>
            <w:rPr>
              <w:rFonts w:ascii="Times New Roman" w:eastAsia="Times New Roman" w:hAnsi="Times New Roman" w:cs="Times New Roman"/>
              <w:i/>
              <w:color w:val="000000"/>
              <w:sz w:val="22"/>
              <w:szCs w:val="22"/>
            </w:rPr>
          </w:pPr>
          <w:r>
            <w:fldChar w:fldCharType="end"/>
          </w:r>
        </w:p>
      </w:sdtContent>
    </w:sdt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3A6" w:rsidRPr="00F9649E" w:rsidRDefault="00000C3D" w:rsidP="00F9649E">
      <w:pPr>
        <w:pStyle w:val="a4"/>
      </w:pPr>
      <w:r>
        <w:br w:type="page"/>
      </w:r>
      <w:bookmarkStart w:id="3" w:name="_Toc150166587"/>
      <w:r w:rsidR="00CB43A6" w:rsidRPr="00F9649E">
        <w:lastRenderedPageBreak/>
        <w:t>1. Область применения</w:t>
      </w:r>
      <w:bookmarkEnd w:id="3"/>
    </w:p>
    <w:p w:rsidR="00F9649E" w:rsidRPr="00F9649E" w:rsidRDefault="00F9649E" w:rsidP="00F9649E">
      <w:pPr>
        <w:ind w:left="1" w:hanging="3"/>
        <w:jc w:val="both"/>
        <w:rPr>
          <w:sz w:val="28"/>
          <w:szCs w:val="28"/>
        </w:rPr>
      </w:pP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Toc150166588"/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Регионального этапа Чемпионата по профессиональному мастерству «Профессионалы» в 2024 г. (далее Чемпионата).</w:t>
      </w:r>
      <w:bookmarkEnd w:id="4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Toc150166589"/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«Медицинский и социальный уход».</w:t>
      </w:r>
      <w:bookmarkEnd w:id="5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B43A6" w:rsidRDefault="00CB43A6" w:rsidP="00F9649E">
      <w:pPr>
        <w:pStyle w:val="a4"/>
      </w:pPr>
      <w:bookmarkStart w:id="6" w:name="_Toc150166590"/>
      <w:r>
        <w:t>2. Нормативные ссылки</w:t>
      </w:r>
      <w:bookmarkEnd w:id="6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Toc150166591"/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  <w:bookmarkEnd w:id="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Toc150166592"/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  <w:bookmarkEnd w:id="8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/>
          <w:bCs/>
          <w:kern w:val="36"/>
          <w:sz w:val="28"/>
          <w:szCs w:val="28"/>
        </w:rPr>
      </w:pPr>
      <w:bookmarkStart w:id="9" w:name="_Toc150166593"/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EF25C9">
        <w:rPr>
          <w:rFonts w:eastAsia="Times New Roman"/>
          <w:bCs/>
          <w:kern w:val="36"/>
          <w:sz w:val="28"/>
          <w:szCs w:val="28"/>
        </w:rPr>
        <w:t xml:space="preserve">ГОСТ </w:t>
      </w:r>
      <w:proofErr w:type="gramStart"/>
      <w:r w:rsidRPr="00EF25C9">
        <w:rPr>
          <w:rFonts w:eastAsia="Times New Roman"/>
          <w:bCs/>
          <w:kern w:val="36"/>
          <w:sz w:val="28"/>
          <w:szCs w:val="28"/>
        </w:rPr>
        <w:t>Р</w:t>
      </w:r>
      <w:proofErr w:type="gramEnd"/>
      <w:r w:rsidRPr="00EF25C9">
        <w:rPr>
          <w:rFonts w:eastAsia="Times New Roman"/>
          <w:bCs/>
          <w:kern w:val="36"/>
          <w:sz w:val="28"/>
          <w:szCs w:val="28"/>
        </w:rPr>
        <w:t xml:space="preserve"> 52623.1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F81F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F25C9">
        <w:rPr>
          <w:rFonts w:eastAsia="Times New Roman"/>
          <w:bCs/>
          <w:kern w:val="36"/>
          <w:sz w:val="28"/>
          <w:szCs w:val="28"/>
        </w:rPr>
        <w:t xml:space="preserve">2008 </w:t>
      </w:r>
      <w:r>
        <w:rPr>
          <w:rFonts w:eastAsia="Times New Roman"/>
          <w:bCs/>
          <w:kern w:val="36"/>
          <w:sz w:val="28"/>
          <w:szCs w:val="28"/>
        </w:rPr>
        <w:t>«</w:t>
      </w:r>
      <w:r w:rsidRPr="00EF25C9">
        <w:rPr>
          <w:rFonts w:eastAsia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>
        <w:rPr>
          <w:rFonts w:eastAsia="Times New Roman"/>
          <w:bCs/>
          <w:kern w:val="36"/>
          <w:sz w:val="28"/>
          <w:szCs w:val="28"/>
        </w:rPr>
        <w:t>».</w:t>
      </w:r>
      <w:bookmarkEnd w:id="9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0" w:name="_Toc150166594"/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F81F9E">
        <w:rPr>
          <w:sz w:val="28"/>
          <w:szCs w:val="28"/>
          <w:lang w:eastAsia="en-US"/>
        </w:rPr>
        <w:t xml:space="preserve">Национальный стандарт Российской Федерации ГОСТ </w:t>
      </w:r>
      <w:proofErr w:type="gramStart"/>
      <w:r w:rsidRPr="00F81F9E">
        <w:rPr>
          <w:sz w:val="28"/>
          <w:szCs w:val="28"/>
          <w:lang w:eastAsia="en-US"/>
        </w:rPr>
        <w:t>Р</w:t>
      </w:r>
      <w:proofErr w:type="gramEnd"/>
      <w:r w:rsidRPr="00F8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52623.</w:t>
      </w:r>
      <w:r w:rsidRPr="00F81F9E">
        <w:rPr>
          <w:sz w:val="28"/>
          <w:szCs w:val="28"/>
          <w:lang w:eastAsia="en-US"/>
        </w:rPr>
        <w:t xml:space="preserve">2 – 2015 </w:t>
      </w:r>
      <w:r>
        <w:rPr>
          <w:sz w:val="28"/>
          <w:szCs w:val="28"/>
          <w:lang w:eastAsia="en-US"/>
        </w:rPr>
        <w:t>«</w:t>
      </w:r>
      <w:r w:rsidRPr="00F81F9E">
        <w:rPr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sz w:val="28"/>
          <w:szCs w:val="28"/>
          <w:lang w:eastAsia="en-US"/>
        </w:rPr>
        <w:t>.</w:t>
      </w:r>
      <w:r w:rsidRPr="00F81F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F81F9E">
        <w:rPr>
          <w:sz w:val="28"/>
          <w:szCs w:val="28"/>
          <w:lang w:eastAsia="en-US"/>
        </w:rPr>
        <w:t>есмургия, иммобилизация, бандажи, ортопедические пособия»</w:t>
      </w:r>
      <w:r>
        <w:rPr>
          <w:sz w:val="28"/>
          <w:szCs w:val="28"/>
          <w:lang w:eastAsia="en-US"/>
        </w:rPr>
        <w:t>.</w:t>
      </w:r>
      <w:bookmarkEnd w:id="10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1" w:name="_Toc150166595"/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F81F9E">
        <w:rPr>
          <w:rStyle w:val="bumpedfont15mrcssattr"/>
          <w:color w:val="000000"/>
          <w:sz w:val="28"/>
          <w:szCs w:val="28"/>
        </w:rPr>
        <w:t xml:space="preserve">Национальный стандарт Российской Федерации ГОСТ </w:t>
      </w:r>
      <w:proofErr w:type="gramStart"/>
      <w:r w:rsidRPr="00F81F9E">
        <w:rPr>
          <w:rStyle w:val="bumpedfont15mrcssattr"/>
          <w:color w:val="000000"/>
          <w:sz w:val="28"/>
          <w:szCs w:val="28"/>
        </w:rPr>
        <w:t>Р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ухода».</w:t>
      </w:r>
      <w:bookmarkEnd w:id="11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lang w:eastAsia="en-US"/>
        </w:rPr>
      </w:pPr>
      <w:bookmarkStart w:id="12" w:name="_Toc150166596"/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F81F9E">
        <w:rPr>
          <w:sz w:val="28"/>
          <w:szCs w:val="28"/>
          <w:lang w:eastAsia="en-US"/>
        </w:rPr>
        <w:t xml:space="preserve">Национальный стандарт Российской Федерации ГОСТ </w:t>
      </w:r>
      <w:proofErr w:type="gramStart"/>
      <w:r w:rsidRPr="00F81F9E">
        <w:rPr>
          <w:sz w:val="28"/>
          <w:szCs w:val="28"/>
          <w:lang w:eastAsia="en-US"/>
        </w:rPr>
        <w:t>Р</w:t>
      </w:r>
      <w:proofErr w:type="gramEnd"/>
      <w:r w:rsidRPr="00F81F9E">
        <w:rPr>
          <w:sz w:val="28"/>
          <w:szCs w:val="28"/>
          <w:lang w:eastAsia="en-US"/>
        </w:rPr>
        <w:t xml:space="preserve"> 52623.4 – 2015</w:t>
      </w:r>
      <w:r>
        <w:rPr>
          <w:sz w:val="28"/>
          <w:szCs w:val="28"/>
          <w:lang w:eastAsia="en-US"/>
        </w:rPr>
        <w:t xml:space="preserve"> </w:t>
      </w:r>
      <w:r w:rsidRPr="00F81F9E">
        <w:rPr>
          <w:sz w:val="28"/>
          <w:szCs w:val="28"/>
          <w:lang w:eastAsia="en-US"/>
        </w:rPr>
        <w:t>«Технологии выполнения простых медицинских</w:t>
      </w:r>
      <w:r>
        <w:rPr>
          <w:sz w:val="28"/>
          <w:szCs w:val="28"/>
          <w:lang w:eastAsia="en-US"/>
        </w:rPr>
        <w:t xml:space="preserve"> услуг </w:t>
      </w:r>
      <w:proofErr w:type="spellStart"/>
      <w:r>
        <w:rPr>
          <w:sz w:val="28"/>
          <w:szCs w:val="28"/>
          <w:lang w:eastAsia="en-US"/>
        </w:rPr>
        <w:t>инвазивных</w:t>
      </w:r>
      <w:proofErr w:type="spellEnd"/>
      <w:r>
        <w:rPr>
          <w:sz w:val="28"/>
          <w:szCs w:val="28"/>
          <w:lang w:eastAsia="en-US"/>
        </w:rPr>
        <w:t xml:space="preserve"> вмешательств».</w:t>
      </w:r>
      <w:bookmarkEnd w:id="12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  <w:shd w:val="clear" w:color="auto" w:fill="FFFFFF"/>
        </w:rPr>
      </w:pPr>
      <w:bookmarkStart w:id="13" w:name="_Toc150166597"/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proofErr w:type="spellStart"/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 2.1.3684 </w:t>
      </w:r>
      <w:r w:rsidRPr="00F81F9E">
        <w:rPr>
          <w:sz w:val="28"/>
          <w:szCs w:val="28"/>
          <w:lang w:eastAsia="en-US"/>
        </w:rPr>
        <w:t>–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lastRenderedPageBreak/>
        <w:t>помещений, организации и проведению санитарно-противоэпидемических мероприятий</w:t>
      </w:r>
      <w:r>
        <w:rPr>
          <w:rStyle w:val="bumpedfont15mrcssattr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color w:val="000000"/>
          <w:sz w:val="28"/>
          <w:szCs w:val="28"/>
          <w:shd w:val="clear" w:color="auto" w:fill="FFFFFF"/>
        </w:rPr>
        <w:t>.</w:t>
      </w:r>
      <w:bookmarkEnd w:id="13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sz w:val="28"/>
          <w:szCs w:val="28"/>
        </w:rPr>
      </w:pPr>
      <w:bookmarkStart w:id="14" w:name="_Toc150166598"/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proofErr w:type="spellStart"/>
      <w:r w:rsidRPr="00384E59">
        <w:rPr>
          <w:rStyle w:val="bumpedfont15mrcssattr"/>
          <w:sz w:val="28"/>
          <w:szCs w:val="28"/>
        </w:rPr>
        <w:t>СанПиН</w:t>
      </w:r>
      <w:proofErr w:type="spellEnd"/>
      <w:r w:rsidRPr="00384E59">
        <w:rPr>
          <w:rStyle w:val="bumpedfont15mrcssattr"/>
          <w:sz w:val="28"/>
          <w:szCs w:val="28"/>
        </w:rPr>
        <w:t xml:space="preserve"> 3.3686-21 «Санитарно-эпидемиологические требования  по профилактике инфекционных болезней».</w:t>
      </w:r>
      <w:bookmarkEnd w:id="14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Style w:val="bumpedfont15mrcssattr"/>
          <w:color w:val="000000"/>
          <w:sz w:val="28"/>
          <w:szCs w:val="28"/>
        </w:rPr>
      </w:pPr>
      <w:bookmarkStart w:id="15" w:name="_Toc150166599"/>
      <w:r>
        <w:rPr>
          <w:rFonts w:eastAsia="Times New Roman" w:cs="Times New Roman"/>
          <w:color w:val="000000"/>
          <w:sz w:val="28"/>
          <w:szCs w:val="28"/>
        </w:rPr>
        <w:t xml:space="preserve">2.1.8 </w:t>
      </w:r>
      <w:r w:rsidRPr="00384E59">
        <w:rPr>
          <w:rStyle w:val="bumpedfont15mrcssattr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  <w:bookmarkEnd w:id="15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6" w:name="_Toc150166600"/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 w:rsidRPr="00EF25C9">
        <w:rPr>
          <w:sz w:val="28"/>
          <w:szCs w:val="28"/>
          <w:shd w:val="clear" w:color="auto" w:fill="FFFFFF"/>
        </w:rPr>
        <w:t xml:space="preserve">Методические указания по дезинфекции, </w:t>
      </w:r>
      <w:proofErr w:type="spellStart"/>
      <w:r w:rsidRPr="00EF25C9">
        <w:rPr>
          <w:sz w:val="28"/>
          <w:szCs w:val="28"/>
          <w:shd w:val="clear" w:color="auto" w:fill="FFFFFF"/>
        </w:rPr>
        <w:t>предстерилизационной</w:t>
      </w:r>
      <w:proofErr w:type="spellEnd"/>
      <w:r w:rsidRPr="00EF25C9">
        <w:rPr>
          <w:sz w:val="28"/>
          <w:szCs w:val="28"/>
          <w:shd w:val="clear" w:color="auto" w:fill="FFFFFF"/>
        </w:rPr>
        <w:t xml:space="preserve"> очистке и стерилизации предметов медицинского назначения, утвержденные МЗ России 30 декабря 1998 г. № МУ-287-113.</w:t>
      </w:r>
      <w:bookmarkEnd w:id="16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sz w:val="28"/>
          <w:szCs w:val="28"/>
          <w:shd w:val="clear" w:color="auto" w:fill="FFFFFF"/>
        </w:rPr>
      </w:pPr>
      <w:bookmarkStart w:id="17" w:name="_Toc150166601"/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 w:rsidRPr="00384E59">
        <w:rPr>
          <w:sz w:val="28"/>
          <w:szCs w:val="28"/>
          <w:shd w:val="clear" w:color="auto" w:fill="FFFFFF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организациях”.</w:t>
      </w:r>
      <w:bookmarkEnd w:id="17"/>
    </w:p>
    <w:p w:rsidR="00CB43A6" w:rsidRDefault="00CB43A6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D335E" w:rsidRDefault="007D335E" w:rsidP="00CB43A6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1D" w:rsidRDefault="00000C3D" w:rsidP="00F9649E">
      <w:pPr>
        <w:pStyle w:val="a4"/>
      </w:pPr>
      <w:r>
        <w:br w:type="page"/>
      </w:r>
      <w:bookmarkStart w:id="18" w:name="_Toc150166602"/>
      <w:r w:rsidR="00373B1D">
        <w:lastRenderedPageBreak/>
        <w:t>3. Общие требования охраны труда</w:t>
      </w:r>
      <w:bookmarkEnd w:id="18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9" w:name="_Toc150166603"/>
      <w:r>
        <w:rPr>
          <w:rFonts w:eastAsia="Times New Roman" w:cs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«Медицинский и социальный уход»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«Сестринское дело», ознакомленные с инструкцией по охране труда, не имеющие противопоказаний к выполнению заданий по состоянию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здоровья и имеющие необходимые навыки по эксплуатации инструмента, приспособлений и оборудования.</w:t>
      </w:r>
      <w:bookmarkEnd w:id="19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50166604"/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  <w:bookmarkEnd w:id="20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50166605"/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  <w:bookmarkEnd w:id="2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50166606"/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  <w:bookmarkEnd w:id="2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50166607"/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  <w:bookmarkEnd w:id="23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50166608"/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4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50166609"/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6" w:name="_Toc150166610"/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6"/>
    </w:p>
    <w:p w:rsidR="00373B1D" w:rsidRPr="00373B1D" w:rsidRDefault="00373B1D" w:rsidP="00373B1D">
      <w:pPr>
        <w:pStyle w:val="normal"/>
        <w:widowControl w:val="0"/>
        <w:spacing w:before="121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физические: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порезы при работе со стеклянной посудой;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использовании предметов, оборудования;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травмы при несоблюдении правил биомеханики;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повышение напряжения в электрической цепи;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замыкание, удар электрическим током. </w:t>
      </w:r>
    </w:p>
    <w:p w:rsidR="00373B1D" w:rsidRDefault="00373B1D" w:rsidP="00373B1D">
      <w:pPr>
        <w:pStyle w:val="normal"/>
        <w:widowControl w:val="0"/>
        <w:tabs>
          <w:tab w:val="left" w:pos="709"/>
        </w:tabs>
        <w:spacing w:before="141" w:line="360" w:lineRule="auto"/>
        <w:ind w:right="637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proofErr w:type="gramStart"/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х</w:t>
      </w:r>
      <w:proofErr w:type="gramEnd"/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имические: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воздействия химических веществ, входящих в состав медицинских лекарственных препаратов,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373B1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воздействия химических веществ, входящих в состав дезинфекционных средств.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Toc150166611"/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  <w:bookmarkEnd w:id="27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8" w:name="_Toc150166612"/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  <w:bookmarkEnd w:id="28"/>
    </w:p>
    <w:p w:rsidR="00075B45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9" w:name="_Toc150166613"/>
      <w:r>
        <w:rPr>
          <w:rFonts w:eastAsia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  <w:bookmarkEnd w:id="29"/>
      <w:r w:rsidR="00075B4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0" w:name="_Toc150166614"/>
      <w:r>
        <w:rPr>
          <w:rFonts w:eastAsia="Times New Roman" w:cs="Times New Roman"/>
          <w:color w:val="000000"/>
          <w:sz w:val="28"/>
          <w:szCs w:val="28"/>
        </w:rPr>
        <w:t>-</w:t>
      </w:r>
      <w:r w:rsidRPr="00075B45">
        <w:rPr>
          <w:rFonts w:eastAsia="Times New Roman" w:cs="Times New Roman"/>
          <w:color w:val="000000"/>
          <w:sz w:val="28"/>
          <w:szCs w:val="28"/>
        </w:rPr>
        <w:t>халат (костюм) их хлопчатобумажной ткани;</w:t>
      </w:r>
      <w:bookmarkEnd w:id="30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1" w:name="_Toc150166615"/>
      <w:r w:rsidRPr="00075B45">
        <w:rPr>
          <w:rFonts w:eastAsia="Times New Roman" w:cs="Times New Roman"/>
          <w:color w:val="000000"/>
          <w:sz w:val="28"/>
          <w:szCs w:val="28"/>
        </w:rPr>
        <w:t>-халат одноразовый;</w:t>
      </w:r>
      <w:bookmarkEnd w:id="31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2" w:name="_Toc150166616"/>
      <w:r w:rsidRPr="00075B45">
        <w:rPr>
          <w:rFonts w:eastAsia="Times New Roman" w:cs="Times New Roman"/>
          <w:color w:val="000000"/>
          <w:sz w:val="28"/>
          <w:szCs w:val="28"/>
        </w:rPr>
        <w:t>-шапочка их хлопчатобумажной ткани;</w:t>
      </w:r>
      <w:bookmarkEnd w:id="32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3" w:name="_Toc150166617"/>
      <w:r w:rsidRPr="00075B45">
        <w:rPr>
          <w:rFonts w:eastAsia="Times New Roman" w:cs="Times New Roman"/>
          <w:color w:val="000000"/>
          <w:sz w:val="28"/>
          <w:szCs w:val="28"/>
        </w:rPr>
        <w:t>-шапочка одноразовая;</w:t>
      </w:r>
      <w:bookmarkEnd w:id="33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50166618"/>
      <w:r w:rsidRPr="00075B45">
        <w:rPr>
          <w:rFonts w:eastAsia="Times New Roman" w:cs="Times New Roman"/>
          <w:color w:val="000000"/>
          <w:sz w:val="28"/>
          <w:szCs w:val="28"/>
        </w:rPr>
        <w:t>-маска одноразовая</w:t>
      </w:r>
      <w:proofErr w:type="gramStart"/>
      <w:r w:rsidRPr="00075B45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075B45">
        <w:rPr>
          <w:rFonts w:eastAsia="Times New Roman" w:cs="Times New Roman"/>
          <w:color w:val="000000"/>
          <w:sz w:val="28"/>
          <w:szCs w:val="28"/>
        </w:rPr>
        <w:t>медицинская трехслойная из нетканого материала на резинке.</w:t>
      </w:r>
      <w:bookmarkEnd w:id="34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50166619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нестерильные;</w:t>
      </w:r>
      <w:bookmarkEnd w:id="35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50166620"/>
      <w:r w:rsidRPr="00075B45">
        <w:rPr>
          <w:rFonts w:eastAsia="Times New Roman" w:cs="Times New Roman"/>
          <w:color w:val="000000"/>
          <w:sz w:val="28"/>
          <w:szCs w:val="28"/>
        </w:rPr>
        <w:t>-перчатки медицинские стерильные;</w:t>
      </w:r>
      <w:bookmarkEnd w:id="36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50166621"/>
      <w:r w:rsidRPr="00075B45">
        <w:rPr>
          <w:rFonts w:eastAsia="Times New Roman" w:cs="Times New Roman"/>
          <w:color w:val="000000"/>
          <w:sz w:val="28"/>
          <w:szCs w:val="28"/>
        </w:rPr>
        <w:t>-защитные очки</w:t>
      </w:r>
      <w:r>
        <w:rPr>
          <w:rFonts w:eastAsia="Times New Roman" w:cs="Times New Roman"/>
          <w:color w:val="000000"/>
          <w:sz w:val="28"/>
          <w:szCs w:val="28"/>
        </w:rPr>
        <w:t>/щиток</w:t>
      </w:r>
      <w:r w:rsidRPr="00075B45">
        <w:rPr>
          <w:rFonts w:eastAsia="Times New Roman" w:cs="Times New Roman"/>
          <w:color w:val="000000"/>
          <w:sz w:val="28"/>
          <w:szCs w:val="28"/>
        </w:rPr>
        <w:t>;</w:t>
      </w:r>
      <w:bookmarkEnd w:id="37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50166622"/>
      <w:r w:rsidRPr="00075B45">
        <w:rPr>
          <w:rFonts w:eastAsia="Times New Roman" w:cs="Times New Roman"/>
          <w:color w:val="000000"/>
          <w:sz w:val="28"/>
          <w:szCs w:val="28"/>
        </w:rPr>
        <w:t>-защитные нарукавники;</w:t>
      </w:r>
      <w:bookmarkEnd w:id="38"/>
    </w:p>
    <w:p w:rsidR="00075B45" w:rsidRP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50166623"/>
      <w:r w:rsidRPr="00075B45">
        <w:rPr>
          <w:rFonts w:eastAsia="Times New Roman" w:cs="Times New Roman"/>
          <w:color w:val="000000"/>
          <w:sz w:val="28"/>
          <w:szCs w:val="28"/>
        </w:rPr>
        <w:t>-тапочки (обувь с фиксирующимся задником, с нескользящей подошвой, материал верха устойчивый к обработке дезинфекционными средствами);</w:t>
      </w:r>
      <w:bookmarkEnd w:id="39"/>
    </w:p>
    <w:p w:rsidR="00373B1D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50166624"/>
      <w:r w:rsidRPr="00075B45">
        <w:rPr>
          <w:rFonts w:eastAsia="Times New Roman" w:cs="Times New Roman"/>
          <w:color w:val="000000"/>
          <w:sz w:val="28"/>
          <w:szCs w:val="28"/>
        </w:rPr>
        <w:t>-фартук непромокаемый.</w:t>
      </w:r>
      <w:bookmarkEnd w:id="40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1" w:name="_Toc150166625"/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41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2" w:name="_Toc150166626"/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42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50166627"/>
      <w:r>
        <w:rPr>
          <w:rFonts w:eastAsia="Times New Roman" w:cs="Times New Roman"/>
          <w:color w:val="000000"/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43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50166628"/>
      <w:r>
        <w:rPr>
          <w:rFonts w:eastAsia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  <w:bookmarkEnd w:id="44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5" w:name="_Toc150166629"/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45"/>
    </w:p>
    <w:p w:rsidR="00373B1D" w:rsidRDefault="00373B1D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6" w:name="_Toc150166630"/>
      <w:r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6"/>
    </w:p>
    <w:p w:rsidR="00F9649E" w:rsidRDefault="00F9649E" w:rsidP="00F9649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75B45" w:rsidRDefault="00075B45" w:rsidP="00F9649E">
      <w:pPr>
        <w:pStyle w:val="a4"/>
      </w:pPr>
      <w:bookmarkStart w:id="47" w:name="_Toc150166631"/>
      <w:r>
        <w:t>4. Требования охраны труда перед началом работы</w:t>
      </w:r>
      <w:bookmarkEnd w:id="47"/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8" w:name="_Toc150166632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  <w:bookmarkEnd w:id="48"/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5B45">
        <w:rPr>
          <w:rFonts w:ascii="Times New Roman" w:eastAsia="Times New Roman" w:hAnsi="Times New Roman" w:cs="Times New Roman"/>
          <w:sz w:val="28"/>
          <w:szCs w:val="28"/>
        </w:rPr>
        <w:t>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  <w:proofErr w:type="gramEnd"/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рабочее место: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наличии свободных проходов в пределах рабочей зоны,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том, что проход к противопожарному инвентарю и запасным выходам свободен;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-оценить состояние поверхности пола на всем рабочем маршруте (отсутствие выбоин, неровностей, скользкости).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-проверить правильность подключения оборудования, применяемого в работе;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-убедиться в достаточности освещенности;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lastRenderedPageBreak/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ab/>
        <w:t>Привести в порядок рабочую специальную одежду и обувь: надеть спецодежду (халат/ костюм медицинский, вторую обувь, шапочку) и при необходимости индивидуальные средства защиты</w:t>
      </w:r>
      <w:r w:rsidR="00075B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335E" w:rsidRPr="00075B45" w:rsidRDefault="00000C3D" w:rsidP="00075B4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7D335E" w:rsidRPr="00075B45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7D335E" w:rsidRDefault="00000C3D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45">
        <w:rPr>
          <w:rFonts w:ascii="Times New Roman" w:eastAsia="Times New Roman" w:hAnsi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75B45" w:rsidRDefault="00075B45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9" w:name="_Toc150166633"/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  <w:bookmarkEnd w:id="49"/>
    </w:p>
    <w:p w:rsidR="00075B45" w:rsidRDefault="00075B45" w:rsidP="00075B45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eastAsia="Times New Roman" w:hAnsi="Times New Roman" w:cs="Times New Roman"/>
          <w:sz w:val="28"/>
          <w:szCs w:val="28"/>
        </w:rPr>
        <w:t>и. Если в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олосы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заправ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под головной убор,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украшения (кольца, браслеты, цепочки</w:t>
      </w:r>
      <w:r>
        <w:rPr>
          <w:rFonts w:ascii="Times New Roman" w:eastAsia="Times New Roman" w:hAnsi="Times New Roman" w:cs="Times New Roman"/>
          <w:sz w:val="28"/>
          <w:szCs w:val="28"/>
        </w:rPr>
        <w:t>, наручные часы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). Если на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участнике надета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из шелка, нейлона, капрона и других синтетических материалов, сильно электризующихся при движении, так как это 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>прив</w:t>
      </w:r>
      <w:r w:rsidR="005C2074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075B45">
        <w:rPr>
          <w:rFonts w:ascii="Times New Roman" w:eastAsia="Times New Roman" w:hAnsi="Times New Roman" w:cs="Times New Roman"/>
          <w:sz w:val="28"/>
          <w:szCs w:val="28"/>
        </w:rPr>
        <w:t xml:space="preserve"> к быстрому накоплению электрических зарядов.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0" w:name="_Toc150166634"/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50"/>
    </w:p>
    <w:p w:rsidR="005C2074" w:rsidRDefault="005C2074" w:rsidP="00F9649E">
      <w:pPr>
        <w:pStyle w:val="a4"/>
      </w:pPr>
      <w:bookmarkStart w:id="51" w:name="_Toc150166635"/>
      <w:r>
        <w:t>5. Требования охраны труда во время выполнения работ</w:t>
      </w:r>
      <w:bookmarkEnd w:id="51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2" w:name="_Toc150166636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52"/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3"/>
        <w:gridCol w:w="7354"/>
      </w:tblGrid>
      <w:tr w:rsidR="007D335E">
        <w:trPr>
          <w:cantSplit/>
          <w:tblHeader/>
        </w:trPr>
        <w:tc>
          <w:tcPr>
            <w:tcW w:w="2783" w:type="dxa"/>
            <w:shd w:val="clear" w:color="auto" w:fill="auto"/>
            <w:vAlign w:val="center"/>
          </w:tcPr>
          <w:p w:rsidR="007D335E" w:rsidRDefault="00000C3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7D335E" w:rsidRDefault="00000C3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функциональная, 3-х секционная с электроприводом</w:t>
            </w:r>
          </w:p>
          <w:p w:rsidR="007D335E" w:rsidRDefault="00000C3D">
            <w:pPr>
              <w:pStyle w:val="normal"/>
              <w:widowControl w:val="0"/>
              <w:spacing w:before="156" w:line="360" w:lineRule="auto"/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домашняя 3-х секционная с электроприводом.</w:t>
            </w:r>
          </w:p>
          <w:p w:rsidR="007D335E" w:rsidRDefault="00000C3D">
            <w:pPr>
              <w:pStyle w:val="normal"/>
              <w:widowControl w:val="0"/>
              <w:spacing w:before="160"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кушетка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пневмоприводом</w:t>
            </w:r>
            <w:proofErr w:type="spellEnd"/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line="360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включением, убедиться в исправности электрических розеток и целостности электрических шнуров;</w:t>
            </w:r>
          </w:p>
          <w:p w:rsidR="007D335E" w:rsidRDefault="00000C3D">
            <w:pPr>
              <w:pStyle w:val="normal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время подъема и опускания кровати/кушетки, лицам не участвующим в данных манипуляциях необходимо отойти на расстояние 0,5 м от нее; </w:t>
            </w:r>
          </w:p>
          <w:p w:rsidR="007D335E" w:rsidRDefault="00000C3D">
            <w:pPr>
              <w:pStyle w:val="normal"/>
              <w:widowControl w:val="0"/>
              <w:spacing w:before="155" w:line="36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-действия по трансформации кровати необходимо производить плавно, без резких движений, во избежание получения травм;</w:t>
            </w:r>
          </w:p>
          <w:p w:rsidR="007D335E" w:rsidRDefault="00000C3D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before="161" w:line="360" w:lineRule="auto"/>
              <w:ind w:right="95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регулировке кровати/кушетки необходимо проверить, чтобы пальцы, кисти рук и другие части тела не попали между подвижными частями кровати;</w:t>
            </w:r>
          </w:p>
          <w:p w:rsidR="007D335E" w:rsidRDefault="00000C3D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spacing w:before="159" w:line="360" w:lineRule="auto"/>
              <w:ind w:right="101" w:firstLine="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работе с кроватью с электроприводом, кушеткой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пневмоприводом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работать с пультом мокрыми руками.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приборы для измерения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/Д,</w:t>
            </w:r>
          </w:p>
          <w:p w:rsidR="007D335E" w:rsidRDefault="00000C3D">
            <w:pPr>
              <w:pStyle w:val="normal"/>
              <w:widowControl w:val="0"/>
              <w:spacing w:before="156" w:line="360" w:lineRule="auto"/>
              <w:ind w:left="110" w:right="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бесконтактные термометры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:rsidR="007D335E" w:rsidRDefault="00000C3D">
            <w:pPr>
              <w:pStyle w:val="normal"/>
              <w:widowControl w:val="0"/>
              <w:spacing w:before="179" w:line="360" w:lineRule="auto"/>
              <w:ind w:left="110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приборы выключить, разъединить, съемные детали продезинфицировать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одноразового пользования: перевязочный материал.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F9649E" w:rsidRDefault="00000C3D" w:rsidP="00F9649E">
            <w:pPr>
              <w:pStyle w:val="normal"/>
              <w:widowControl w:val="0"/>
              <w:spacing w:line="36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тумба, диван, кресло, тележка для белья,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манипуляционные столики,</w:t>
            </w:r>
          </w:p>
          <w:p w:rsidR="00F9649E" w:rsidRDefault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</w:t>
            </w:r>
          </w:p>
          <w:p w:rsidR="00F9649E" w:rsidRDefault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лабораторный,</w:t>
            </w:r>
          </w:p>
          <w:p w:rsidR="00F9649E" w:rsidRDefault="00000C3D" w:rsidP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медицинская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выдвижными </w:t>
            </w:r>
            <w:r w:rsidR="00F96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олками, </w:t>
            </w:r>
          </w:p>
          <w:p w:rsidR="007D335E" w:rsidRDefault="00000C3D" w:rsidP="00F9649E">
            <w:pPr>
              <w:pStyle w:val="normal"/>
              <w:widowControl w:val="0"/>
              <w:tabs>
                <w:tab w:val="left" w:pos="1631"/>
                <w:tab w:val="left" w:pos="1863"/>
                <w:tab w:val="left" w:pos="2000"/>
                <w:tab w:val="left" w:pos="2319"/>
              </w:tabs>
              <w:spacing w:line="36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– каталка.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tabs>
                <w:tab w:val="left" w:pos="752"/>
                <w:tab w:val="left" w:pos="2422"/>
                <w:tab w:val="left" w:pos="3985"/>
                <w:tab w:val="left" w:pos="4325"/>
                <w:tab w:val="left" w:pos="4920"/>
                <w:tab w:val="left" w:pos="6277"/>
                <w:tab w:val="left" w:pos="7126"/>
              </w:tabs>
              <w:spacing w:line="360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поверхности предметы, которые могут упасть;</w:t>
            </w:r>
          </w:p>
          <w:p w:rsidR="007D335E" w:rsidRDefault="00000C3D">
            <w:pPr>
              <w:pStyle w:val="normal"/>
              <w:widowControl w:val="0"/>
              <w:spacing w:before="155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7D335E">
        <w:trPr>
          <w:cantSplit/>
          <w:tblHeader/>
        </w:trPr>
        <w:tc>
          <w:tcPr>
            <w:tcW w:w="2783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</w:t>
            </w:r>
            <w:proofErr w:type="gramEnd"/>
          </w:p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354" w:type="dxa"/>
            <w:shd w:val="clear" w:color="auto" w:fill="auto"/>
          </w:tcPr>
          <w:p w:rsidR="007D335E" w:rsidRDefault="00000C3D">
            <w:pPr>
              <w:pStyle w:val="normal"/>
              <w:widowControl w:val="0"/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переноске следует соблюдать установленные нормы перемещения тяжестей вручную.</w:t>
            </w:r>
          </w:p>
          <w:p w:rsidR="007D335E" w:rsidRDefault="00000C3D">
            <w:pPr>
              <w:pStyle w:val="normal"/>
              <w:widowControl w:val="0"/>
              <w:spacing w:before="184"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 моложе восемнадцати лет разрешается поднимать и переносить тяжести вручную:</w:t>
            </w:r>
          </w:p>
          <w:p w:rsidR="007D335E" w:rsidRDefault="007D335E">
            <w:pPr>
              <w:pStyle w:val="normal"/>
              <w:widowControl w:val="0"/>
              <w:spacing w:before="10" w:after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35E" w:rsidRDefault="00000C3D">
            <w:pPr>
              <w:pStyle w:val="normal"/>
              <w:widowControl w:val="0"/>
              <w:spacing w:line="360" w:lineRule="auto"/>
              <w:ind w:left="138"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65505" cy="1856231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505" cy="1856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335E" w:rsidRDefault="007D335E">
            <w:pPr>
              <w:pStyle w:val="normal"/>
              <w:widowControl w:val="0"/>
              <w:spacing w:line="360" w:lineRule="auto"/>
              <w:ind w:left="279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5E" w:rsidRDefault="007D335E">
      <w:pPr>
        <w:pStyle w:val="normal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C0C" w:rsidRDefault="004F4C0C" w:rsidP="005C207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0C" w:rsidRDefault="004F4C0C" w:rsidP="005C207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35E" w:rsidRPr="005C2074" w:rsidRDefault="00000C3D" w:rsidP="005C207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настоящую инструкцию;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электроприборами запрещено: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-пользоваться электрическими шнурами с поврежденной изоляцией;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-закреплять электрические лампы с помощью веревок и ниток, подвешивать светильники непосредственно на электрических проводах;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-оставлять без присмотра включенные в сеть электрические приборы;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-включать и выключать электрические приборы мокрыми руками, вынимать вилку из розетки за электрический шнур;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-проводить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замену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лампы,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устранение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неисправностей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санитарную обработку светильника во включенном состоянии.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кислородсодержащим оборудованием: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соблюдать все меры предосторожности;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 xml:space="preserve">строго запрещается открывать кран </w:t>
      </w:r>
      <w:proofErr w:type="spellStart"/>
      <w:r w:rsidRPr="005C2074">
        <w:rPr>
          <w:rFonts w:ascii="Times New Roman" w:eastAsia="Times New Roman" w:hAnsi="Times New Roman" w:cs="Times New Roman"/>
          <w:sz w:val="28"/>
          <w:szCs w:val="28"/>
        </w:rPr>
        <w:t>кислородопровода</w:t>
      </w:r>
      <w:proofErr w:type="spellEnd"/>
      <w:r w:rsidRPr="005C2074">
        <w:rPr>
          <w:rFonts w:ascii="Times New Roman" w:eastAsia="Times New Roman" w:hAnsi="Times New Roman" w:cs="Times New Roman"/>
          <w:sz w:val="28"/>
          <w:szCs w:val="28"/>
        </w:rPr>
        <w:t xml:space="preserve"> масляными, жирными руками;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C2074">
        <w:rPr>
          <w:rFonts w:ascii="Times New Roman" w:eastAsia="Times New Roman" w:hAnsi="Times New Roman" w:cs="Times New Roman"/>
          <w:sz w:val="28"/>
          <w:szCs w:val="28"/>
        </w:rPr>
        <w:tab/>
        <w:t>при утечке кислорода, необходимо сообщить Экспертам.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Запрещается пользоваться при выполнении Конкурсного задания любыми средствами        связи.</w:t>
      </w:r>
    </w:p>
    <w:p w:rsidR="007D335E" w:rsidRPr="005C2074" w:rsidRDefault="00000C3D" w:rsidP="005C2074">
      <w:pPr>
        <w:pStyle w:val="normal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работе с лекарственными средствами с встроенными флаконами, наполненными препаратом, механизмами дозированной подач</w:t>
      </w:r>
      <w:proofErr w:type="gramStart"/>
      <w:r w:rsidRPr="005C2074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C2074">
        <w:rPr>
          <w:rFonts w:ascii="Times New Roman" w:eastAsia="Times New Roman" w:hAnsi="Times New Roman" w:cs="Times New Roman"/>
          <w:sz w:val="28"/>
          <w:szCs w:val="28"/>
        </w:rPr>
        <w:t xml:space="preserve"> все способы введения проводить только в муляжи, специальные накладки или фантомы, либо использовать вещества без явных лечебных свойств (препараты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heading=h.15dt45uvo84y" w:colFirst="0" w:colLast="0"/>
      <w:bookmarkEnd w:id="53"/>
    </w:p>
    <w:p w:rsidR="005C2074" w:rsidRDefault="005C2074" w:rsidP="00F9649E">
      <w:pPr>
        <w:pStyle w:val="a4"/>
      </w:pPr>
      <w:bookmarkStart w:id="54" w:name="_Toc150166637"/>
      <w:r>
        <w:t>6. Требования охраны труда в аварийных ситуациях</w:t>
      </w:r>
      <w:bookmarkEnd w:id="54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5" w:name="_Toc150166638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55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6" w:name="_Toc150166639"/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  <w:bookmarkEnd w:id="56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7" w:name="_Toc150166640"/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57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8" w:name="_Toc150166641"/>
      <w:r>
        <w:rPr>
          <w:rFonts w:eastAsia="Times New Roman" w:cs="Times New Roman"/>
          <w:color w:val="000000"/>
          <w:sz w:val="28"/>
          <w:szCs w:val="28"/>
        </w:rPr>
        <w:t xml:space="preserve">6.2. При обнаружении в процессе работы возгораний </w:t>
      </w:r>
      <w:bookmarkStart w:id="59" w:name="_GoBack"/>
      <w:bookmarkEnd w:id="59"/>
      <w:r>
        <w:rPr>
          <w:rFonts w:eastAsia="Times New Roman" w:cs="Times New Roman"/>
          <w:color w:val="000000"/>
          <w:sz w:val="28"/>
          <w:szCs w:val="28"/>
        </w:rPr>
        <w:t>необходимо:</w:t>
      </w:r>
      <w:bookmarkEnd w:id="58"/>
    </w:p>
    <w:p w:rsidR="005C2074" w:rsidRP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C2074" w:rsidRP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5C2074" w:rsidRPr="005C2074" w:rsidRDefault="005C2074" w:rsidP="005C2074">
      <w:pPr>
        <w:pStyle w:val="normal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0" w:name="_Toc150166642"/>
      <w:r>
        <w:rPr>
          <w:rFonts w:eastAsia="Times New Roman" w:cs="Times New Roman"/>
          <w:color w:val="000000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60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1" w:name="_Toc150166643"/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bookmarkEnd w:id="61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2" w:name="_Toc150166644"/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62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3" w:name="_Toc150166645"/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63"/>
    </w:p>
    <w:p w:rsid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4" w:name="_Toc150166646"/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64"/>
    </w:p>
    <w:p w:rsidR="005C2074" w:rsidRPr="005C2074" w:rsidRDefault="005C2074" w:rsidP="00F9649E">
      <w:pPr>
        <w:pStyle w:val="a4"/>
        <w:rPr>
          <w:rFonts w:eastAsia="Times New Roman"/>
        </w:rPr>
      </w:pPr>
      <w:bookmarkStart w:id="65" w:name="_Toc150166647"/>
      <w:r w:rsidRPr="005C2074">
        <w:t>7. Требования охраны труда по окончании работы</w:t>
      </w:r>
      <w:bookmarkEnd w:id="65"/>
    </w:p>
    <w:p w:rsidR="005C2074" w:rsidRPr="005C2074" w:rsidRDefault="005C2074" w:rsidP="00F964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6" w:name="_Toc150166648"/>
      <w:r w:rsidRPr="005C2074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  <w:bookmarkEnd w:id="66"/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</w:t>
      </w:r>
      <w:proofErr w:type="gramEnd"/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ривести в порядок рабочее место. </w:t>
      </w:r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</w:t>
      </w:r>
      <w:proofErr w:type="gramEnd"/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брать средства индивидуальной защиты в отведенное для хранений место.</w:t>
      </w:r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</w:t>
      </w:r>
      <w:proofErr w:type="gramEnd"/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тключить инструмент и оборудование от сети.</w:t>
      </w:r>
    </w:p>
    <w:p w:rsidR="007D335E" w:rsidRPr="005C2074" w:rsidRDefault="005C2074" w:rsidP="005C2074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9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Инструмент убрать в специально предназначенное для хранений место.</w:t>
      </w:r>
    </w:p>
    <w:p w:rsidR="007D335E" w:rsidRDefault="00F9649E" w:rsidP="00F9649E">
      <w:pPr>
        <w:pStyle w:val="normal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2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proofErr w:type="gramEnd"/>
      <w:r w:rsidR="00000C3D" w:rsidRPr="005C207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D335E" w:rsidRDefault="007D335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335E" w:rsidSect="007D335E">
      <w:footerReference w:type="defaul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E1" w:rsidRDefault="008A3FE1" w:rsidP="00F9649E">
      <w:pPr>
        <w:spacing w:line="240" w:lineRule="auto"/>
        <w:ind w:left="0" w:hanging="2"/>
      </w:pPr>
      <w:r>
        <w:separator/>
      </w: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</w:endnote>
  <w:endnote w:type="continuationSeparator" w:id="1">
    <w:p w:rsidR="008A3FE1" w:rsidRDefault="008A3FE1" w:rsidP="00F9649E">
      <w:pPr>
        <w:spacing w:line="240" w:lineRule="auto"/>
        <w:ind w:left="0" w:hanging="2"/>
      </w:pPr>
      <w:r>
        <w:continuationSeparator/>
      </w: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A6" w:rsidRDefault="00C2064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CB43A6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14E0A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  <w:p w:rsidR="00CB43A6" w:rsidRDefault="00CB43A6" w:rsidP="00F9649E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E1" w:rsidRDefault="008A3FE1" w:rsidP="00F9649E">
      <w:pPr>
        <w:spacing w:line="240" w:lineRule="auto"/>
        <w:ind w:left="0" w:hanging="2"/>
      </w:pPr>
      <w:r>
        <w:separator/>
      </w: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</w:footnote>
  <w:footnote w:type="continuationSeparator" w:id="1">
    <w:p w:rsidR="008A3FE1" w:rsidRDefault="008A3FE1" w:rsidP="00F9649E">
      <w:pPr>
        <w:spacing w:line="240" w:lineRule="auto"/>
        <w:ind w:left="0" w:hanging="2"/>
      </w:pPr>
      <w:r>
        <w:continuationSeparator/>
      </w: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  <w:p w:rsidR="008A3FE1" w:rsidRDefault="008A3FE1" w:rsidP="00F9649E">
      <w:pPr>
        <w:ind w:left="0" w:hanging="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4B36"/>
    <w:multiLevelType w:val="multilevel"/>
    <w:tmpl w:val="543AA7AE"/>
    <w:lvl w:ilvl="0">
      <w:start w:val="1"/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183"/>
      </w:pPr>
    </w:lvl>
    <w:lvl w:ilvl="2">
      <w:start w:val="1"/>
      <w:numFmt w:val="bullet"/>
      <w:lvlText w:val="•"/>
      <w:lvlJc w:val="left"/>
      <w:pPr>
        <w:ind w:left="1561" w:hanging="183"/>
      </w:pPr>
    </w:lvl>
    <w:lvl w:ilvl="3">
      <w:start w:val="1"/>
      <w:numFmt w:val="bullet"/>
      <w:lvlText w:val="•"/>
      <w:lvlJc w:val="left"/>
      <w:pPr>
        <w:ind w:left="2282" w:hanging="183"/>
      </w:pPr>
    </w:lvl>
    <w:lvl w:ilvl="4">
      <w:start w:val="1"/>
      <w:numFmt w:val="bullet"/>
      <w:lvlText w:val="•"/>
      <w:lvlJc w:val="left"/>
      <w:pPr>
        <w:ind w:left="3002" w:hanging="183"/>
      </w:pPr>
    </w:lvl>
    <w:lvl w:ilvl="5">
      <w:start w:val="1"/>
      <w:numFmt w:val="bullet"/>
      <w:lvlText w:val="•"/>
      <w:lvlJc w:val="left"/>
      <w:pPr>
        <w:ind w:left="3723" w:hanging="183"/>
      </w:pPr>
    </w:lvl>
    <w:lvl w:ilvl="6">
      <w:start w:val="1"/>
      <w:numFmt w:val="bullet"/>
      <w:lvlText w:val="•"/>
      <w:lvlJc w:val="left"/>
      <w:pPr>
        <w:ind w:left="4444" w:hanging="183"/>
      </w:pPr>
    </w:lvl>
    <w:lvl w:ilvl="7">
      <w:start w:val="1"/>
      <w:numFmt w:val="bullet"/>
      <w:lvlText w:val="•"/>
      <w:lvlJc w:val="left"/>
      <w:pPr>
        <w:ind w:left="5164" w:hanging="183"/>
      </w:pPr>
    </w:lvl>
    <w:lvl w:ilvl="8">
      <w:start w:val="1"/>
      <w:numFmt w:val="bullet"/>
      <w:lvlText w:val="•"/>
      <w:lvlJc w:val="left"/>
      <w:pPr>
        <w:ind w:left="5885" w:hanging="1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35E"/>
    <w:rsid w:val="00000C3D"/>
    <w:rsid w:val="00075B45"/>
    <w:rsid w:val="00353F67"/>
    <w:rsid w:val="00373B1D"/>
    <w:rsid w:val="004C4F06"/>
    <w:rsid w:val="004F4C0C"/>
    <w:rsid w:val="005C2074"/>
    <w:rsid w:val="005F0A0B"/>
    <w:rsid w:val="00716BCB"/>
    <w:rsid w:val="007D335E"/>
    <w:rsid w:val="007E4AF6"/>
    <w:rsid w:val="00814E0A"/>
    <w:rsid w:val="008326AF"/>
    <w:rsid w:val="008A3FE1"/>
    <w:rsid w:val="009672D2"/>
    <w:rsid w:val="009919A5"/>
    <w:rsid w:val="00BA0EE0"/>
    <w:rsid w:val="00BE525D"/>
    <w:rsid w:val="00C20648"/>
    <w:rsid w:val="00CB43A6"/>
    <w:rsid w:val="00CE569E"/>
    <w:rsid w:val="00F9649E"/>
    <w:rsid w:val="00FC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7D335E"/>
    <w:pPr>
      <w:keepNext/>
      <w:keepLines/>
      <w:spacing w:before="480" w:line="276" w:lineRule="auto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7D33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rsid w:val="007D33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D33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D33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D33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335E"/>
  </w:style>
  <w:style w:type="table" w:customStyle="1" w:styleId="TableNormal">
    <w:name w:val="Table Normal"/>
    <w:rsid w:val="007D3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D33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autoRedefine/>
    <w:hidden/>
    <w:qFormat/>
    <w:rsid w:val="00F9649E"/>
    <w:pPr>
      <w:spacing w:line="360" w:lineRule="auto"/>
      <w:ind w:left="1" w:hanging="3"/>
      <w:jc w:val="center"/>
    </w:pPr>
    <w:rPr>
      <w:b/>
      <w:sz w:val="28"/>
      <w:szCs w:val="28"/>
    </w:rPr>
  </w:style>
  <w:style w:type="paragraph" w:styleId="a6">
    <w:name w:val="Balloon Text"/>
    <w:basedOn w:val="a"/>
    <w:autoRedefine/>
    <w:hidden/>
    <w:qFormat/>
    <w:rsid w:val="007D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utoRedefine/>
    <w:hidden/>
    <w:qFormat/>
    <w:rsid w:val="007D33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8">
    <w:name w:val="Table Grid"/>
    <w:basedOn w:val="a1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autoRedefine/>
    <w:hidden/>
    <w:qFormat/>
    <w:rsid w:val="007D335E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a">
    <w:name w:val="Верх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b">
    <w:name w:val="footer"/>
    <w:basedOn w:val="a"/>
    <w:autoRedefine/>
    <w:hidden/>
    <w:qFormat/>
    <w:rsid w:val="007D335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c">
    <w:name w:val="Нижний колонтитул Знак"/>
    <w:autoRedefine/>
    <w:hidden/>
    <w:qFormat/>
    <w:rsid w:val="007D3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0">
    <w:name w:val="Заголовок 1 Знак"/>
    <w:autoRedefine/>
    <w:hidden/>
    <w:qFormat/>
    <w:rsid w:val="007D335E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d">
    <w:name w:val="No Spacing"/>
    <w:autoRedefine/>
    <w:hidden/>
    <w:qFormat/>
    <w:rsid w:val="007D3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e">
    <w:name w:val="TOC Heading"/>
    <w:basedOn w:val="1"/>
    <w:next w:val="a"/>
    <w:autoRedefine/>
    <w:hidden/>
    <w:uiPriority w:val="39"/>
    <w:qFormat/>
    <w:rsid w:val="007D335E"/>
    <w:pPr>
      <w:outlineLvl w:val="9"/>
    </w:pPr>
    <w:rPr>
      <w:rFonts w:cs="Times New Roman"/>
    </w:rPr>
  </w:style>
  <w:style w:type="paragraph" w:styleId="11">
    <w:name w:val="toc 1"/>
    <w:basedOn w:val="a"/>
    <w:next w:val="a"/>
    <w:autoRedefine/>
    <w:hidden/>
    <w:uiPriority w:val="39"/>
    <w:qFormat/>
    <w:rsid w:val="007D335E"/>
  </w:style>
  <w:style w:type="character" w:styleId="af">
    <w:name w:val="Hyperlink"/>
    <w:autoRedefine/>
    <w:hidden/>
    <w:uiPriority w:val="99"/>
    <w:qFormat/>
    <w:rsid w:val="007D335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7D335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autoRedefine/>
    <w:hidden/>
    <w:qFormat/>
    <w:rsid w:val="007D335E"/>
    <w:pPr>
      <w:ind w:left="240"/>
    </w:pPr>
  </w:style>
  <w:style w:type="paragraph" w:styleId="af0">
    <w:name w:val="Normal (Web)"/>
    <w:basedOn w:val="a"/>
    <w:autoRedefine/>
    <w:hidden/>
    <w:qFormat/>
    <w:rsid w:val="007D335E"/>
    <w:pPr>
      <w:spacing w:before="100" w:beforeAutospacing="1" w:after="100" w:afterAutospacing="1"/>
    </w:pPr>
    <w:rPr>
      <w:rFonts w:eastAsia="Times New Roman"/>
    </w:rPr>
  </w:style>
  <w:style w:type="paragraph" w:styleId="af1">
    <w:name w:val="Subtitle"/>
    <w:basedOn w:val="normal"/>
    <w:next w:val="normal"/>
    <w:rsid w:val="007D33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7D33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D335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7D335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7D335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7D33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basedOn w:val="a0"/>
    <w:link w:val="a4"/>
    <w:rsid w:val="00F9649E"/>
    <w:rPr>
      <w:rFonts w:ascii="Times New Roman" w:hAnsi="Times New Roman"/>
      <w:b/>
      <w:position w:val="-1"/>
      <w:sz w:val="28"/>
      <w:szCs w:val="28"/>
    </w:rPr>
  </w:style>
  <w:style w:type="paragraph" w:customStyle="1" w:styleId="s78mrcssattr">
    <w:name w:val="s78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  <w:style w:type="character" w:customStyle="1" w:styleId="bumpedfont15mrcssattr">
    <w:name w:val="bumpedfont15_mr_css_attr"/>
    <w:basedOn w:val="a0"/>
    <w:rsid w:val="00CB43A6"/>
  </w:style>
  <w:style w:type="paragraph" w:customStyle="1" w:styleId="s11mrcssattr">
    <w:name w:val="s11_mr_css_attr"/>
    <w:basedOn w:val="a"/>
    <w:rsid w:val="00CB43A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XHPbX81VC9Os0dTzyI++rw6xw==">AMUW2mWhDVhK0KFXA+wFpOT6DURtF38f5AQzH0FXDWj5hHbMQIANNtwYS36pmamyzih9ZvdJgxIEh5q6t6CupxOmzMYROAqKzx91sLYMk+raiSLC26EJ4+zD+EC057iQTOL08GSUQfnI+sui5n30ydEcFFCZRmzPIaD/7YEex7sXrpdkABhgOQClIBQNFwzsgeDIoVcrqL5Echlu8IsV5iWCHAdReZjY+5U49R8qPcoD6cLczKoOtbvU8481Cb5Fs2DJG/tyo8qr+CgEjJV7W+j8KcAM+hWekrFtABbNcvARejtur9PeO/jBFlIriJLTvdAzT5K1mRIGds4pCfTJFrsBGY/cx/qCTFisYhW39jb68lY+ysF3HBEMpq600c7rn6LK0wShQeGuIHwSDcuqZ065oIySPNJiYpdlCa+he8uIVgIJJm/w0Xn1aplmCT8kDMZvLwYXeBe08/yGzR7POH4wTIbViCqx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408kab_cecdelo</cp:lastModifiedBy>
  <cp:revision>5</cp:revision>
  <cp:lastPrinted>2023-03-31T05:58:00Z</cp:lastPrinted>
  <dcterms:created xsi:type="dcterms:W3CDTF">2023-11-06T09:39:00Z</dcterms:created>
  <dcterms:modified xsi:type="dcterms:W3CDTF">2024-11-02T07:50:00Z</dcterms:modified>
</cp:coreProperties>
</file>