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56A8EF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27551" w:rsidRPr="00EA64FB" w:rsidRDefault="00327551" w:rsidP="00EA64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Инструкция по охране труда </w:t>
      </w:r>
      <w:r w:rsidR="00195456"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sz w:val="40"/>
          <w:szCs w:val="40"/>
        </w:rPr>
        <w:t xml:space="preserve"> Компетенция «Туризм»</w:t>
      </w:r>
      <w:r w:rsidR="00EA64FB">
        <w:rPr>
          <w:rFonts w:ascii="Times New Roman" w:hAnsi="Times New Roman" w:cs="Times New Roman"/>
          <w:sz w:val="40"/>
          <w:szCs w:val="40"/>
        </w:rPr>
        <w:t xml:space="preserve"> </w:t>
      </w:r>
      <w:r w:rsidR="00EA64FB" w:rsidRPr="00EA64FB">
        <w:rPr>
          <w:rFonts w:ascii="Times New Roman" w:hAnsi="Times New Roman" w:cs="Times New Roman"/>
          <w:sz w:val="40"/>
          <w:szCs w:val="40"/>
        </w:rPr>
        <w:t>(СПО)</w:t>
      </w:r>
    </w:p>
    <w:p w:rsidR="00E3255E" w:rsidRPr="00EA64FB" w:rsidRDefault="009D0EE1" w:rsidP="00163D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63DDF">
        <w:rPr>
          <w:rFonts w:ascii="Times New Roman" w:hAnsi="Times New Roman" w:cs="Times New Roman"/>
          <w:sz w:val="40"/>
          <w:szCs w:val="40"/>
        </w:rPr>
        <w:t xml:space="preserve">Региональный чемпионат </w:t>
      </w:r>
      <w:bookmarkStart w:id="0" w:name="_GoBack"/>
      <w:bookmarkEnd w:id="0"/>
    </w:p>
    <w:p w:rsidR="00EA64FB" w:rsidRPr="00EA64FB" w:rsidRDefault="00EA64FB" w:rsidP="00EA64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255E">
        <w:rPr>
          <w:rFonts w:ascii="Times New Roman" w:eastAsia="Arial Unicode MS" w:hAnsi="Times New Roman" w:cs="Times New Roman"/>
          <w:sz w:val="40"/>
          <w:szCs w:val="40"/>
        </w:rPr>
        <w:t xml:space="preserve"> </w:t>
      </w:r>
    </w:p>
    <w:p w:rsidR="00327551" w:rsidRP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7551" w:rsidRPr="00DA75E0" w:rsidRDefault="00327551" w:rsidP="00327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EA64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A9F" w:rsidRPr="00DA75E0" w:rsidRDefault="00406A9F" w:rsidP="00406A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Комплект документов по охране труда компетенции «Туризм»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t>Оглавление</w:t>
      </w:r>
    </w:p>
    <w:p w:rsidR="00406A9F" w:rsidRPr="00DA75E0" w:rsidRDefault="00406A9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instrText xml:space="preserve"> TOC \o "1-3" \h \z \u </w:instrTex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separate"/>
      </w:r>
      <w:hyperlink w:anchor="_Toc507427594" w:history="1">
        <w:r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Программа инструктажа по охране труда и технике безопасности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_Toc507427594 \h </w:instrTex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2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Инструкция по охране труда для участников 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7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_Toc507427597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5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8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_Toc507427598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6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9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_Toc507427599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7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0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_Toc507427600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8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1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экспертов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_Toc507427601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2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_Toc507427602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3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_Toc507427603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10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4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_Toc507427604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11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12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163DDF" w:rsidP="00406A9F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noProof/>
          <w:color w:val="0000FF"/>
          <w:sz w:val="24"/>
          <w:szCs w:val="24"/>
          <w:u w:val="single"/>
          <w:lang w:eastAsia="ru-RU"/>
        </w:rPr>
      </w:pPr>
      <w:hyperlink w:anchor="_Toc50742760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6. Памятка "Памятка по профилактике коронавируса"</w: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………………………………………14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Программа инструктажа по охране труда </w:t>
      </w:r>
      <w:r w:rsidR="00195456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 Порядок действий при плохом самочувствии или получении травмы. Правила оказания первой помощи.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>Инструкция по охране труда для участников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Для участников от 14 до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К участию в конкурсе, под непосредственным руководством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«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Туризм»  допускаются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в возрасте от 14 до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Для </w:t>
      </w:r>
      <w:proofErr w:type="gramStart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участников  старше</w:t>
      </w:r>
      <w:proofErr w:type="gramEnd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К самостоятельному выполнению конкурсных заданий в Компетенции «Туризм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» »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допускаются участники не моложе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 возрастной группы старше 16 лет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328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1.5. Участник возрастной группы старше 16 лет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5220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1.7. Применяемые во время выполнения конкурсного задания средства индивидуальной защиты: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беруши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наушники (при необходимости).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1.8. Знаки безопасности, используемые на рабочем месте, для обозначения присутствующих опасностей: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47445" wp14:editId="252D744D">
            <wp:extent cx="6667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09 Внимание. Опасность (прочие опасности)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383C4" wp14:editId="5C72CF37">
            <wp:extent cx="676275" cy="52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46917" wp14:editId="61C077B6">
            <wp:extent cx="523875" cy="504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D7196" wp14:editId="11BB539F">
            <wp:extent cx="77152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3C337" wp14:editId="0BE507A0">
            <wp:extent cx="80962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01.01 Выход здесь (левосторонний)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23527" wp14:editId="0E9E0392">
            <wp:extent cx="609600" cy="590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03 Направление к эвакуационному выходу направо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BA8D1" wp14:editId="77883D47">
            <wp:extent cx="771525" cy="419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EC 01 Аптечка первой медицинской помощи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3C773" wp14:editId="66276DF4">
            <wp:extent cx="54292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"https://studfiles.net/html/2706/32/html_qBHtLJCsya.KhkT/img-9S7d9T.jpg" \* MERGEFORMATINET </w:instrTex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instrText>INCLUDEPICTURE  "https://studfiles.net/html/2706/32/html_qBHtLJCsya.KhkT/img-9S7d9T.jpg" \* MERGEFORMATINET</w:instrTex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13" r:href="rId14"/>
          </v:shape>
        </w:pic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02 Запрещается пользоваться открытым огнём и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2080E" wp14:editId="75EBAF77">
            <wp:extent cx="619125" cy="64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04 Запрещается тушить водой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752C7" wp14:editId="2CEF8186">
            <wp:extent cx="600075" cy="523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 15 Место курения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8B470" wp14:editId="2F3F26D2">
            <wp:extent cx="647700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12321" wp14:editId="206D5E7D">
            <wp:extent cx="638175" cy="571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F 03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Пожарная лестница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EAF6A" wp14:editId="7A2C2C5A">
            <wp:extent cx="58102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 уведомляются Главный эксперт.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1.10.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частником норм и правил ОТ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место в соответствии 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описанием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по работе на оборудовании.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произвести подключение и настройку оборудования;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программы в ПК, свободный доступ в Интернет и его достаточный трафик, наличие браузеров;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убрать все лишние предметы.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406A9F" w:rsidRPr="00DA75E0" w:rsidTr="00764197">
        <w:trPr>
          <w:tblHeader/>
        </w:trPr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экран дисплея персонального компьютера от пыли;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проверить исправность инструмента и приспособлений; 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отрегулировать высоту и угол наклона экрана;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местный источник света;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снимать крышки и панели, жестко закрепленные на устройстве.  </w:t>
            </w:r>
            <w:r w:rsidRPr="00DA7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МФУ от пыли;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исправность инструмента, выпустив документ на печать;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производить включение/выключение аппаратов мокрыми руками;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ставить на устройство емкости с водой, не класть металлические предметы;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его уронили или корпус был поврежден;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вынимать застрявшие листы можно только после отключения устройства из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перемещать аппараты включенными в сеть;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запрещается опираться на стекло </w:t>
            </w:r>
            <w:proofErr w:type="spellStart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оригиналодержателя</w:t>
            </w:r>
            <w:proofErr w:type="spellEnd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класть на него какие-либо вещи помимо оригинала;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работать на аппарате с треснувшим стеклом;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обязательно мыть руки теплой водой с мылом после каждой чистки картриджей, узлов и т.д.;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просыпанный тонер, носитель немедленно собрать пылесосом или влажной ветошью.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очищать экран дисплея персонального компьютера от пыли;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85"/>
      </w:tblGrid>
      <w:tr w:rsidR="00406A9F" w:rsidRPr="00DA75E0" w:rsidTr="00764197">
        <w:trPr>
          <w:tblHeader/>
        </w:trPr>
        <w:tc>
          <w:tcPr>
            <w:tcW w:w="4361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передачу звука;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наладить громкость 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рабочее состояние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достаточном объёме памяти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фиксации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соблюдать настоящую инструкцию;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 и сообщить об этом Эксперту. 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Инструкция по охране труда для экспертов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«Туризм» допускаются Эксперты, прошедшие специальное обучение и не имеющие противопоказаний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электрический ток;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шум, обусловленный конструкцией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химические вещества, выделяющиеся при работе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зрительное перенапряжение при работе с ПК.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A75E0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E7767" wp14:editId="3F2763E3">
            <wp:extent cx="66675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FE184" wp14:editId="78EB6DED">
            <wp:extent cx="523875" cy="504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5094A" wp14:editId="3FA2672D">
            <wp:extent cx="638175" cy="5715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«Туризм»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 в соответствии </w:t>
      </w:r>
      <w:proofErr w:type="gramStart"/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описанием</w:t>
      </w:r>
      <w:proofErr w:type="gramEnd"/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привести в порядок рабочее место эксперта;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Эксперту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 устранения неполадок к работе не приступать.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переключать разъемы интерфейсных кабелей периферийных устройств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запрещается опираться на стекло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оригиналодержателя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класть на него какие-либо вещи помимо оригинала;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документацией, кроме предусмотренной конкурсным заданием.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При неисправности оборудования – прекратить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передвигаться по конкурсной площадке не спеша, не делая резких движений, смотря под ноги.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к устранению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неисправностей.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продолжать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5.2. Привести в порядок рабочее место Эксперта и проверить рабочие места участников.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Памятка по профилактике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(рекомендации ВОЗ, Минздрава РФ и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недопущению возникновения и распространения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инфекции (COVID-19)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1: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гигиену рук! Чистые руки — это гарантия того, что Вы не будете распространять вирусы, инфицируя себя, когда прикасаетесь ко рту и носу, и окружающих.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2: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—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3: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многолюдных мест или сократите время пребывания в местах большого скопления людей (общественный транспорт, торговые центры и др.).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близкого контакта с людьми, которые кажутся нездоровыми, у которых имеются признаки респираторной инфекции (например, кашляют, чихают).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рукопожатий и поцелуев при приветствии (до прекращения сезона заболеваемости ОРИ).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Тем, кто вернулся из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неблагополучных по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стран, не скрывать факт их посещения, на 14 дней принять меры по самоизоляции.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использовании медицинских масок необходимо соблюдать правила: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Обработать руки спиртосодержащим средством или вымыть с мылом.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— и рот, и нос. В конце придать нужную форму гибкой полоске (носовому зажиму), обеспечивая плотное прилегание маски к лицу. Снять изделие, удерживая за завязки (резинку) сзади, не прикасаясь к передней части маски. Выбросить снятую маску,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упаковав  в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плотный пакет или закрывающийся контейнер для отходов. Вымыть руки с мылом или обработать спиртосодержащим средством. При необходимости надеть новую маску,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спиртосодержащим средством после прикосновения к используемой или использованной маске.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Одноразовые маски нельзя использовать повторно.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4: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Ведите здоровый образ жизни! Это повысит естественную сопротивляемость Вашего организма к инфекции. Высыпайтесь и придерживайтесь правил рационального питания (пища должна быть витаминизированной, в особенности богата витаминами А,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Bl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С, в пищу должны быть максимально включены овощи, фрукты, особенно содержащие витамин С).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5: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дом. Строго выполняйте все назначения и рекомендации, которые Вам даст врач (постельный режим, прием лекарственных средств).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их. Используйте медицинскую маску, если Вы вынуждены контактировать с заболевшими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— пневмонии.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6: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необходимости, необходимо соблюдать режим само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изоляции.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Покидать квартиру/дом разрешено в строго оговоренных случаях: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поездок на работу (только те, кому можно работать);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похода в ближайший продуктовый магазин или аптеку;</w:t>
      </w:r>
    </w:p>
    <w:p w:rsidR="00406A9F" w:rsidRPr="00DA75E0" w:rsidRDefault="00406A9F" w:rsidP="0019545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прогулки с домашними животными (на расстоянии не более 100 метров от дома),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Нельзя собираться в компании более 2 человек.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7: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помещениях организаций, сотрудники которых перешли на дистанционную форму работы, следует провести комплекс дезинфекционных мероприятий, после чего-генеральную уборку всех помещений.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дезинфекции следует применять дезинфицирующие средства на основе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соединений.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Генеральная уборка проводится не ранее чем через 30 минут после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 дезинфекционных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с использованием обычных чистящих и моющих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Все виды работ с дезинфицирующими средствами следует выполнять во влагонепроницаемых перчатках, халате, при необходимости, другой спецодежде.</w:t>
      </w:r>
    </w:p>
    <w:p w:rsidR="00327551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всех работ помещение необходимо проветрить, халаты и другую спецодежду сдать в стирку, руки обработать спиртосодержащим кожным антисептиком</w:t>
      </w: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Pr="00FB022D" w:rsidRDefault="00406A9F" w:rsidP="00327551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t xml:space="preserve"> </w:t>
      </w:r>
    </w:p>
    <w:p w:rsidR="00C76330" w:rsidRDefault="00C76330" w:rsidP="00327551"/>
    <w:sectPr w:rsidR="00C7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A"/>
    <w:rsid w:val="00163DDF"/>
    <w:rsid w:val="00195456"/>
    <w:rsid w:val="00327551"/>
    <w:rsid w:val="00406A9F"/>
    <w:rsid w:val="006F432A"/>
    <w:rsid w:val="009D0EE1"/>
    <w:rsid w:val="00C76330"/>
    <w:rsid w:val="00E3255E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E6E2"/>
  <w15:chartTrackingRefBased/>
  <w15:docId w15:val="{FD5D5FC7-DD27-4AD4-87B7-0520885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!заголовок-2"/>
    <w:basedOn w:val="2"/>
    <w:link w:val="-20"/>
    <w:qFormat/>
    <w:rsid w:val="00327551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27551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s://studfiles.net/html/2706/32/html_qBHtLJCsya.KhkT/img-9S7d9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2024-11-06T07:51:00Z</dcterms:created>
  <dcterms:modified xsi:type="dcterms:W3CDTF">2024-11-06T07:51:00Z</dcterms:modified>
</cp:coreProperties>
</file>