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F5A0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F793B0E" w:rsidR="001B15DE" w:rsidRDefault="00700AA3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«ФИНАНСЫ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5BCCFD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700AA3">
        <w:rPr>
          <w:rFonts w:ascii="Times New Roman" w:eastAsia="Times New Roman" w:hAnsi="Times New Roman" w:cs="Times New Roman"/>
          <w:color w:val="000000"/>
          <w:sz w:val="28"/>
          <w:szCs w:val="28"/>
        </w:rPr>
        <w:t>: Финансы</w:t>
      </w:r>
    </w:p>
    <w:p w14:paraId="0147F601" w14:textId="3751B07E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700AA3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823821" w14:textId="358DB4FF" w:rsidR="00700AA3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44FB1B4" w14:textId="77777777" w:rsidR="00700AA3" w:rsidRPr="009F0A00" w:rsidRDefault="00700AA3" w:rsidP="00700AA3">
      <w:pPr>
        <w:pStyle w:val="docdata"/>
        <w:shd w:val="clear" w:color="auto" w:fill="FFFFFF"/>
        <w:spacing w:before="0" w:beforeAutospacing="0" w:after="0" w:afterAutospacing="0" w:line="274" w:lineRule="auto"/>
        <w:ind w:firstLine="709"/>
        <w:jc w:val="both"/>
        <w:rPr>
          <w:sz w:val="28"/>
          <w:szCs w:val="28"/>
        </w:rPr>
      </w:pPr>
      <w:r w:rsidRPr="009F0A00">
        <w:rPr>
          <w:sz w:val="28"/>
          <w:szCs w:val="28"/>
        </w:rPr>
        <w:t xml:space="preserve">Финансы – это отрасль прикладной экономической науки, которая изучает совокупность денежных отношений, образованных на всех уровнях финансовой системы и связанных с формированием и использованием фондов денежных средств. Изучение финансовой науки отвечает на главные </w:t>
      </w:r>
      <w:r w:rsidRPr="00F421D0">
        <w:rPr>
          <w:sz w:val="28"/>
          <w:szCs w:val="28"/>
        </w:rPr>
        <w:t xml:space="preserve">вопросы </w:t>
      </w:r>
      <w:r w:rsidRPr="009F0A00">
        <w:rPr>
          <w:sz w:val="28"/>
          <w:szCs w:val="28"/>
        </w:rPr>
        <w:t xml:space="preserve">для </w:t>
      </w:r>
      <w:r w:rsidRPr="00F421D0">
        <w:rPr>
          <w:sz w:val="28"/>
          <w:szCs w:val="28"/>
        </w:rPr>
        <w:t xml:space="preserve">общества </w:t>
      </w:r>
      <w:r>
        <w:rPr>
          <w:sz w:val="28"/>
          <w:szCs w:val="28"/>
        </w:rPr>
        <w:t>и экономики</w:t>
      </w:r>
      <w:r w:rsidRPr="009F0A00">
        <w:rPr>
          <w:sz w:val="28"/>
          <w:szCs w:val="28"/>
        </w:rPr>
        <w:t>: как и в каких формах формируются и расходуются фонды финансовых ресурсов для удовлетворения потребностей общества.</w:t>
      </w:r>
    </w:p>
    <w:p w14:paraId="706120C0" w14:textId="77777777" w:rsidR="00700AA3" w:rsidRPr="009F0A00" w:rsidRDefault="00700AA3" w:rsidP="00700AA3">
      <w:pPr>
        <w:pStyle w:val="docdata"/>
        <w:shd w:val="clear" w:color="auto" w:fill="FFFFFF"/>
        <w:spacing w:before="0" w:beforeAutospacing="0" w:after="0" w:afterAutospacing="0" w:line="274" w:lineRule="auto"/>
        <w:ind w:firstLine="709"/>
        <w:jc w:val="both"/>
        <w:rPr>
          <w:sz w:val="28"/>
          <w:szCs w:val="28"/>
        </w:rPr>
      </w:pPr>
      <w:r w:rsidRPr="009F0A00">
        <w:rPr>
          <w:sz w:val="28"/>
          <w:szCs w:val="28"/>
        </w:rPr>
        <w:t xml:space="preserve">Финансист – специалист в сфере финансовых, бюджетных и налоговых отношений, финансового планирования, анализа и финансового контроля, </w:t>
      </w:r>
      <w:r>
        <w:rPr>
          <w:sz w:val="28"/>
          <w:szCs w:val="28"/>
        </w:rPr>
        <w:t>осуществляет</w:t>
      </w:r>
      <w:r w:rsidRPr="009F0A00">
        <w:rPr>
          <w:sz w:val="28"/>
          <w:szCs w:val="28"/>
        </w:rPr>
        <w:t xml:space="preserve"> финансовые операции и управляет денежными потоками.</w:t>
      </w:r>
    </w:p>
    <w:p w14:paraId="59326833" w14:textId="77777777" w:rsidR="00700AA3" w:rsidRPr="009F0A00" w:rsidRDefault="00700AA3" w:rsidP="00700AA3">
      <w:pPr>
        <w:spacing w:after="0" w:line="27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Актуальность развития компетенции Финансы объясняется динамичным развитием отрасли, современных инструментов финансового управления, анализа и учета в условиях </w:t>
      </w:r>
      <w:proofErr w:type="spellStart"/>
      <w:r w:rsidRPr="009F0A0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F0A00">
        <w:rPr>
          <w:rFonts w:ascii="Times New Roman" w:hAnsi="Times New Roman" w:cs="Times New Roman"/>
          <w:sz w:val="28"/>
          <w:szCs w:val="28"/>
        </w:rPr>
        <w:t xml:space="preserve">. Влияние цифровых преобразований на финансовую систему является одном из наиболее заметных и выражается в формировании финансового потенциала, который проявляется через внедрение и использование </w:t>
      </w:r>
      <w:r>
        <w:rPr>
          <w:rFonts w:ascii="Times New Roman" w:hAnsi="Times New Roman" w:cs="Times New Roman"/>
          <w:sz w:val="28"/>
          <w:szCs w:val="28"/>
        </w:rPr>
        <w:t>инновационных финансовых технологий</w:t>
      </w:r>
      <w:r w:rsidRPr="009F0A00">
        <w:rPr>
          <w:rFonts w:ascii="Times New Roman" w:hAnsi="Times New Roman" w:cs="Times New Roman"/>
          <w:sz w:val="28"/>
          <w:szCs w:val="28"/>
        </w:rPr>
        <w:t>. В этих условиях необходимы интенсивное обучение студентов в области финансовых технологий, формирование новых знаний и навыков, творческий подход, использование цифровых сервисов и инструментов.</w:t>
      </w:r>
    </w:p>
    <w:p w14:paraId="7DD44F81" w14:textId="77777777" w:rsidR="00700AA3" w:rsidRDefault="00700AA3" w:rsidP="00700AA3">
      <w:pPr>
        <w:spacing w:after="0" w:line="274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направления работы финансиста: </w:t>
      </w:r>
    </w:p>
    <w:p w14:paraId="54FB060B" w14:textId="77777777" w:rsidR="00700AA3" w:rsidRPr="00540EAB" w:rsidRDefault="00700AA3" w:rsidP="00700AA3">
      <w:pPr>
        <w:pStyle w:val="a3"/>
        <w:numPr>
          <w:ilvl w:val="0"/>
          <w:numId w:val="9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sz w:val="28"/>
          <w:szCs w:val="28"/>
          <w:shd w:val="clear" w:color="auto" w:fill="FFFFFF"/>
        </w:rPr>
        <w:t>осуществление финансовой деятельности предприятия, направленной</w:t>
      </w: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обеспечение финансовыми ресурсами заданий производственного плана, формирование и распределение доходов и накоплений предприятия и их использование по обязательствам перед государственным бюджетом, налоговыми органами, банковскими учреждениями, поставщиками, финансирование затрат на расширенное воспроизводство, социальное обеспечение и материальное стимулирование работников;</w:t>
      </w:r>
    </w:p>
    <w:p w14:paraId="3D23A957" w14:textId="77777777" w:rsidR="00700AA3" w:rsidRPr="00540EAB" w:rsidRDefault="00700AA3" w:rsidP="00700AA3">
      <w:pPr>
        <w:pStyle w:val="a3"/>
        <w:numPr>
          <w:ilvl w:val="0"/>
          <w:numId w:val="9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проектов перспективных и годовых финансовых планов, прогнозов поступления денежных средств;</w:t>
      </w:r>
    </w:p>
    <w:p w14:paraId="1C24442D" w14:textId="77777777" w:rsidR="00700AA3" w:rsidRPr="00540EAB" w:rsidRDefault="00700AA3" w:rsidP="00700AA3">
      <w:pPr>
        <w:pStyle w:val="a3"/>
        <w:numPr>
          <w:ilvl w:val="0"/>
          <w:numId w:val="9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размеров доходов и расходов, поступлений и отчислений средств, взаимоотношения предприятия с бюджетом, налоговыми органами, бан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ками</w:t>
      </w: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36583675" w14:textId="77777777" w:rsidR="00700AA3" w:rsidRPr="00540EAB" w:rsidRDefault="00700AA3" w:rsidP="00700AA3">
      <w:pPr>
        <w:pStyle w:val="a3"/>
        <w:numPr>
          <w:ilvl w:val="0"/>
          <w:numId w:val="9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исполнения смет, оперативной и бухгалтерской отчетности по финансовой деятельности;</w:t>
      </w:r>
    </w:p>
    <w:p w14:paraId="712E049C" w14:textId="77777777" w:rsidR="00700AA3" w:rsidRDefault="00700AA3" w:rsidP="00700AA3">
      <w:pPr>
        <w:pStyle w:val="a3"/>
        <w:numPr>
          <w:ilvl w:val="0"/>
          <w:numId w:val="9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участие в разработке и внедрении мероприятий по повышению прибыльности производства и реализации продукции, улучшению использования собственных оборотных средств,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редств государственного бюджета</w:t>
      </w: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D73DA46" w14:textId="77777777" w:rsidR="00700AA3" w:rsidRPr="00540EAB" w:rsidRDefault="00700AA3" w:rsidP="00700AA3">
      <w:pPr>
        <w:pStyle w:val="ac"/>
        <w:shd w:val="clear" w:color="auto" w:fill="FFFFFF"/>
        <w:spacing w:before="0" w:beforeAutospacing="0" w:after="0" w:afterAutospacing="0" w:line="274" w:lineRule="auto"/>
        <w:ind w:firstLine="708"/>
        <w:jc w:val="both"/>
        <w:rPr>
          <w:sz w:val="28"/>
          <w:szCs w:val="28"/>
        </w:rPr>
      </w:pPr>
      <w:r w:rsidRPr="009F0A00">
        <w:rPr>
          <w:sz w:val="28"/>
          <w:szCs w:val="28"/>
        </w:rPr>
        <w:t>Развитие отечественной финансовой системы формирует потребность в квалифицированных и компетентных кадрах, понимающих принципы финансовых отношений, способных принимать решения в интересах всех их участников. Поэтому область применения знаний и навыков в сфере финансов чрезвычайно обширна и разнообразна, она не ограничивается рамками коммерческих банков, инвестиционных и брокерских компаний; она распространяется на государственные структуры и учреждения, такие как Федеральная налоговая служба РФ, Казначейство РФ, службы финансовой деятельности органов власти, региональные и муниципальные министерства финансов и экономического развития, службы планирования на предприятиях, в организациях и учреждениях. Специалисты в сфере финансов вовлечены в деятельность финансово</w:t>
      </w:r>
      <w:r w:rsidRPr="009F0A00">
        <w:rPr>
          <w:sz w:val="28"/>
          <w:szCs w:val="28"/>
        </w:rPr>
        <w:noBreakHyphen/>
        <w:t>промышленных холдингов, коммерческих банков, инвестиционных фондов, органов государственной власти, включая специальные службы контролирующих организаций</w:t>
      </w:r>
      <w:r>
        <w:rPr>
          <w:sz w:val="28"/>
          <w:szCs w:val="28"/>
        </w:rPr>
        <w:t>.</w:t>
      </w:r>
    </w:p>
    <w:p w14:paraId="30895DD0" w14:textId="77777777" w:rsidR="00700AA3" w:rsidRPr="00425FBC" w:rsidRDefault="00700AA3" w:rsidP="00700AA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C5C76" w14:textId="7DDC82A1" w:rsidR="00700AA3" w:rsidRPr="001F5A0E" w:rsidRDefault="00700AA3" w:rsidP="001F5A0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3141C58" w14:textId="77777777" w:rsidR="00700AA3" w:rsidRDefault="00700AA3" w:rsidP="00700AA3">
      <w:pPr>
        <w:pStyle w:val="docdata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5903103" w14:textId="77777777" w:rsidR="00700AA3" w:rsidRDefault="00700AA3" w:rsidP="001F5A0E">
      <w:pPr>
        <w:pStyle w:val="ac"/>
        <w:numPr>
          <w:ilvl w:val="0"/>
          <w:numId w:val="2"/>
        </w:numPr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>ФГОС СПО</w:t>
      </w:r>
    </w:p>
    <w:p w14:paraId="17B52027" w14:textId="77777777" w:rsidR="00700AA3" w:rsidRPr="001A7344" w:rsidRDefault="00700AA3" w:rsidP="001F5A0E">
      <w:pPr>
        <w:pStyle w:val="ac"/>
        <w:numPr>
          <w:ilvl w:val="0"/>
          <w:numId w:val="3"/>
        </w:numPr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>ФГОС СПО по специальности 38.02.06 Финансы. Приказ Министерства образования и науки РФ от 5 февраля 2018 г. № 65.</w:t>
      </w:r>
    </w:p>
    <w:p w14:paraId="1A9F2667" w14:textId="77777777" w:rsidR="00700AA3" w:rsidRDefault="00700AA3" w:rsidP="001F5A0E">
      <w:pPr>
        <w:pStyle w:val="ac"/>
        <w:numPr>
          <w:ilvl w:val="0"/>
          <w:numId w:val="3"/>
        </w:numPr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>ФГОС СПО по специальности 38.02.06 Финансы. Приказ Министерства образования и науки РФ от 7 августа 2024 г. № 539.</w:t>
      </w:r>
    </w:p>
    <w:p w14:paraId="6690F3AA" w14:textId="77777777" w:rsidR="00700AA3" w:rsidRDefault="00700AA3" w:rsidP="001F5A0E">
      <w:pPr>
        <w:pStyle w:val="ac"/>
        <w:numPr>
          <w:ilvl w:val="0"/>
          <w:numId w:val="4"/>
        </w:numPr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>Профессиональные стандарты</w:t>
      </w:r>
    </w:p>
    <w:p w14:paraId="61E0AE14" w14:textId="77777777" w:rsidR="00700AA3" w:rsidRDefault="00700AA3" w:rsidP="001F5A0E">
      <w:pPr>
        <w:pStyle w:val="ac"/>
        <w:numPr>
          <w:ilvl w:val="0"/>
          <w:numId w:val="5"/>
        </w:numPr>
        <w:spacing w:before="0" w:beforeAutospacing="0" w:after="0" w:afterAutospacing="0" w:line="273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: 08.006 Специалист по внутреннему контролю (внутренний контролер). Утвержден </w:t>
      </w:r>
      <w:hyperlink r:id="rId8" w:tooltip="https://base.garant.ru/70968808/" w:history="1">
        <w:r w:rsidRPr="00700AA3">
          <w:rPr>
            <w:rStyle w:val="ad"/>
            <w:color w:val="000000"/>
            <w:sz w:val="28"/>
            <w:szCs w:val="28"/>
            <w:u w:val="none"/>
          </w:rPr>
          <w:t>приказом</w:t>
        </w:r>
      </w:hyperlink>
      <w:r>
        <w:t xml:space="preserve"> </w:t>
      </w:r>
      <w:r>
        <w:rPr>
          <w:color w:val="000000"/>
          <w:sz w:val="28"/>
          <w:szCs w:val="28"/>
        </w:rPr>
        <w:t>Министерства труда и социальной защиты РФ от 22 апреля 2015 г. № 236н (зарегистрирован Министерством юстиции РФ 13 мая 2015 г., регистрационный №37271);</w:t>
      </w:r>
    </w:p>
    <w:p w14:paraId="03830FA2" w14:textId="77777777" w:rsidR="00700AA3" w:rsidRDefault="00700AA3" w:rsidP="001F5A0E">
      <w:pPr>
        <w:pStyle w:val="ac"/>
        <w:numPr>
          <w:ilvl w:val="0"/>
          <w:numId w:val="5"/>
        </w:numPr>
        <w:spacing w:before="0" w:beforeAutospacing="0" w:after="0" w:afterAutospacing="0" w:line="273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: 08.026 Специалист в сфере закупок. Утвержден </w:t>
      </w:r>
      <w:hyperlink r:id="rId9" w:tooltip="https://base.garant.ru/70936340/" w:history="1">
        <w:r w:rsidRPr="00700AA3">
          <w:rPr>
            <w:rStyle w:val="ad"/>
            <w:color w:val="000000"/>
            <w:sz w:val="28"/>
            <w:szCs w:val="28"/>
            <w:u w:val="none"/>
          </w:rPr>
          <w:t>приказом</w:t>
        </w:r>
      </w:hyperlink>
      <w:r>
        <w:t xml:space="preserve"> </w:t>
      </w:r>
      <w:r>
        <w:rPr>
          <w:color w:val="000000"/>
          <w:sz w:val="28"/>
          <w:szCs w:val="28"/>
        </w:rPr>
        <w:t>Министерства труда и социальной защиты РФ от 10 сентября 2015 г. № 625н (зарегистрирован Министерством юстиции РФ 07 октября 2015 г., регистрационный № 39210).</w:t>
      </w:r>
    </w:p>
    <w:p w14:paraId="55FB6F93" w14:textId="77777777" w:rsidR="00700AA3" w:rsidRDefault="00700AA3" w:rsidP="001F5A0E">
      <w:pPr>
        <w:pStyle w:val="ac"/>
        <w:numPr>
          <w:ilvl w:val="0"/>
          <w:numId w:val="6"/>
        </w:numPr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>ЕТКС</w:t>
      </w:r>
    </w:p>
    <w:p w14:paraId="29F43D4F" w14:textId="77777777" w:rsidR="00700AA3" w:rsidRDefault="00700AA3" w:rsidP="001F5A0E">
      <w:pPr>
        <w:pStyle w:val="ac"/>
        <w:numPr>
          <w:ilvl w:val="0"/>
          <w:numId w:val="7"/>
        </w:numPr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lastRenderedPageBreak/>
        <w:t>ЕКС, раздел «Общеотраслевые квалификационные характеристики должностей работников, занятых на предприятиях, в учреждениях и организациях» утвержден Постановлением Минтруда России от 21.08.1998 № 37.</w:t>
      </w:r>
    </w:p>
    <w:p w14:paraId="19E0D08D" w14:textId="77777777" w:rsidR="00700AA3" w:rsidRDefault="00700AA3" w:rsidP="001F5A0E">
      <w:pPr>
        <w:pStyle w:val="ac"/>
        <w:numPr>
          <w:ilvl w:val="0"/>
          <w:numId w:val="8"/>
        </w:numPr>
        <w:spacing w:before="0" w:beforeAutospacing="0" w:after="0" w:afterAutospacing="0" w:line="273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СанПин</w:t>
      </w:r>
      <w:proofErr w:type="spellEnd"/>
    </w:p>
    <w:p w14:paraId="60AD6452" w14:textId="77777777" w:rsidR="00700AA3" w:rsidRPr="00E65C31" w:rsidRDefault="00700AA3" w:rsidP="001F5A0E">
      <w:pPr>
        <w:pStyle w:val="a3"/>
        <w:numPr>
          <w:ilvl w:val="0"/>
          <w:numId w:val="10"/>
        </w:numPr>
        <w:tabs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2 декабря 2020 г. N 40 "Об утверждении санитарных правил СП 2.2.3670-20 "Санитарно-эпидемиологические требования к условиям труда".</w:t>
      </w:r>
    </w:p>
    <w:p w14:paraId="76EE9958" w14:textId="77777777" w:rsidR="00700AA3" w:rsidRDefault="00700AA3" w:rsidP="001F5A0E">
      <w:pPr>
        <w:pStyle w:val="a3"/>
        <w:numPr>
          <w:ilvl w:val="0"/>
          <w:numId w:val="10"/>
        </w:numPr>
        <w:tabs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28 января 2021 г. N 4 "Об утверждении санитарных правил " и норм СанПиН 3.3686-21 "Санитарно-эпидемиологические требования по профилактике инфекционных болезней".</w:t>
      </w:r>
    </w:p>
    <w:p w14:paraId="3A7DB2F7" w14:textId="77777777" w:rsidR="00700AA3" w:rsidRPr="00FB39A3" w:rsidRDefault="00700AA3" w:rsidP="001F5A0E">
      <w:pPr>
        <w:numPr>
          <w:ilvl w:val="0"/>
          <w:numId w:val="1"/>
        </w:numPr>
        <w:tabs>
          <w:tab w:val="left" w:pos="184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t>нормативные правовые документы</w:t>
      </w:r>
    </w:p>
    <w:p w14:paraId="03477A16" w14:textId="77777777" w:rsidR="00700AA3" w:rsidRPr="00E65C31" w:rsidRDefault="00700AA3" w:rsidP="001F5A0E">
      <w:pPr>
        <w:pStyle w:val="a3"/>
        <w:numPr>
          <w:ilvl w:val="1"/>
          <w:numId w:val="11"/>
        </w:numPr>
        <w:tabs>
          <w:tab w:val="left" w:pos="993"/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0" w:tooltip="ГК РФ" w:history="1">
        <w:r w:rsidRPr="00E65C31">
          <w:rPr>
            <w:rFonts w:ascii="Times New Roman" w:eastAsia="Times New Roman" w:hAnsi="Times New Roman"/>
            <w:sz w:val="28"/>
            <w:szCs w:val="28"/>
          </w:rPr>
          <w:t>Гражданский кодекс Российской Федерации</w:t>
        </w:r>
      </w:hyperlink>
      <w:r w:rsidRPr="00E65C31">
        <w:rPr>
          <w:rFonts w:ascii="Times New Roman" w:eastAsia="Times New Roman" w:hAnsi="Times New Roman"/>
          <w:sz w:val="28"/>
          <w:szCs w:val="28"/>
        </w:rPr>
        <w:t> (ГК РФ)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82354FD" w14:textId="77777777" w:rsidR="00700AA3" w:rsidRPr="00E65C31" w:rsidRDefault="00700AA3" w:rsidP="001F5A0E">
      <w:pPr>
        <w:pStyle w:val="a3"/>
        <w:numPr>
          <w:ilvl w:val="1"/>
          <w:numId w:val="11"/>
        </w:numPr>
        <w:tabs>
          <w:tab w:val="left" w:pos="993"/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1" w:tooltip="ТК РФ" w:history="1">
        <w:r w:rsidRPr="00E65C31">
          <w:rPr>
            <w:rFonts w:ascii="Times New Roman" w:eastAsia="Times New Roman" w:hAnsi="Times New Roman"/>
            <w:sz w:val="28"/>
            <w:szCs w:val="28"/>
          </w:rPr>
          <w:t>Бюджетный кодекс Российской Федерации</w:t>
        </w:r>
      </w:hyperlink>
      <w:r w:rsidRPr="00E65C31">
        <w:rPr>
          <w:rFonts w:ascii="Times New Roman" w:eastAsia="Times New Roman" w:hAnsi="Times New Roman"/>
          <w:sz w:val="28"/>
          <w:szCs w:val="28"/>
        </w:rPr>
        <w:t> (БК РФ)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E805431" w14:textId="77777777" w:rsidR="00700AA3" w:rsidRPr="00E65C31" w:rsidRDefault="00700AA3" w:rsidP="001F5A0E">
      <w:pPr>
        <w:pStyle w:val="a3"/>
        <w:numPr>
          <w:ilvl w:val="1"/>
          <w:numId w:val="11"/>
        </w:numPr>
        <w:tabs>
          <w:tab w:val="left" w:pos="993"/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2" w:tooltip="НК РФ" w:history="1">
        <w:r w:rsidRPr="00E65C31">
          <w:rPr>
            <w:rFonts w:ascii="Times New Roman" w:eastAsia="Times New Roman" w:hAnsi="Times New Roman"/>
            <w:sz w:val="28"/>
            <w:szCs w:val="28"/>
          </w:rPr>
          <w:t>Налоговый кодекс Российской Федерации</w:t>
        </w:r>
      </w:hyperlink>
      <w:r w:rsidRPr="00E65C31">
        <w:rPr>
          <w:rFonts w:ascii="Times New Roman" w:eastAsia="Times New Roman" w:hAnsi="Times New Roman"/>
          <w:sz w:val="28"/>
          <w:szCs w:val="28"/>
        </w:rPr>
        <w:t> (НК РФ)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C2AA3F6" w14:textId="77777777" w:rsidR="00700AA3" w:rsidRPr="00E65C31" w:rsidRDefault="00700AA3" w:rsidP="001F5A0E">
      <w:pPr>
        <w:pStyle w:val="a3"/>
        <w:numPr>
          <w:ilvl w:val="1"/>
          <w:numId w:val="11"/>
        </w:numPr>
        <w:tabs>
          <w:tab w:val="left" w:pos="993"/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hAnsi="Times New Roman"/>
          <w:sz w:val="28"/>
          <w:szCs w:val="28"/>
        </w:rPr>
        <w:t>Федеральный закон от 05.04.2013 N 44-</w:t>
      </w:r>
      <w:proofErr w:type="gramStart"/>
      <w:r w:rsidRPr="00E65C31">
        <w:rPr>
          <w:rFonts w:ascii="Times New Roman" w:hAnsi="Times New Roman"/>
          <w:sz w:val="28"/>
          <w:szCs w:val="28"/>
        </w:rPr>
        <w:t xml:space="preserve">ФЗ  </w:t>
      </w:r>
      <w:r w:rsidRPr="00E65C31">
        <w:rPr>
          <w:rFonts w:ascii="Times New Roman" w:eastAsia="Times New Roman" w:hAnsi="Times New Roman"/>
          <w:sz w:val="28"/>
          <w:szCs w:val="28"/>
        </w:rPr>
        <w:t>«</w:t>
      </w:r>
      <w:proofErr w:type="gramEnd"/>
      <w:r w:rsidRPr="00E65C31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65C31">
        <w:rPr>
          <w:rFonts w:ascii="Times New Roman" w:eastAsia="Times New Roman" w:hAnsi="Times New Roman"/>
          <w:sz w:val="28"/>
          <w:szCs w:val="28"/>
        </w:rPr>
        <w:t>»</w:t>
      </w:r>
      <w:r w:rsidRPr="00E65C31">
        <w:rPr>
          <w:rFonts w:ascii="Times New Roman" w:hAnsi="Times New Roman"/>
          <w:sz w:val="28"/>
          <w:szCs w:val="28"/>
        </w:rPr>
        <w:t>.</w:t>
      </w:r>
    </w:p>
    <w:p w14:paraId="5AE0C4C5" w14:textId="77777777" w:rsidR="00700AA3" w:rsidRPr="00E65C31" w:rsidRDefault="00700AA3" w:rsidP="001F5A0E">
      <w:pPr>
        <w:pStyle w:val="a3"/>
        <w:numPr>
          <w:ilvl w:val="1"/>
          <w:numId w:val="11"/>
        </w:numPr>
        <w:tabs>
          <w:tab w:val="left" w:pos="993"/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eastAsia="Times New Roman" w:hAnsi="Times New Roman"/>
          <w:sz w:val="28"/>
          <w:szCs w:val="28"/>
        </w:rPr>
        <w:t>Приказ Минфина России от 02.07.2010 N 66н «О формах бухгалтерской отчетности организаций»</w:t>
      </w:r>
      <w:r w:rsidRPr="00E65C31">
        <w:rPr>
          <w:rFonts w:ascii="Times New Roman" w:hAnsi="Times New Roman"/>
          <w:sz w:val="28"/>
          <w:szCs w:val="28"/>
        </w:rPr>
        <w:t>.</w:t>
      </w:r>
    </w:p>
    <w:p w14:paraId="1FAF859F" w14:textId="77777777" w:rsidR="001F5A0E" w:rsidRPr="001F5A0E" w:rsidRDefault="00700AA3" w:rsidP="001F5A0E">
      <w:pPr>
        <w:pStyle w:val="a3"/>
        <w:numPr>
          <w:ilvl w:val="1"/>
          <w:numId w:val="11"/>
        </w:numPr>
        <w:tabs>
          <w:tab w:val="left" w:pos="993"/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hAnsi="Times New Roman"/>
          <w:sz w:val="28"/>
          <w:szCs w:val="28"/>
        </w:rPr>
        <w:t>Приказ Минфина России от 31.08.2018 N 186н (ред. от 25.08.2022) "О Требованиях к составлению и утверждению плана финансово-хозяйственной деятельности государственного (муниципального) учреждения" (Зарегистрировано в Минюсте России 12.10.2018 N 52417).</w:t>
      </w:r>
    </w:p>
    <w:p w14:paraId="2ED75C65" w14:textId="130C9AB6" w:rsidR="001F5A0E" w:rsidRPr="001F5A0E" w:rsidRDefault="001F5A0E" w:rsidP="001F5A0E">
      <w:pPr>
        <w:tabs>
          <w:tab w:val="left" w:pos="993"/>
          <w:tab w:val="left" w:pos="1843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B0B4601" w14:textId="721494C0" w:rsidR="00700AA3" w:rsidRPr="001F5A0E" w:rsidRDefault="00700AA3" w:rsidP="001F5A0E">
      <w:pPr>
        <w:pStyle w:val="a3"/>
        <w:tabs>
          <w:tab w:val="left" w:pos="993"/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5A0E">
        <w:rPr>
          <w:rFonts w:ascii="Times New Roman" w:eastAsia="Times New Roman" w:hAnsi="Times New Roman"/>
          <w:bCs/>
          <w:sz w:val="28"/>
          <w:szCs w:val="28"/>
        </w:rPr>
        <w:t xml:space="preserve">Перечень профессиональных задач специалиста по компетенции </w:t>
      </w:r>
      <w:r w:rsidRPr="001F5A0E">
        <w:rPr>
          <w:rFonts w:ascii="Times New Roman" w:eastAsia="Times New Roman" w:hAnsi="Times New Roman"/>
          <w:sz w:val="28"/>
          <w:szCs w:val="28"/>
        </w:rPr>
        <w:t>Финансы о</w:t>
      </w:r>
      <w:r w:rsidRPr="001F5A0E">
        <w:rPr>
          <w:rFonts w:ascii="Times New Roman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1F5A0E">
        <w:rPr>
          <w:rFonts w:ascii="Times New Roman" w:hAnsi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00AA3" w:rsidRPr="00425FBC" w14:paraId="569F4986" w14:textId="77777777" w:rsidTr="000D3F9F">
        <w:tc>
          <w:tcPr>
            <w:tcW w:w="529" w:type="pct"/>
            <w:shd w:val="clear" w:color="auto" w:fill="92D050"/>
          </w:tcPr>
          <w:p w14:paraId="2A898847" w14:textId="77777777" w:rsidR="00700AA3" w:rsidRPr="00425FBC" w:rsidRDefault="00700AA3" w:rsidP="000D3F9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93DE5A1" w14:textId="77777777" w:rsidR="00700AA3" w:rsidRPr="00425FBC" w:rsidRDefault="00700AA3" w:rsidP="000D3F9F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00AA3" w:rsidRPr="00425FBC" w14:paraId="150DC9BD" w14:textId="77777777" w:rsidTr="000D3F9F">
        <w:tc>
          <w:tcPr>
            <w:tcW w:w="529" w:type="pct"/>
            <w:shd w:val="clear" w:color="auto" w:fill="BFBFBF"/>
          </w:tcPr>
          <w:p w14:paraId="37D47338" w14:textId="77777777" w:rsidR="00700AA3" w:rsidRPr="00425FBC" w:rsidRDefault="00700AA3" w:rsidP="000D3F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C550781" w14:textId="77777777" w:rsidR="00700AA3" w:rsidRPr="00540EAB" w:rsidRDefault="00700AA3" w:rsidP="000D3F9F">
            <w:pPr>
              <w:pStyle w:val="ac"/>
              <w:shd w:val="clear" w:color="auto" w:fill="FFFFFF"/>
              <w:spacing w:before="0" w:beforeAutospacing="0" w:after="0" w:afterAutospacing="0" w:line="274" w:lineRule="auto"/>
              <w:jc w:val="both"/>
              <w:rPr>
                <w:sz w:val="28"/>
                <w:szCs w:val="28"/>
              </w:rPr>
            </w:pPr>
            <w:r w:rsidRPr="0054698C">
              <w:rPr>
                <w:spacing w:val="1"/>
                <w:sz w:val="28"/>
                <w:szCs w:val="28"/>
                <w:shd w:val="clear" w:color="auto" w:fill="FFFFFF"/>
              </w:rPr>
      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</w:tr>
      <w:tr w:rsidR="00700AA3" w:rsidRPr="00425FBC" w14:paraId="27F3F166" w14:textId="77777777" w:rsidTr="000D3F9F">
        <w:tc>
          <w:tcPr>
            <w:tcW w:w="529" w:type="pct"/>
            <w:shd w:val="clear" w:color="auto" w:fill="BFBFBF"/>
          </w:tcPr>
          <w:p w14:paraId="4D012476" w14:textId="77777777" w:rsidR="00700AA3" w:rsidRPr="00425FBC" w:rsidRDefault="00700AA3" w:rsidP="000D3F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FE0A3AD" w14:textId="77777777" w:rsidR="00700AA3" w:rsidRPr="00540EAB" w:rsidRDefault="00700AA3" w:rsidP="000D3F9F">
            <w:pPr>
              <w:pStyle w:val="ac"/>
              <w:shd w:val="clear" w:color="auto" w:fill="FFFFFF"/>
              <w:spacing w:before="0" w:beforeAutospacing="0" w:after="0" w:afterAutospacing="0" w:line="274" w:lineRule="auto"/>
              <w:jc w:val="both"/>
              <w:rPr>
                <w:sz w:val="28"/>
                <w:szCs w:val="28"/>
              </w:rPr>
            </w:pPr>
            <w:r w:rsidRPr="00540EAB">
              <w:rPr>
                <w:spacing w:val="1"/>
                <w:sz w:val="28"/>
                <w:szCs w:val="28"/>
                <w:shd w:val="clear" w:color="auto" w:fill="FFFFFF"/>
              </w:rPr>
              <w:t>Ведение расчетов с бюджетами бюджетной системы Российской Федерации</w:t>
            </w:r>
          </w:p>
        </w:tc>
      </w:tr>
      <w:tr w:rsidR="00700AA3" w:rsidRPr="00425FBC" w14:paraId="774F4EC8" w14:textId="77777777" w:rsidTr="000D3F9F">
        <w:tc>
          <w:tcPr>
            <w:tcW w:w="529" w:type="pct"/>
            <w:shd w:val="clear" w:color="auto" w:fill="BFBFBF"/>
          </w:tcPr>
          <w:p w14:paraId="5480AFD1" w14:textId="77777777" w:rsidR="00700AA3" w:rsidRPr="00425FBC" w:rsidRDefault="00700AA3" w:rsidP="000D3F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7E5D5FE" w14:textId="77777777" w:rsidR="00700AA3" w:rsidRPr="00540EAB" w:rsidRDefault="00700AA3" w:rsidP="000D3F9F">
            <w:pPr>
              <w:pStyle w:val="ac"/>
              <w:shd w:val="clear" w:color="auto" w:fill="FFFFFF"/>
              <w:spacing w:before="0" w:beforeAutospacing="0" w:after="0" w:afterAutospacing="0" w:line="274" w:lineRule="auto"/>
              <w:jc w:val="both"/>
              <w:rPr>
                <w:sz w:val="28"/>
                <w:szCs w:val="28"/>
              </w:rPr>
            </w:pPr>
            <w:r w:rsidRPr="00540EAB">
              <w:rPr>
                <w:spacing w:val="1"/>
                <w:sz w:val="28"/>
                <w:szCs w:val="28"/>
                <w:shd w:val="clear" w:color="auto" w:fill="FFFFFF"/>
              </w:rPr>
              <w:t>Участие в управлении финансами организаций и осуществление финансовых операций</w:t>
            </w:r>
          </w:p>
        </w:tc>
      </w:tr>
      <w:tr w:rsidR="00700AA3" w:rsidRPr="00425FBC" w14:paraId="03ED94FA" w14:textId="77777777" w:rsidTr="000D3F9F">
        <w:tc>
          <w:tcPr>
            <w:tcW w:w="529" w:type="pct"/>
            <w:shd w:val="clear" w:color="auto" w:fill="BFBFBF"/>
          </w:tcPr>
          <w:p w14:paraId="388E42DF" w14:textId="77777777" w:rsidR="00700AA3" w:rsidRPr="00425FBC" w:rsidRDefault="00700AA3" w:rsidP="000D3F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44A8345C" w14:textId="77777777" w:rsidR="00700AA3" w:rsidRPr="00540EAB" w:rsidRDefault="00700AA3" w:rsidP="000D3F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EAB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Участие в организации и осуществлении финансового контроля</w:t>
            </w:r>
          </w:p>
        </w:tc>
      </w:tr>
    </w:tbl>
    <w:p w14:paraId="37A27911" w14:textId="04AD866B" w:rsidR="001B15DE" w:rsidRPr="001B15DE" w:rsidRDefault="001B15DE" w:rsidP="001F5A0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50BB4" w14:textId="77777777" w:rsidR="00397DA7" w:rsidRDefault="00397DA7" w:rsidP="00A130B3">
      <w:pPr>
        <w:spacing w:after="0" w:line="240" w:lineRule="auto"/>
      </w:pPr>
      <w:r>
        <w:separator/>
      </w:r>
    </w:p>
  </w:endnote>
  <w:endnote w:type="continuationSeparator" w:id="0">
    <w:p w14:paraId="331605BB" w14:textId="77777777" w:rsidR="00397DA7" w:rsidRDefault="00397DA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BA9CB7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A0E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94231" w14:textId="77777777" w:rsidR="00397DA7" w:rsidRDefault="00397DA7" w:rsidP="00A130B3">
      <w:pPr>
        <w:spacing w:after="0" w:line="240" w:lineRule="auto"/>
      </w:pPr>
      <w:r>
        <w:separator/>
      </w:r>
    </w:p>
  </w:footnote>
  <w:footnote w:type="continuationSeparator" w:id="0">
    <w:p w14:paraId="24667649" w14:textId="77777777" w:rsidR="00397DA7" w:rsidRDefault="00397DA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53731E"/>
    <w:multiLevelType w:val="multilevel"/>
    <w:tmpl w:val="20D6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5CCD"/>
    <w:multiLevelType w:val="multilevel"/>
    <w:tmpl w:val="FE0C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B76A6"/>
    <w:multiLevelType w:val="hybridMultilevel"/>
    <w:tmpl w:val="47C6C664"/>
    <w:lvl w:ilvl="0" w:tplc="9B48A6F8">
      <w:start w:val="1"/>
      <w:numFmt w:val="decimal"/>
      <w:lvlText w:val="%1."/>
      <w:lvlJc w:val="left"/>
      <w:pPr>
        <w:ind w:left="171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9811CE4"/>
    <w:multiLevelType w:val="multilevel"/>
    <w:tmpl w:val="2C7C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96A1A"/>
    <w:multiLevelType w:val="hybridMultilevel"/>
    <w:tmpl w:val="8D708368"/>
    <w:lvl w:ilvl="0" w:tplc="9B48A6F8">
      <w:start w:val="1"/>
      <w:numFmt w:val="decimal"/>
      <w:lvlText w:val="%1."/>
      <w:lvlJc w:val="left"/>
      <w:pPr>
        <w:ind w:left="2422" w:hanging="360"/>
      </w:pPr>
      <w:rPr>
        <w:sz w:val="24"/>
        <w:szCs w:val="24"/>
      </w:rPr>
    </w:lvl>
    <w:lvl w:ilvl="1" w:tplc="9B48A6F8">
      <w:start w:val="1"/>
      <w:numFmt w:val="decimal"/>
      <w:lvlText w:val="%2."/>
      <w:lvlJc w:val="left"/>
      <w:pPr>
        <w:ind w:left="2149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017319"/>
    <w:multiLevelType w:val="hybridMultilevel"/>
    <w:tmpl w:val="9E54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601F6"/>
    <w:multiLevelType w:val="multilevel"/>
    <w:tmpl w:val="EC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E2B43"/>
    <w:multiLevelType w:val="multilevel"/>
    <w:tmpl w:val="E2AE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845BC"/>
    <w:multiLevelType w:val="multilevel"/>
    <w:tmpl w:val="00F8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F2225"/>
    <w:multiLevelType w:val="multilevel"/>
    <w:tmpl w:val="2B44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1F5A0E"/>
    <w:rsid w:val="003327A6"/>
    <w:rsid w:val="00397DA7"/>
    <w:rsid w:val="003D0CC1"/>
    <w:rsid w:val="00425FBC"/>
    <w:rsid w:val="004F5C21"/>
    <w:rsid w:val="00532AD0"/>
    <w:rsid w:val="005911D4"/>
    <w:rsid w:val="00596E5D"/>
    <w:rsid w:val="00700AA3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5828,bqiaagaaeyqcaaagiaiaaao+kwaabsc7aaaaaaaaaaaaaaaaaaaaaaaaaaaaaaaaaaaaaaaaaaaaaaaaaaaaaaaaaaaaaaaaaaaaaaaaaaaaaaaaaaaaaaaaaaaaaaaaaaaaaaaaaaaaaaaaaaaaaaaaaaaaaaaaaaaaaaaaaaaaaaaaaaaaaaaaaaaaaaaaaaaaaaaaaaaaaaaaaaaaaaaaaaaaaaaaaaaaaaa"/>
    <w:basedOn w:val="a"/>
    <w:rsid w:val="0070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0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00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968808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ase.garant.ru/109002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2526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01640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93634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418</cp:lastModifiedBy>
  <cp:revision>5</cp:revision>
  <dcterms:created xsi:type="dcterms:W3CDTF">2023-10-02T14:40:00Z</dcterms:created>
  <dcterms:modified xsi:type="dcterms:W3CDTF">2024-11-05T08:42:00Z</dcterms:modified>
</cp:coreProperties>
</file>