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639" w:type="dxa"/>
        <w:tblLayout w:type="fixed"/>
        <w:tblLook w:val="04A0" w:firstRow="1" w:lastRow="0" w:firstColumn="1" w:lastColumn="0" w:noHBand="0" w:noVBand="1"/>
      </w:tblPr>
      <w:tblGrid>
        <w:gridCol w:w="5420"/>
        <w:gridCol w:w="4219"/>
      </w:tblGrid>
      <w:tr w:rsidR="001D7D0D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1D7D0D" w:rsidRDefault="0069715A">
            <w:pPr>
              <w:pStyle w:val="aa"/>
              <w:rPr>
                <w:sz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D7D0D" w:rsidRDefault="001D7D0D">
            <w:pPr>
              <w:widowControl w:val="0"/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6971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D7D0D" w:rsidRDefault="006971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«Интернет вещей»</w:t>
      </w: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6971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B160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D7D0D" w:rsidRDefault="0069715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Интернет вещей</w:t>
      </w: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B160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bookmarkStart w:id="0" w:name="_GoBack"/>
      <w:bookmarkEnd w:id="0"/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Краткая характеристика профессии (специальности);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Сфера занятости специалиста в области «Интернета вещей» представляет собой деятельность по системной организации взаимодействия устройств, связанных через интернет, различных источников и потребителей данных, с целью сбора и анализа данных, управления устр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ойствами. Квалифицированные специалисты в данной области могут создавать распределенные системы управления устройствами, расположенными на значительном удалении друг от друга, в том числе в разных частях света, с использованием облачных технологий. 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Сопутс</w:t>
      </w:r>
      <w:r>
        <w:rPr>
          <w:rFonts w:ascii="Times New Roman" w:eastAsia="Calibri" w:hAnsi="Times New Roman" w:cs="Times New Roman"/>
          <w:sz w:val="28"/>
          <w:szCs w:val="28"/>
        </w:rPr>
        <w:t>твующими видами деятельности является подбор и настройка конечных устройств для сетей передачи данных, участие в конструировании конечных устройств и систем передачи данных, развертывание проводных и беспроводных систем связи, установка и настройка програм</w:t>
      </w:r>
      <w:r>
        <w:rPr>
          <w:rFonts w:ascii="Times New Roman" w:eastAsia="Calibri" w:hAnsi="Times New Roman" w:cs="Times New Roman"/>
          <w:sz w:val="28"/>
          <w:szCs w:val="28"/>
        </w:rPr>
        <w:t>много обеспечения.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профессии (специальности) в реальном секторе экономики России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Технологии «Интернета вещей» прямо или косвенно внедряются в сферы деятельности, связанные с получением данных с большого числа распределенных устройств. Оборудо</w:t>
      </w:r>
      <w:r>
        <w:rPr>
          <w:rFonts w:ascii="Times New Roman" w:eastAsia="Calibri" w:hAnsi="Times New Roman" w:cs="Times New Roman"/>
          <w:sz w:val="28"/>
          <w:szCs w:val="28"/>
        </w:rPr>
        <w:t>вание, разработанное с поддержкой технологий «Интернета вещей» постепенно замещает распространенные инструменты сбора данных в коммунальном хозяйстве, агрокомплексе и на промышленных предприятиях.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развиваются технологии «малой» автоматизации в </w:t>
      </w:r>
      <w:r>
        <w:rPr>
          <w:rFonts w:ascii="Times New Roman" w:eastAsia="Calibri" w:hAnsi="Times New Roman" w:cs="Times New Roman"/>
          <w:sz w:val="28"/>
          <w:szCs w:val="28"/>
        </w:rPr>
        <w:t>жилищной сфере, такие как, например, системы «умного дома» с функциями удаленного контроля через мобильные приложения.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все предпосылки к тому, чтобы востребованность в специалистов в области «Интернета вещей» будет только возрастать. 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ностей профессиональной деятельности специалиста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в области «Интернета вещей» выполняют проектирование распределенных систем управления, создают программный код приложений в рамках платформы «Интернета вещей» и систем автоматизации. В ряде случае</w:t>
      </w:r>
      <w:r>
        <w:rPr>
          <w:rFonts w:ascii="Times New Roman" w:eastAsia="Calibri" w:hAnsi="Times New Roman" w:cs="Times New Roman"/>
          <w:iCs/>
          <w:sz w:val="28"/>
          <w:szCs w:val="28"/>
        </w:rPr>
        <w:t>в, при развертывании систем автоматизации, необходимо выполнять монтаж сетей передачи данных и конечных устройств.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технологий в профессиональной деятельности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находит применение следующий спектр технологий: 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 администрирование баз данных, создание проектной документации и спецификаций, использование специализированных программных средств, интеграция модулей в программную систему, подготовка тестовых наборов и тестовых сценариев,  выполнение инсталляции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настройки информационной системы управления, разработка технического задания, программирование в соответствии с требовании технического задания, разработка интерфейса пользователя, обработка статического и динамического информационного контента,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компьютерных, периферийных устройств и телекоммуникационных систем, осуществление технического сопровождения и восстановление приложений в соответствии с техническим заданием, планирование работ по монтажу, наладке и техническому обслуживанию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автоматизации, составление отчетов по выполненному заданию.</w:t>
      </w:r>
    </w:p>
    <w:p w:rsidR="001D7D0D" w:rsidRDefault="001D7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Особенности внедрения в индустрию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«Интернета вещей» применяются в системах сбора данных в жилищно-коммунальном хозяйстве, промышленности,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агросекторе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метеорологии. 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технологии «Интернета вещей» рассматриваются как наиболее перспективное направление развития средств автоматизации или как составляющая часть множества других систем распределенного управления. В первую очередь это связано с тем, что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ологии «Интернета вещей» являются достаточно открытыми по сравнению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проприетарными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продуктами, а также значительно более защищенными, что позволяет разработчикам аппаратных компонент надежно функционирующие устройства. Эти новые устройства постепенно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есняют  внедренное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оборудование и технологии.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«Интернета вещей», в том числе через замещение устаревающих, происходит непрерывно, что означает необходимость в подготовке специалистов на увеличивающемся рынке труда.</w:t>
      </w:r>
    </w:p>
    <w:p w:rsidR="001D7D0D" w:rsidRDefault="001D7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равовые акты</w:t>
      </w:r>
      <w:bookmarkEnd w:id="1"/>
    </w:p>
    <w:p w:rsidR="001D7D0D" w:rsidRDefault="001D7D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Описание компетенции содержит лишь информацию, относящуюся к соответствующей компетенции, его необходимо использовать, основываясь на следующих документах:</w:t>
      </w: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ФГОС СПО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09.02.01 Компьютерные системы и комплексы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09.02.02 Компьютерные </w:t>
      </w:r>
      <w:r>
        <w:rPr>
          <w:rFonts w:ascii="Times New Roman" w:eastAsia="Calibri" w:hAnsi="Times New Roman" w:cs="Times New Roman"/>
          <w:sz w:val="28"/>
          <w:szCs w:val="28"/>
        </w:rPr>
        <w:t>сети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09.02.04 Информационные системы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09.02.05 Прикладная информатика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09.02.06 Сетевое и системное администрирование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09.03.02 Программирование в компьютерных сетях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10.02.01 Орган</w:t>
      </w:r>
      <w:r>
        <w:rPr>
          <w:rFonts w:ascii="Times New Roman" w:eastAsia="Calibri" w:hAnsi="Times New Roman" w:cs="Times New Roman"/>
          <w:sz w:val="28"/>
          <w:szCs w:val="28"/>
        </w:rPr>
        <w:t>изация и технология защиты информации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10.02.02 Информационная безопасность телекоммуникационных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10.02.03 Информационная безопасность автоматизированных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10.02.04 Обеспечение информационной безопасности телекоммуникационных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13.02.11 Техн</w:t>
      </w:r>
      <w:r>
        <w:rPr>
          <w:rFonts w:ascii="Times New Roman" w:eastAsia="Calibri" w:hAnsi="Times New Roman" w:cs="Times New Roman"/>
          <w:sz w:val="28"/>
          <w:szCs w:val="28"/>
        </w:rPr>
        <w:t>ическая эксплуатация и обслуживание электрического и электромеханического оборудования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15.01.31 Мастер контрольно-измерительных приборов и автоматики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15.02.07 Автоматизация технологических процессов и производств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15.02.08 Технол</w:t>
      </w:r>
      <w:r>
        <w:rPr>
          <w:rFonts w:ascii="Times New Roman" w:eastAsia="Calibri" w:hAnsi="Times New Roman" w:cs="Times New Roman"/>
          <w:sz w:val="28"/>
          <w:szCs w:val="28"/>
        </w:rPr>
        <w:t>огии машиностроения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15.02.11 Техническая эксплуатация и обслуживание роботизированного производства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27.02.04 Автоматические системы управления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ый стандарт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06.015 Специалист по информационным системам, МИНИСТЕРСТВО ТРУДА И СОЦИАЛЬНОЙ ЗАЩИТЫ РОССИЙСКОЙ ФЕДЕРАЦИИ от 18 ноября 2014 года N 896н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06.032 Специалист по безопасности компьютерных систем и сетей, МИНИСТЕРСТВО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 от 1 ноября 2016 г. N 598н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06.024 Специалист по технической поддержке информационно-коммуникационных систем, МИНИСТЕРСТВО ТРУДА И СОЦИАЛЬНОЙ ЗАЩИТЫ РОССИЙСКОЙ ФЕДЕРАЦИИ от 29 сентября 2020 г. N 675н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06.027 Специалист по администрирован</w:t>
      </w:r>
      <w:r>
        <w:rPr>
          <w:rFonts w:ascii="Times New Roman" w:eastAsia="Calibri" w:hAnsi="Times New Roman" w:cs="Times New Roman"/>
          <w:sz w:val="28"/>
          <w:szCs w:val="28"/>
        </w:rPr>
        <w:t>ию сетевых устройств информационно-коммуникационных систем, МИНИСТЕРСТВО ТРУДА И СОЦИАЛЬНОЙ ЗАЩИТЫ РОССИЙСКОЙ ФЕДЕРАЦИИ от 5 октября 2015 года N 686н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ГОСТ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ЕСПД (ГОСТ 19) Единая система программной документации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том числе: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19.001-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77  Единая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система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программной документации. Общие положения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19.101-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77  Единая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система программной документации. Виды программ и программных документов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19.201-78 Единая система программной документации. Техническое задание. Требования к содержанию и оформлению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1D7D0D" w:rsidRDefault="001D7D0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7D0D" w:rsidRDefault="0069715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D7D0D" w:rsidRDefault="001D7D0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7D0D" w:rsidRDefault="0069715A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виду комплексного характера профессии полный перечень трудовых функ</w:t>
      </w:r>
      <w:r>
        <w:rPr>
          <w:rFonts w:ascii="Times New Roman" w:eastAsia="Calibri" w:hAnsi="Times New Roman" w:cs="Times New Roman"/>
          <w:sz w:val="28"/>
          <w:szCs w:val="28"/>
        </w:rPr>
        <w:t>ций включает более 500 видов деятельности, определенных смежными профессиональным стандартами.</w:t>
      </w:r>
    </w:p>
    <w:p w:rsidR="001D7D0D" w:rsidRDefault="0069715A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приведен частичны список трудовых функций.</w:t>
      </w:r>
    </w:p>
    <w:tbl>
      <w:tblPr>
        <w:tblW w:w="5000" w:type="pct"/>
        <w:tblInd w:w="-113" w:type="dxa"/>
        <w:tblLayout w:type="fixed"/>
        <w:tblLook w:val="0400" w:firstRow="0" w:lastRow="0" w:firstColumn="0" w:lastColumn="0" w:noHBand="0" w:noVBand="1"/>
      </w:tblPr>
      <w:tblGrid>
        <w:gridCol w:w="985"/>
        <w:gridCol w:w="8360"/>
      </w:tblGrid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разработку кода программного продукта на основе готовых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спецификаций на уровне модуля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разработку спецификаций отдельных компонент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отладку программных модулей с использованием специализированных программных средств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компоненты проектной и технической документации с исп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ользованием графических языков спецификаций.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проектную и техническую документацию на уровне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взаимодействия компонент программного обеспечения.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разработку тестовых наборов и тестовых сценариев.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программную документацию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 принятыми стандартами.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отчетную документацию по результатам работ.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Участвовать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измерении и контроле качества продуктов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измерения параметров проектируемых устройств и определять показатели надежности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продвижение и презентацию программного обеспечения отраслевой направленности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техническ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ую документацию на эксплуатацию информационной системы</w:t>
            </w:r>
          </w:p>
        </w:tc>
      </w:tr>
    </w:tbl>
    <w:p w:rsidR="001D7D0D" w:rsidRDefault="001D7D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1"/>
      <w:bookmarkEnd w:id="2"/>
    </w:p>
    <w:p w:rsidR="001D7D0D" w:rsidRDefault="001D7D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D0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5A" w:rsidRDefault="0069715A">
      <w:pPr>
        <w:spacing w:after="0" w:line="240" w:lineRule="auto"/>
      </w:pPr>
      <w:r>
        <w:separator/>
      </w:r>
    </w:p>
  </w:endnote>
  <w:endnote w:type="continuationSeparator" w:id="0">
    <w:p w:rsidR="0069715A" w:rsidRDefault="0069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967885"/>
      <w:docPartObj>
        <w:docPartGallery w:val="Page Numbers (Bottom of Page)"/>
        <w:docPartUnique/>
      </w:docPartObj>
    </w:sdtPr>
    <w:sdtEndPr/>
    <w:sdtContent>
      <w:p w:rsidR="001D7D0D" w:rsidRDefault="0069715A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160E">
          <w:rPr>
            <w:noProof/>
          </w:rPr>
          <w:t>6</w:t>
        </w:r>
        <w:r>
          <w:fldChar w:fldCharType="end"/>
        </w:r>
      </w:p>
    </w:sdtContent>
  </w:sdt>
  <w:p w:rsidR="001D7D0D" w:rsidRDefault="001D7D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5A" w:rsidRDefault="0069715A">
      <w:pPr>
        <w:spacing w:after="0" w:line="240" w:lineRule="auto"/>
      </w:pPr>
      <w:r>
        <w:separator/>
      </w:r>
    </w:p>
  </w:footnote>
  <w:footnote w:type="continuationSeparator" w:id="0">
    <w:p w:rsidR="0069715A" w:rsidRDefault="00697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0D"/>
    <w:rsid w:val="001D7D0D"/>
    <w:rsid w:val="0069715A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2AED"/>
  <w15:docId w15:val="{F10CB2CF-49DB-4D43-9374-037EDAB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1B15DE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130B3"/>
  </w:style>
  <w:style w:type="character" w:customStyle="1" w:styleId="a7">
    <w:name w:val="Нижний колонтитул Знак"/>
    <w:basedOn w:val="a0"/>
    <w:link w:val="a8"/>
    <w:uiPriority w:val="99"/>
    <w:qFormat/>
    <w:rsid w:val="00A130B3"/>
  </w:style>
  <w:style w:type="character" w:customStyle="1" w:styleId="a9">
    <w:name w:val="Основной текст Знак"/>
    <w:basedOn w:val="a0"/>
    <w:link w:val="aa"/>
    <w:uiPriority w:val="1"/>
    <w:qFormat/>
    <w:rsid w:val="00912BE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912B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912BE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CVL</cp:lastModifiedBy>
  <cp:revision>5</cp:revision>
  <dcterms:created xsi:type="dcterms:W3CDTF">2023-10-02T14:40:00Z</dcterms:created>
  <dcterms:modified xsi:type="dcterms:W3CDTF">2024-11-07T16:36:00Z</dcterms:modified>
  <dc:language>ru-RU</dc:language>
</cp:coreProperties>
</file>