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477578" cy="135603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7578" cy="1356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ОПИСАНИЕ КОМПЕТЕНЦИИ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«Дизайн интерьера»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 г.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Наименование компетенции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дизайн интерьера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Формат участия в соревновании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индивидуальный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компетенции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Краткая характеристика профессии - дизайнер интерьера: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профессия, важность и сложность которой неуклонно растет. Дизайнер интерьера разрабатывает дизайн-проекты различных помещений и пространств, которые могут быть как жилыми, так и общественными или другого коммерческого значения. На 2023 год дизайн-проекты стали неотъемлемой частью каждого ремонта, которую можно смело назвать пошаговым планом для ремонтных работ.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Дизайн-интерьера это не только эстетический сервис и этический бизнес, но и целая экосистема, которая включает себя планирование согласно эргономическим нормам и государственным нормативам по перепланировке помещений,  проектирование различных узлов и конструктивных решений совместно с инженерами, 3д-моделирование объектов с возможностью полного отображения будущего результата, и, конечно же, интеграция всевозможных современных решений на основе данных от поставщиков и производителей.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Дизайнер интерьера должен обладать такими качествами, как коммуникабельность, стрессоустойчивость, проницательность, клиентоориентированность. Специалисту необходимо уметь работать слаженно в команде, но при этом и уметь продвигать свои идеи и себя, как бренд.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Актуальность профессии в реальном секторе экономики России: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Дизайн интерьера - это сфера, которая динамично растет и развивается, при этом принцип работы строится на взаимодействии смежных компетенций и бизнеса. Бизнес испытывает нехватку специалистов в этой области, которые могут не просто создать проект, но и сделать его действительно реализуемым. 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Потенциальные заказчики не просто нуждаются в специалистах, но и тратят огромное кол-во времени на выбор особенного дизайнера, который удовлетворит их персональные потребности,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совпадет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темпераменту, сегменту и стилистике портфолио. На данный момент дизайн интерьера настолько востребован, что иногда заказчики пользуются услугами одного специалиста повторно.</w:t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Описание особенностей профессиональной деятельности специалиста: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проектов на основе технического задания заказчиков и указанного бюджета,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планировочного решения согласно нормам и особенностям помещения и его назначению,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стилевой и цветовой концепции с учетом бюджета проекта,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проектной документации для реализации проекта по месту,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составление полной спецификации предметов и материалов, оборудования, которые потребуются для оснащения объекта.</w:t>
      </w:r>
    </w:p>
    <w:p w:rsidR="00000000" w:rsidDel="00000000" w:rsidP="00000000" w:rsidRDefault="00000000" w:rsidRPr="00000000" w14:paraId="0000002B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Технологии, которые применяются в профессиональной деятельности:</w:t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лазерный обмер помещений,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2д и 3д моделирование и проектирование,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модели виртуальной реальности,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конструирование и создание коллажей.</w:t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Особенности внедрения в индустрию, в каких средах применяется:</w:t>
      </w:r>
    </w:p>
    <w:p w:rsidR="00000000" w:rsidDel="00000000" w:rsidP="00000000" w:rsidRDefault="00000000" w:rsidRPr="00000000" w14:paraId="00000034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Применяется дизайн интерьера в архитектуре и строительстве, жилых и нежилых помещений. Внедряется по большей степени для расчета точной сметы на ремонтные работы и реализацию желаний и возможностей заказчиков. Второстепенно уже для того, чтобы перед началом работ иметь возможность оценить идею и ее масштаб, а также ее целесообразность.</w:t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spacing w:after="0" w:line="276" w:lineRule="auto"/>
        <w:jc w:val="both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Нормативные правовые 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ФГОС СПО</w:t>
      </w:r>
    </w:p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54.02.01 Дизайн (по отраслям)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от 23.11.2020 N 658</w:t>
      </w:r>
    </w:p>
    <w:p w:rsidR="00000000" w:rsidDel="00000000" w:rsidP="00000000" w:rsidRDefault="00000000" w:rsidRPr="00000000" w14:paraId="0000003B">
      <w:pPr>
        <w:spacing w:after="0" w:line="276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Минпросвещения России от 23.11.2020 №658</w:t>
      </w:r>
    </w:p>
    <w:p w:rsidR="00000000" w:rsidDel="00000000" w:rsidP="00000000" w:rsidRDefault="00000000" w:rsidRPr="00000000" w14:paraId="0000003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Зарегистрировано в Министерстве России 21 декабря 2020 г. № 61657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Профессиональный стандарт</w:t>
      </w:r>
    </w:p>
    <w:p w:rsidR="00000000" w:rsidDel="00000000" w:rsidP="00000000" w:rsidRDefault="00000000" w:rsidRPr="00000000" w14:paraId="0000003F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10.028 Архитектор-дизайнер,</w:t>
      </w:r>
    </w:p>
    <w:p w:rsidR="00000000" w:rsidDel="00000000" w:rsidP="00000000" w:rsidRDefault="00000000" w:rsidRPr="00000000" w14:paraId="00000040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утвержден Министерством труда и социальной защиты РФ от 14.09.2022 №538н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ЕТКС</w:t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99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Единый квалификационный справочник должностей руководителей, специалистов и других служащих (ЕКС),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Разделы «Общеотраслевые квалификационные характеристики должностей работников, занятых на предприятиях, в учреждениях и организациях» и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утвержденные Постановлением Минтруда РФ от 21.08.1998 N 37</w:t>
      </w:r>
    </w:p>
    <w:p w:rsidR="00000000" w:rsidDel="00000000" w:rsidP="00000000" w:rsidRDefault="00000000" w:rsidRPr="00000000" w14:paraId="0000004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(редакция от 15.05.2013)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Отраслевые/корпоративные стандарты</w:t>
      </w:r>
    </w:p>
    <w:p w:rsidR="00000000" w:rsidDel="00000000" w:rsidP="00000000" w:rsidRDefault="00000000" w:rsidRPr="00000000" w14:paraId="0000004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Корпоративный стандарт ООО Domeo Design, от 1.06.2021 </w:t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Квалификационные характеристики (профессиограмма):</w:t>
      </w:r>
    </w:p>
    <w:p w:rsidR="00000000" w:rsidDel="00000000" w:rsidP="00000000" w:rsidRDefault="00000000" w:rsidRPr="00000000" w14:paraId="0000004B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 20.13330.2016 Нагрузки и воздействия.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 63.13330.2012 Бетонные и железобетонные конструкции.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 28.13330.2017 Защита строительных конструкций от коррозии.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 29.13330.2011 Полы.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Федеральный закон Российской Федерации от 22 июля 2017 г. № 123-Ф3 Технический регламент о требованиях пожарной безопасности.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 70.13330.2012 Несущие и ограждающие конструкции.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ГОСТ 9.402-2004 Покрытия лакокрасочные. Подготовка металлических поверхностей перед окрашиванием.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 112.13330.2011 Пожарная безопасность зданий и сооружений.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 54.13330.2016 Здания жилые многоквартирные (актуализированная редакция СНИП 31-01-2003).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 16.13330.2017 Стальные конструкции.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 12-135-2003 Безопасность труда в строительстве.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МГСН 3.01-01 Жилые здания.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МДС 31-1.98 Рекомендации по проектированию полов.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Постановление Правительства Москвы от 25.10.2011 №508-ПП об организации переустройства и (или) перепланировки жилых и нежилых помещений в многоквартирных домах.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НПБ 110-03 Перечень зданий, сооружений, помещений и оборудования, подлежащие защите автоматическими установками пожаротушения и автоматической пожарной сигнализацией.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НПБ 66-97 Извещатели пожарные автономные. Общие технические требования.  Методы испытаний.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ГОСТ Р 21.001-2013 Система проектной документации для строительства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BCH 58-88 (p).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 51.13330.2011 Защита от шума. Актуализированная редакция СНИП 23-03-2003.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ГОСТ 14098-2014 Соединения сварные арматуры и закладных изделий железобетонных конструкций. Типы, конструкции и размеры.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Московский территориальный строительный каталог.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261-43 Об энергосбережении и о повышении энергетической эффективности и о внесении изменений в отдельные законодательные акты Российской Федерации.</w:t>
      </w:r>
    </w:p>
    <w:p w:rsidR="00000000" w:rsidDel="00000000" w:rsidP="00000000" w:rsidRDefault="00000000" w:rsidRPr="00000000" w14:paraId="00000062">
      <w:pPr>
        <w:spacing w:after="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профессиональных задач специалиста по компетенции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(ФГОС,ПС,ЕТКС)</w:t>
      </w:r>
    </w:p>
    <w:p w:rsidR="00000000" w:rsidDel="00000000" w:rsidP="00000000" w:rsidRDefault="00000000" w:rsidRPr="00000000" w14:paraId="00000063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9"/>
        <w:gridCol w:w="8356"/>
        <w:tblGridChange w:id="0">
          <w:tblGrid>
            <w:gridCol w:w="989"/>
            <w:gridCol w:w="8356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Виды деятельности/трудовые функции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рабочего пространства и рабочего процесса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Навыки межличностного общения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Решение проблем, новаторство и креативность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и завершение дизайн-проекта</w:t>
            </w:r>
          </w:p>
        </w:tc>
      </w:tr>
    </w:tbl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●.%2."/>
      <w:lvlJc w:val="left"/>
      <w:pPr>
        <w:ind w:left="855" w:hanging="495"/>
      </w:pPr>
      <w:rPr/>
    </w:lvl>
    <w:lvl w:ilvl="2">
      <w:start w:val="2"/>
      <w:numFmt w:val="decimal"/>
      <w:lvlText w:val="●.%2.%3."/>
      <w:lvlJc w:val="left"/>
      <w:pPr>
        <w:ind w:left="1080" w:hanging="720"/>
      </w:pPr>
      <w:rPr/>
    </w:lvl>
    <w:lvl w:ilvl="3">
      <w:start w:val="1"/>
      <w:numFmt w:val="decimal"/>
      <w:lvlText w:val="●.%2.%3.%4."/>
      <w:lvlJc w:val="left"/>
      <w:pPr>
        <w:ind w:left="1080" w:hanging="720"/>
      </w:pPr>
      <w:rPr/>
    </w:lvl>
    <w:lvl w:ilvl="4">
      <w:start w:val="1"/>
      <w:numFmt w:val="decimal"/>
      <w:lvlText w:val="●.%2.%3.%4.%5."/>
      <w:lvlJc w:val="left"/>
      <w:pPr>
        <w:ind w:left="1440" w:hanging="1080"/>
      </w:pPr>
      <w:rPr/>
    </w:lvl>
    <w:lvl w:ilvl="5">
      <w:start w:val="1"/>
      <w:numFmt w:val="decimal"/>
      <w:lvlText w:val="●.%2.%3.%4.%5.%6."/>
      <w:lvlJc w:val="left"/>
      <w:pPr>
        <w:ind w:left="1440" w:hanging="1080"/>
      </w:pPr>
      <w:rPr/>
    </w:lvl>
    <w:lvl w:ilvl="6">
      <w:start w:val="1"/>
      <w:numFmt w:val="decimal"/>
      <w:lvlText w:val="●.%2.%3.%4.%5.%6.%7."/>
      <w:lvlJc w:val="left"/>
      <w:pPr>
        <w:ind w:left="1440" w:hanging="1080"/>
      </w:pPr>
      <w:rPr/>
    </w:lvl>
    <w:lvl w:ilvl="7">
      <w:start w:val="1"/>
      <w:numFmt w:val="decimal"/>
      <w:lvlText w:val="●.%2.%3.%4.%5.%6.%7.%8."/>
      <w:lvlJc w:val="left"/>
      <w:pPr>
        <w:ind w:left="1800" w:hanging="1440"/>
      </w:pPr>
      <w:rPr/>
    </w:lvl>
    <w:lvl w:ilvl="8">
      <w:start w:val="1"/>
      <w:numFmt w:val="decimal"/>
      <w:lvlText w:val="●.%2.%3.%4.%5.%6.%7.%8.%9."/>
      <w:lvlJc w:val="left"/>
      <w:pPr>
        <w:ind w:left="180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1B15DE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4" w:customStyle="1">
    <w:name w:val="Абзац списка Знак"/>
    <w:basedOn w:val="a0"/>
    <w:link w:val="a3"/>
    <w:uiPriority w:val="34"/>
    <w:rsid w:val="001B15DE"/>
    <w:rPr>
      <w:rFonts w:ascii="Calibri" w:cs="Times New Roman" w:eastAsia="Calibri" w:hAnsi="Calibri"/>
    </w:rPr>
  </w:style>
  <w:style w:type="paragraph" w:styleId="a5">
    <w:name w:val="header"/>
    <w:basedOn w:val="a"/>
    <w:link w:val="a6"/>
    <w:uiPriority w:val="99"/>
    <w:unhideWhenUsed w:val="1"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 w:val="1"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A130B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ewHx+dNZZ/0NXue8tqA3iLacw==">CgMxLjAyCGguZ2pkZ3hzOAByITFuOUhibTdXLTB2bG9GcjA3czBoZDJESzF2WGU1RU9EcQ==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2023-01-11T11:48:00Z</dcterms:created>
  <dc:creator>ЙОСТ3</dc:creator>
</cp:coreProperties>
</file>