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5ACD46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58BF7CA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</w:t>
      </w:r>
      <w:r w:rsidR="00952D1E"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F3AD96B" w:rsidR="00A74F0F" w:rsidRPr="00721165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</w:t>
      </w:r>
      <w:r w:rsidR="00952D1E">
        <w:rPr>
          <w:rFonts w:eastAsia="Times New Roman" w:cs="Times New Roman"/>
          <w:color w:val="000000"/>
          <w:sz w:val="36"/>
          <w:szCs w:val="36"/>
          <w:u w:val="single"/>
        </w:rPr>
        <w:t>Нижний Новгород</w:t>
      </w: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AF69E1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2D1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355DC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0E62C2B3"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74EB198D"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2A3B9E0E" w14:textId="77777777"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14:paraId="3613F111" w14:textId="4C2B3AF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92D0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44B9F125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проверить проходы к рабочему месту;   проверить работу дополнительного освещения (при необходимости и </w:t>
      </w: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наличии);  проверить наличие инструмента; проверить наличие оборудования, расходных материалов.</w:t>
      </w:r>
    </w:p>
    <w:p w14:paraId="4DEB92E4" w14:textId="77777777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1FA24" w14:textId="0BFE31BA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74251822" w14:textId="27A8CB42"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0DC547FA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2C0A4C6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14:paraId="00EFD9F8" w14:textId="77777777"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7EE971B3" w14:textId="535A64E7"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5FA260A" w14:textId="5CBBCB1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7617"/>
      </w:tblGrid>
      <w:tr w:rsidR="00BC092A" w14:paraId="0552DC37" w14:textId="77777777" w:rsidTr="00BC092A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E054" w14:textId="77777777"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037" w14:textId="77777777"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14:paraId="669ED03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E03A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E65" w14:textId="77777777"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14:paraId="19801CB2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14:paraId="62D98E63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14:paraId="4F384EDF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3E3691DC" w14:textId="77777777" w:rsidR="00BC092A" w:rsidRPr="00BC092A" w:rsidRDefault="00BC092A" w:rsidP="009F4B3C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4E867E63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18AB7129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420F988" w14:textId="77777777" w:rsidR="00BC092A" w:rsidRPr="00BC092A" w:rsidRDefault="00BC092A" w:rsidP="009F4B3C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00117C66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9DE0C0E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6813501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14:paraId="75DB2626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7353883F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14:paraId="35CAA538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E85C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14:paraId="458A0BB4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E303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1CE4D624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11F7D3B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B819C2B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66512085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15974BE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6FE08279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12FA59EA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lastRenderedPageBreak/>
              <w:t>Выньте вилку шнура питания из розетки.</w:t>
            </w:r>
          </w:p>
          <w:p w14:paraId="2958268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14:paraId="3909C58C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436" w14:textId="77777777" w:rsidR="00BC092A" w:rsidRPr="00BC092A" w:rsidRDefault="00BC092A" w:rsidP="009F4B3C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14:paraId="07E11E4F" w14:textId="77777777" w:rsidR="00BC092A" w:rsidRPr="00BC092A" w:rsidRDefault="00BC092A" w:rsidP="009F4B3C">
            <w:pPr>
              <w:jc w:val="both"/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6323" w14:textId="77777777"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14:paraId="631B3928" w14:textId="77777777" w:rsid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эксплуатировать инструмент при неисправном выключателе или его нечеткой 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14:paraId="7FA8E03A" w14:textId="3F741375"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следить за состоянием сверла и нагревом электродвигателя;</w:t>
            </w:r>
          </w:p>
          <w:p w14:paraId="0CAF1133" w14:textId="77777777"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если сверло/насадку заклинило при работе, необходимо немедленно выключить инструмент;</w:t>
            </w:r>
          </w:p>
          <w:p w14:paraId="33339C62" w14:textId="77777777"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14:paraId="5E0320AF" w14:textId="77777777" w:rsidR="00BC092A" w:rsidRPr="00BC092A" w:rsidRDefault="00BC092A" w:rsidP="009F4B3C">
            <w:pPr>
              <w:spacing w:line="240" w:lineRule="auto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14:paraId="29F0D7D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5BE2" w14:textId="77777777" w:rsidR="00BC092A" w:rsidRPr="00BC092A" w:rsidRDefault="00BC092A" w:rsidP="009F4B3C"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14:paraId="748DC6A3" w14:textId="77777777" w:rsidR="00BC092A" w:rsidRPr="00BC092A" w:rsidRDefault="00BC092A" w:rsidP="009F4B3C"/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5DBD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6EBB05AE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17D5E551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03CB06B5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1ECCFCA9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3905ADFF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3F841278" w14:textId="5C99323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DD7E59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48C56B6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8B6E24E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B149C87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C5F136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4C37C5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A86A3CB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A46A2CD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3.3.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2E05649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3.4. Запрещается: </w:t>
      </w:r>
    </w:p>
    <w:p w14:paraId="135AF0C2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22D30BD5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02BFECAC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val="en-US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A315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6E874D98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1821EC3" w14:textId="04B79444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7.1 </w:t>
      </w:r>
      <w:r w:rsidRPr="00DD7E59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67E2FC93" w14:textId="01AF125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0A007629" w14:textId="62F2975B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4EC1C5CE" w14:textId="5929362F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7ACE518A" w14:textId="6F3ABE73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F1572D0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57147" w14:textId="77777777" w:rsidR="00D26825" w:rsidRDefault="00D26825">
      <w:pPr>
        <w:spacing w:line="240" w:lineRule="auto"/>
      </w:pPr>
      <w:r>
        <w:separator/>
      </w:r>
    </w:p>
  </w:endnote>
  <w:endnote w:type="continuationSeparator" w:id="0">
    <w:p w14:paraId="667ED802" w14:textId="77777777" w:rsidR="00D26825" w:rsidRDefault="00D268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295A" w14:textId="77777777" w:rsidR="00D26825" w:rsidRDefault="00D26825">
      <w:pPr>
        <w:spacing w:line="240" w:lineRule="auto"/>
      </w:pPr>
      <w:r>
        <w:separator/>
      </w:r>
    </w:p>
  </w:footnote>
  <w:footnote w:type="continuationSeparator" w:id="0">
    <w:p w14:paraId="627A0481" w14:textId="77777777" w:rsidR="00D26825" w:rsidRDefault="00D268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45837294">
    <w:abstractNumId w:val="9"/>
  </w:num>
  <w:num w:numId="2" w16cid:durableId="335807248">
    <w:abstractNumId w:val="4"/>
  </w:num>
  <w:num w:numId="3" w16cid:durableId="31006473">
    <w:abstractNumId w:val="5"/>
  </w:num>
  <w:num w:numId="4" w16cid:durableId="607392433">
    <w:abstractNumId w:val="6"/>
  </w:num>
  <w:num w:numId="5" w16cid:durableId="570577609">
    <w:abstractNumId w:val="7"/>
  </w:num>
  <w:num w:numId="6" w16cid:durableId="970669286">
    <w:abstractNumId w:val="0"/>
  </w:num>
  <w:num w:numId="7" w16cid:durableId="1906138487">
    <w:abstractNumId w:val="1"/>
  </w:num>
  <w:num w:numId="8" w16cid:durableId="1884243868">
    <w:abstractNumId w:val="3"/>
  </w:num>
  <w:num w:numId="9" w16cid:durableId="955481602">
    <w:abstractNumId w:val="2"/>
  </w:num>
  <w:num w:numId="10" w16cid:durableId="7504706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6587"/>
    <w:rsid w:val="00067573"/>
    <w:rsid w:val="00195C80"/>
    <w:rsid w:val="001A206B"/>
    <w:rsid w:val="002616E6"/>
    <w:rsid w:val="002C32EE"/>
    <w:rsid w:val="00325995"/>
    <w:rsid w:val="004558DD"/>
    <w:rsid w:val="00543872"/>
    <w:rsid w:val="00584FB3"/>
    <w:rsid w:val="00721165"/>
    <w:rsid w:val="007613B3"/>
    <w:rsid w:val="007736F7"/>
    <w:rsid w:val="00841CAE"/>
    <w:rsid w:val="008A0253"/>
    <w:rsid w:val="009269AB"/>
    <w:rsid w:val="00940A53"/>
    <w:rsid w:val="00952D1E"/>
    <w:rsid w:val="00A7162A"/>
    <w:rsid w:val="00A74F0F"/>
    <w:rsid w:val="00A8114D"/>
    <w:rsid w:val="00B366B4"/>
    <w:rsid w:val="00BC092A"/>
    <w:rsid w:val="00BF76C8"/>
    <w:rsid w:val="00C066DA"/>
    <w:rsid w:val="00CF41D2"/>
    <w:rsid w:val="00D26825"/>
    <w:rsid w:val="00DD7E5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Интернет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N G</cp:lastModifiedBy>
  <cp:revision>10</cp:revision>
  <dcterms:created xsi:type="dcterms:W3CDTF">2023-10-10T08:16:00Z</dcterms:created>
  <dcterms:modified xsi:type="dcterms:W3CDTF">2024-11-07T07:35:00Z</dcterms:modified>
</cp:coreProperties>
</file>