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538CD7" w14:textId="308BEEEE" w:rsidR="00596E5D" w:rsidRPr="00572DFE" w:rsidRDefault="00572DFE" w:rsidP="0018010A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72DFE"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 wp14:anchorId="0359FE6D" wp14:editId="2E824688">
            <wp:extent cx="3304380" cy="1286510"/>
            <wp:effectExtent l="0" t="0" r="0" b="889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8C88C5" w14:textId="2828A026" w:rsidR="00596E5D" w:rsidRDefault="00596E5D" w:rsidP="0018010A">
      <w:pPr>
        <w:spacing w:after="0" w:line="276" w:lineRule="auto"/>
        <w:contextualSpacing/>
        <w:rPr>
          <w:rFonts w:ascii="Times New Roman" w:hAnsi="Times New Roman" w:cs="Times New Roman"/>
          <w:sz w:val="72"/>
          <w:szCs w:val="72"/>
        </w:rPr>
      </w:pPr>
    </w:p>
    <w:p w14:paraId="3994AC48" w14:textId="17A21984" w:rsidR="00572DFE" w:rsidRDefault="00572DFE" w:rsidP="0018010A">
      <w:pPr>
        <w:spacing w:after="0" w:line="276" w:lineRule="auto"/>
        <w:contextualSpacing/>
        <w:rPr>
          <w:rFonts w:ascii="Times New Roman" w:hAnsi="Times New Roman" w:cs="Times New Roman"/>
          <w:sz w:val="72"/>
          <w:szCs w:val="72"/>
        </w:rPr>
      </w:pPr>
    </w:p>
    <w:p w14:paraId="40B9A688" w14:textId="77777777" w:rsidR="00572DFE" w:rsidRPr="00572DFE" w:rsidRDefault="00572DFE" w:rsidP="0018010A">
      <w:pPr>
        <w:spacing w:after="0" w:line="276" w:lineRule="auto"/>
        <w:contextualSpacing/>
        <w:rPr>
          <w:rFonts w:ascii="Times New Roman" w:hAnsi="Times New Roman" w:cs="Times New Roman"/>
          <w:sz w:val="72"/>
          <w:szCs w:val="72"/>
        </w:rPr>
      </w:pPr>
    </w:p>
    <w:p w14:paraId="5F7FEA52" w14:textId="56BF817A" w:rsidR="00596E5D" w:rsidRPr="00572DFE" w:rsidRDefault="001B15DE" w:rsidP="0018010A">
      <w:pPr>
        <w:spacing w:after="0" w:line="276" w:lineRule="auto"/>
        <w:contextualSpacing/>
        <w:jc w:val="center"/>
        <w:rPr>
          <w:rFonts w:ascii="Times New Roman" w:hAnsi="Times New Roman" w:cs="Times New Roman"/>
          <w:sz w:val="72"/>
          <w:szCs w:val="72"/>
        </w:rPr>
      </w:pPr>
      <w:r w:rsidRPr="00572DFE">
        <w:rPr>
          <w:rFonts w:ascii="Times New Roman" w:hAnsi="Times New Roman" w:cs="Times New Roman"/>
          <w:sz w:val="72"/>
          <w:szCs w:val="72"/>
        </w:rPr>
        <w:t>ОПИСАНИЕ КОМПЕТЕНЦИИ</w:t>
      </w:r>
    </w:p>
    <w:p w14:paraId="0BD6FABE" w14:textId="0AAF0623" w:rsidR="001B15DE" w:rsidRPr="00572DFE" w:rsidRDefault="001B15DE" w:rsidP="0018010A">
      <w:pPr>
        <w:spacing w:after="0" w:line="276" w:lineRule="auto"/>
        <w:contextualSpacing/>
        <w:jc w:val="center"/>
        <w:rPr>
          <w:rFonts w:ascii="Times New Roman" w:hAnsi="Times New Roman" w:cs="Times New Roman"/>
          <w:sz w:val="72"/>
          <w:szCs w:val="72"/>
        </w:rPr>
      </w:pPr>
      <w:r w:rsidRPr="00572DFE">
        <w:rPr>
          <w:rFonts w:ascii="Times New Roman" w:hAnsi="Times New Roman" w:cs="Times New Roman"/>
          <w:sz w:val="72"/>
          <w:szCs w:val="72"/>
        </w:rPr>
        <w:t>«</w:t>
      </w:r>
      <w:r w:rsidR="00753C5B" w:rsidRPr="00572DFE">
        <w:rPr>
          <w:rFonts w:ascii="Times New Roman" w:eastAsia="Times New Roman" w:hAnsi="Times New Roman" w:cs="Times New Roman"/>
          <w:sz w:val="72"/>
          <w:szCs w:val="72"/>
        </w:rPr>
        <w:t>3</w:t>
      </w:r>
      <w:r w:rsidR="00753C5B" w:rsidRPr="00572DFE">
        <w:rPr>
          <w:rFonts w:ascii="Times New Roman" w:eastAsia="Times New Roman" w:hAnsi="Times New Roman" w:cs="Times New Roman"/>
          <w:sz w:val="72"/>
          <w:szCs w:val="72"/>
          <w:lang w:val="en-US"/>
        </w:rPr>
        <w:t>D</w:t>
      </w:r>
      <w:r w:rsidR="00753C5B" w:rsidRPr="00572DFE">
        <w:rPr>
          <w:rFonts w:ascii="Times New Roman" w:eastAsia="Times New Roman" w:hAnsi="Times New Roman" w:cs="Times New Roman"/>
          <w:sz w:val="72"/>
          <w:szCs w:val="72"/>
        </w:rPr>
        <w:t xml:space="preserve"> моделирование для компьютерных игр</w:t>
      </w:r>
      <w:r w:rsidRPr="00572DFE">
        <w:rPr>
          <w:rFonts w:ascii="Times New Roman" w:hAnsi="Times New Roman" w:cs="Times New Roman"/>
          <w:sz w:val="72"/>
          <w:szCs w:val="72"/>
        </w:rPr>
        <w:t>»</w:t>
      </w:r>
    </w:p>
    <w:p w14:paraId="5B4F8308" w14:textId="1462A0D3" w:rsidR="001B15DE" w:rsidRPr="00572DFE" w:rsidRDefault="001B15DE" w:rsidP="0018010A">
      <w:pPr>
        <w:spacing w:after="0" w:line="276" w:lineRule="auto"/>
        <w:contextualSpacing/>
        <w:jc w:val="both"/>
        <w:rPr>
          <w:rFonts w:ascii="Times New Roman" w:hAnsi="Times New Roman" w:cs="Times New Roman"/>
          <w:sz w:val="72"/>
          <w:szCs w:val="72"/>
        </w:rPr>
      </w:pPr>
    </w:p>
    <w:p w14:paraId="26C08D1B" w14:textId="43F1FF1A" w:rsidR="001B15DE" w:rsidRPr="00C02441" w:rsidRDefault="001B15DE" w:rsidP="0018010A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5D46E6C" w14:textId="319D073E" w:rsidR="001B15DE" w:rsidRPr="00C02441" w:rsidRDefault="001B15DE" w:rsidP="0018010A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99D3048" w14:textId="77777777" w:rsidR="00E75D31" w:rsidRPr="00C02441" w:rsidRDefault="00E75D31" w:rsidP="0018010A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DAC3538" w14:textId="0A6E19C1" w:rsidR="001B15DE" w:rsidRDefault="001B15DE" w:rsidP="0018010A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CDEAE98" w14:textId="45DCE0E0" w:rsidR="00C02441" w:rsidRDefault="00C02441" w:rsidP="0018010A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5ABBB2E" w14:textId="6838AA53" w:rsidR="00C02441" w:rsidRDefault="00C02441" w:rsidP="0018010A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0EB3174" w14:textId="39D52048" w:rsidR="00C02441" w:rsidRDefault="00C02441" w:rsidP="0018010A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0444EA3" w14:textId="17898CF2" w:rsidR="00C02441" w:rsidRDefault="00C02441" w:rsidP="0018010A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2F0EF91" w14:textId="40234460" w:rsidR="00C02441" w:rsidRDefault="00C02441" w:rsidP="0018010A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402E148" w14:textId="1D8948CC" w:rsidR="00C02441" w:rsidRDefault="00C02441" w:rsidP="0018010A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6BA7215" w14:textId="29B75D68" w:rsidR="00C02441" w:rsidRDefault="00C02441" w:rsidP="0018010A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C119A4C" w14:textId="77777777" w:rsidR="00C02441" w:rsidRPr="00C02441" w:rsidRDefault="00C02441" w:rsidP="0018010A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2D0585E" w14:textId="4D956C97" w:rsidR="00C02441" w:rsidRDefault="00753C5B" w:rsidP="0018010A">
      <w:p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2441">
        <w:rPr>
          <w:rFonts w:ascii="Times New Roman" w:eastAsia="Times New Roman" w:hAnsi="Times New Roman" w:cs="Times New Roman"/>
          <w:color w:val="000000"/>
          <w:sz w:val="28"/>
          <w:szCs w:val="28"/>
        </w:rPr>
        <w:t>2024</w:t>
      </w:r>
      <w:r w:rsidR="007E0C3F" w:rsidRPr="00C024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</w:t>
      </w:r>
      <w:r w:rsidR="00C02441">
        <w:rPr>
          <w:rFonts w:ascii="Times New Roman" w:eastAsia="Times New Roman" w:hAnsi="Times New Roman" w:cs="Times New Roman"/>
          <w:color w:val="000000"/>
          <w:sz w:val="28"/>
          <w:szCs w:val="28"/>
        </w:rPr>
        <w:br w:type="page"/>
      </w:r>
    </w:p>
    <w:p w14:paraId="32D0E3BB" w14:textId="77777777" w:rsidR="00753C5B" w:rsidRPr="00572DFE" w:rsidRDefault="00753C5B" w:rsidP="0018010A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72DF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Наименование компетенции</w:t>
      </w:r>
      <w:r w:rsidRPr="00572DFE">
        <w:rPr>
          <w:rFonts w:ascii="Times New Roman" w:eastAsia="Times New Roman" w:hAnsi="Times New Roman" w:cs="Times New Roman"/>
          <w:color w:val="000000"/>
          <w:sz w:val="28"/>
          <w:szCs w:val="28"/>
        </w:rPr>
        <w:t>: 3</w:t>
      </w:r>
      <w:r w:rsidRPr="00572DF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</w:t>
      </w:r>
      <w:r w:rsidRPr="00572D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моделирование для компьютерных игр</w:t>
      </w:r>
    </w:p>
    <w:p w14:paraId="050CF7BA" w14:textId="77777777" w:rsidR="00753C5B" w:rsidRPr="00572DFE" w:rsidRDefault="00753C5B" w:rsidP="0018010A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2DFE">
        <w:rPr>
          <w:rFonts w:ascii="Times New Roman" w:eastAsia="Times New Roman" w:hAnsi="Times New Roman" w:cs="Times New Roman"/>
          <w:b/>
          <w:sz w:val="28"/>
          <w:szCs w:val="28"/>
        </w:rPr>
        <w:t>Описание компетенции</w:t>
      </w:r>
      <w:r w:rsidRPr="00572DFE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D88450E" w14:textId="37DF0ED2" w:rsidR="00753C5B" w:rsidRPr="00572DFE" w:rsidRDefault="00753C5B" w:rsidP="0018010A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572DFE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3D-визуализация – процесс создания объемного изображения, вымышленного или максимально приближенного к реальности. Возможности данной технологии неограниченны – можно создавать объекты любых форм и размеров, экспериментировать с цветами, изменять и трансформировать. Однако главное преимущество трехмерной визуализации заключается в том, что она позволяет создать макеты впечатляющих образов, удивительных картин и </w:t>
      </w:r>
      <w:proofErr w:type="spellStart"/>
      <w:r w:rsidRPr="00572DFE">
        <w:rPr>
          <w:rFonts w:ascii="Times New Roman" w:eastAsia="Times New Roman" w:hAnsi="Times New Roman" w:cs="Times New Roman"/>
          <w:color w:val="1A1A1A"/>
          <w:sz w:val="28"/>
          <w:szCs w:val="28"/>
        </w:rPr>
        <w:t>замыловатых</w:t>
      </w:r>
      <w:proofErr w:type="spellEnd"/>
      <w:r w:rsidRPr="00572DFE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персонажей, которые рождаются в воображении человека.</w:t>
      </w:r>
    </w:p>
    <w:p w14:paraId="4FCE038D" w14:textId="77777777" w:rsidR="00753C5B" w:rsidRPr="00572DFE" w:rsidRDefault="00753C5B" w:rsidP="0018010A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572DFE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Компьютерные игры стали неотъемлемой частью повседневного быта двух миллиардов человек. В играх наблюдается разнообразие жанров и стилистических решений. Игры с трёхмерными реалистичными моделями — одно из наиболее заметных направлений игровой индустрии. Мощности компьютеров и игровых приставок достаточно для детализированной проработки моделей, текстур, анимации. С анимацией тесно связано индустрия кинопроизводства и создания мультфильмов. Третье направление, в котором </w:t>
      </w:r>
      <w:proofErr w:type="spellStart"/>
      <w:r w:rsidRPr="00572DFE">
        <w:rPr>
          <w:rFonts w:ascii="Times New Roman" w:eastAsia="Times New Roman" w:hAnsi="Times New Roman" w:cs="Times New Roman"/>
          <w:color w:val="1A1A1A"/>
          <w:sz w:val="28"/>
          <w:szCs w:val="28"/>
        </w:rPr>
        <w:t>моделлеры</w:t>
      </w:r>
      <w:proofErr w:type="spellEnd"/>
      <w:r w:rsidRPr="00572DFE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принимают активное участие — создание виртуальной реальности.</w:t>
      </w:r>
    </w:p>
    <w:p w14:paraId="2D6B0D6B" w14:textId="77777777" w:rsidR="00753C5B" w:rsidRPr="00572DFE" w:rsidRDefault="00753C5B" w:rsidP="0018010A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572DFE">
        <w:rPr>
          <w:rFonts w:ascii="Times New Roman" w:eastAsia="Times New Roman" w:hAnsi="Times New Roman" w:cs="Times New Roman"/>
          <w:color w:val="1A1A1A"/>
          <w:sz w:val="28"/>
          <w:szCs w:val="28"/>
        </w:rPr>
        <w:t>Все указанные области применения активно развиваются и вносят всё больший вклад в экономику развитых стран. Чтобы стать профессионалом в этой индустрии нужно уметь выполнять следующие задачи:</w:t>
      </w:r>
    </w:p>
    <w:p w14:paraId="7EEE8980" w14:textId="603F3DD6" w:rsidR="00753C5B" w:rsidRPr="00C02441" w:rsidRDefault="00753C5B" w:rsidP="0018010A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ind w:left="993" w:hanging="284"/>
        <w:jc w:val="both"/>
        <w:rPr>
          <w:rFonts w:ascii="Times New Roman" w:eastAsia="Times New Roman" w:hAnsi="Times New Roman"/>
          <w:color w:val="1A1A1A"/>
          <w:sz w:val="28"/>
          <w:szCs w:val="28"/>
        </w:rPr>
      </w:pPr>
      <w:r w:rsidRPr="00C02441">
        <w:rPr>
          <w:rFonts w:ascii="Times New Roman" w:eastAsia="Times New Roman" w:hAnsi="Times New Roman"/>
          <w:color w:val="1A1A1A"/>
          <w:sz w:val="28"/>
          <w:szCs w:val="28"/>
        </w:rPr>
        <w:t>трёхмерное моделирование объектов</w:t>
      </w:r>
    </w:p>
    <w:p w14:paraId="201DE638" w14:textId="02E5ADA6" w:rsidR="00753C5B" w:rsidRPr="00C02441" w:rsidRDefault="00753C5B" w:rsidP="0018010A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ind w:left="993" w:hanging="284"/>
        <w:jc w:val="both"/>
        <w:rPr>
          <w:rFonts w:ascii="Times New Roman" w:eastAsia="Times New Roman" w:hAnsi="Times New Roman"/>
          <w:color w:val="1A1A1A"/>
          <w:sz w:val="28"/>
          <w:szCs w:val="28"/>
        </w:rPr>
      </w:pPr>
      <w:r w:rsidRPr="00C02441">
        <w:rPr>
          <w:rFonts w:ascii="Times New Roman" w:eastAsia="Times New Roman" w:hAnsi="Times New Roman"/>
          <w:color w:val="1A1A1A"/>
          <w:sz w:val="28"/>
          <w:szCs w:val="28"/>
        </w:rPr>
        <w:t>создание UV-развёртки</w:t>
      </w:r>
    </w:p>
    <w:p w14:paraId="3615A96B" w14:textId="0182328B" w:rsidR="00753C5B" w:rsidRPr="00C02441" w:rsidRDefault="00753C5B" w:rsidP="0018010A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ind w:left="993" w:hanging="284"/>
        <w:jc w:val="both"/>
        <w:rPr>
          <w:rFonts w:ascii="Times New Roman" w:eastAsia="Times New Roman" w:hAnsi="Times New Roman"/>
          <w:color w:val="1A1A1A"/>
          <w:sz w:val="28"/>
          <w:szCs w:val="28"/>
        </w:rPr>
      </w:pPr>
      <w:r w:rsidRPr="00C02441">
        <w:rPr>
          <w:rFonts w:ascii="Times New Roman" w:eastAsia="Times New Roman" w:hAnsi="Times New Roman"/>
          <w:color w:val="1A1A1A"/>
          <w:sz w:val="28"/>
          <w:szCs w:val="28"/>
        </w:rPr>
        <w:t>текстурирование модели</w:t>
      </w:r>
    </w:p>
    <w:p w14:paraId="781134C0" w14:textId="0F3AAC3C" w:rsidR="00753C5B" w:rsidRPr="00C02441" w:rsidRDefault="00753C5B" w:rsidP="0018010A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ind w:left="993" w:hanging="284"/>
        <w:jc w:val="both"/>
        <w:rPr>
          <w:rFonts w:ascii="Times New Roman" w:eastAsia="Times New Roman" w:hAnsi="Times New Roman"/>
          <w:color w:val="1A1A1A"/>
          <w:sz w:val="28"/>
          <w:szCs w:val="28"/>
        </w:rPr>
      </w:pPr>
      <w:proofErr w:type="spellStart"/>
      <w:r w:rsidRPr="00C02441">
        <w:rPr>
          <w:rFonts w:ascii="Times New Roman" w:eastAsia="Times New Roman" w:hAnsi="Times New Roman"/>
          <w:color w:val="1A1A1A"/>
          <w:sz w:val="28"/>
          <w:szCs w:val="28"/>
        </w:rPr>
        <w:t>риггинг</w:t>
      </w:r>
      <w:proofErr w:type="spellEnd"/>
      <w:r w:rsidRPr="00C02441">
        <w:rPr>
          <w:rFonts w:ascii="Times New Roman" w:eastAsia="Times New Roman" w:hAnsi="Times New Roman"/>
          <w:color w:val="1A1A1A"/>
          <w:sz w:val="28"/>
          <w:szCs w:val="28"/>
        </w:rPr>
        <w:t xml:space="preserve"> и анимация</w:t>
      </w:r>
    </w:p>
    <w:p w14:paraId="76059EDA" w14:textId="58846AE2" w:rsidR="009C4B59" w:rsidRPr="00C02441" w:rsidRDefault="00753C5B" w:rsidP="0018010A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ind w:left="993" w:hanging="284"/>
        <w:jc w:val="both"/>
        <w:rPr>
          <w:rFonts w:ascii="Times New Roman" w:eastAsia="Times New Roman" w:hAnsi="Times New Roman"/>
          <w:color w:val="1A1A1A"/>
          <w:sz w:val="28"/>
          <w:szCs w:val="28"/>
        </w:rPr>
      </w:pPr>
      <w:r w:rsidRPr="00C02441">
        <w:rPr>
          <w:rFonts w:ascii="Times New Roman" w:eastAsia="Times New Roman" w:hAnsi="Times New Roman"/>
          <w:color w:val="1A1A1A"/>
          <w:sz w:val="28"/>
          <w:szCs w:val="28"/>
        </w:rPr>
        <w:t>работа с игровым движком</w:t>
      </w:r>
    </w:p>
    <w:p w14:paraId="04C2C757" w14:textId="3A5C1B19" w:rsidR="00C02441" w:rsidRDefault="00C02441" w:rsidP="0018010A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br w:type="page"/>
      </w:r>
    </w:p>
    <w:p w14:paraId="33917BC8" w14:textId="2D42F153" w:rsidR="00425FBC" w:rsidRPr="00572DFE" w:rsidRDefault="009C4B59" w:rsidP="0018010A">
      <w:pPr>
        <w:keepNext/>
        <w:spacing w:after="0" w:line="360" w:lineRule="auto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bookmarkStart w:id="0" w:name="_Toc123113308"/>
      <w:r w:rsidRPr="00572DFE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Нормативные правовые акты</w:t>
      </w:r>
      <w:bookmarkEnd w:id="0"/>
    </w:p>
    <w:p w14:paraId="740D2800" w14:textId="77777777" w:rsidR="00753C5B" w:rsidRPr="00572DFE" w:rsidRDefault="00753C5B" w:rsidP="0018010A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2DFE">
        <w:rPr>
          <w:rFonts w:ascii="Times New Roman" w:eastAsia="Times New Roman" w:hAnsi="Times New Roman" w:cs="Times New Roman"/>
          <w:sz w:val="28"/>
          <w:szCs w:val="28"/>
        </w:rPr>
        <w:t>Поскольку Описание компетенции содержит лишь информацию, относящуюся к соответствующей компетенции, его необходимо использовать на основании следующих документов:</w:t>
      </w:r>
    </w:p>
    <w:p w14:paraId="37C48581" w14:textId="42B345FB" w:rsidR="00753C5B" w:rsidRPr="00572DFE" w:rsidRDefault="00753C5B" w:rsidP="0018010A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2DFE">
        <w:rPr>
          <w:rFonts w:ascii="Times New Roman" w:eastAsia="Times New Roman" w:hAnsi="Times New Roman" w:cs="Times New Roman"/>
          <w:sz w:val="28"/>
          <w:szCs w:val="28"/>
        </w:rPr>
        <w:t>ФГОС СПО 54.02.01 Дизайн (по отраслям) приказом Министерства просвещения Российской Федерации от 05 мая 2022 г. N 308.</w:t>
      </w:r>
    </w:p>
    <w:p w14:paraId="0942894C" w14:textId="77777777" w:rsidR="00753C5B" w:rsidRPr="00572DFE" w:rsidRDefault="00753C5B" w:rsidP="0018010A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2DFE">
        <w:rPr>
          <w:rFonts w:ascii="Times New Roman" w:eastAsia="Times New Roman" w:hAnsi="Times New Roman" w:cs="Times New Roman"/>
          <w:sz w:val="28"/>
          <w:szCs w:val="28"/>
        </w:rPr>
        <w:t>Профессиональный стандарт «Специалист по дизайну графических пользовательских интерфейсов» утвержден приказом Министерства труда и социальной защиты Российской Федерации от 29 сентября 2020 года N 671н (Зарегистрировано в Министерстве юстиции Российской Федерации 27 октября 2020 года, регистрационный N 60591).</w:t>
      </w:r>
    </w:p>
    <w:p w14:paraId="5899DD82" w14:textId="77777777" w:rsidR="00753C5B" w:rsidRPr="00572DFE" w:rsidRDefault="00753C5B" w:rsidP="0018010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2DFE">
        <w:rPr>
          <w:rFonts w:ascii="Times New Roman" w:eastAsia="Times New Roman" w:hAnsi="Times New Roman" w:cs="Times New Roman"/>
          <w:sz w:val="28"/>
          <w:szCs w:val="28"/>
        </w:rPr>
        <w:t xml:space="preserve">Профессиональный стандарт «Специалист по визуализации в анимационном кино» утвержден приказом Министерства труда и социальной защиты Российской Федерации от 25 декабря 2018 года N 842н (Зарегистрировано в Министерстве юстиции Российской Федерации 21 января 2019 года, регистрационный N 53471) </w:t>
      </w:r>
    </w:p>
    <w:p w14:paraId="21D3A736" w14:textId="77777777" w:rsidR="00753C5B" w:rsidRPr="00572DFE" w:rsidRDefault="00753C5B" w:rsidP="0018010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2DFE">
        <w:rPr>
          <w:rFonts w:ascii="Times New Roman" w:eastAsia="Times New Roman" w:hAnsi="Times New Roman" w:cs="Times New Roman"/>
          <w:sz w:val="28"/>
          <w:szCs w:val="28"/>
        </w:rPr>
        <w:t>Профессиональный стандарт «Специалист по подготовке к производству анимационного кино» утвержден приказом Министерства труда и социальной защиты Российской Федерации от 25 декабря 2018 года N 843н (Зарегистрировано в Министерстве юстиции Российской Федерации 14 января 2019 года, регистрационный N 53355)</w:t>
      </w:r>
    </w:p>
    <w:p w14:paraId="4FC27412" w14:textId="77777777" w:rsidR="00753C5B" w:rsidRPr="00572DFE" w:rsidRDefault="00753C5B" w:rsidP="0018010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2DFE">
        <w:rPr>
          <w:rFonts w:ascii="Times New Roman" w:eastAsia="Times New Roman" w:hAnsi="Times New Roman" w:cs="Times New Roman"/>
          <w:sz w:val="28"/>
          <w:szCs w:val="28"/>
        </w:rPr>
        <w:t>Профессиональный стандарт «Специалист по техническим процессам художественной деятельности» утвержден приказом Министерства труда и социальной защиты Российской Федерации от 8 сентября 2014 года N 611н (Зарегистрировано в Министерстве юстиции Российской Федерации 29 сентября 2014 года, регистрационный N 34157)</w:t>
      </w:r>
    </w:p>
    <w:p w14:paraId="71EBABE1" w14:textId="77777777" w:rsidR="00753C5B" w:rsidRPr="00572DFE" w:rsidRDefault="00753C5B" w:rsidP="0018010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2DFE">
        <w:rPr>
          <w:rFonts w:ascii="Times New Roman" w:eastAsia="Times New Roman" w:hAnsi="Times New Roman" w:cs="Times New Roman"/>
          <w:sz w:val="28"/>
          <w:szCs w:val="28"/>
        </w:rPr>
        <w:t>Профессиональный стандарт «Графический дизайнер» утвержден приказом Министерства труда и социальной защиты Российской Федерации от 17 января 2017 года N 40н (Зарегистрировано в Министерстве юстиции Российской Федерации 27 января 2017 года, регистрационный N 45442)</w:t>
      </w:r>
    </w:p>
    <w:p w14:paraId="792DD2AB" w14:textId="77777777" w:rsidR="00753C5B" w:rsidRPr="00572DFE" w:rsidRDefault="00753C5B" w:rsidP="0018010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2DFE">
        <w:rPr>
          <w:rFonts w:ascii="Times New Roman" w:eastAsia="Times New Roman" w:hAnsi="Times New Roman" w:cs="Times New Roman"/>
          <w:sz w:val="28"/>
          <w:szCs w:val="28"/>
        </w:rPr>
        <w:lastRenderedPageBreak/>
        <w:t>Профессиональный стандарт "Художник-аниматор" утвержден приказом Министерства труда и социальной защиты Российской Федерации от 25 декабря 2018 года N 844н (Зарегистрировано в Министерстве юстиции Российской Федерации 14 января 2019 года, регистрационный N 53354)</w:t>
      </w:r>
    </w:p>
    <w:p w14:paraId="343A54E5" w14:textId="5F827148" w:rsidR="009C4B59" w:rsidRPr="00572DFE" w:rsidRDefault="00753C5B" w:rsidP="0018010A">
      <w:pPr>
        <w:keepNext/>
        <w:spacing w:after="0" w:line="360" w:lineRule="auto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72DFE">
        <w:rPr>
          <w:rFonts w:ascii="Times New Roman" w:eastAsia="Times New Roman" w:hAnsi="Times New Roman" w:cs="Times New Roman"/>
          <w:sz w:val="28"/>
          <w:szCs w:val="28"/>
        </w:rPr>
        <w:t>Перечень профессиональных задач специалиста по компетенции</w:t>
      </w:r>
      <w:r w:rsidRPr="00572DFE">
        <w:rPr>
          <w:rFonts w:ascii="Times New Roman" w:eastAsia="Times New Roman" w:hAnsi="Times New Roman" w:cs="Times New Roman"/>
          <w:b/>
          <w:sz w:val="28"/>
          <w:szCs w:val="28"/>
        </w:rPr>
        <w:t xml:space="preserve"> о</w:t>
      </w:r>
      <w:r w:rsidRPr="00572DFE">
        <w:rPr>
          <w:rFonts w:ascii="Times New Roman" w:eastAsia="Times New Roman" w:hAnsi="Times New Roman" w:cs="Times New Roman"/>
          <w:sz w:val="28"/>
          <w:szCs w:val="28"/>
        </w:rPr>
        <w:t>пределяется профессиональной областью специалиста и базируется на требованиях современного рынка труда к данному специалисту</w:t>
      </w:r>
      <w:r w:rsidRPr="00572DFE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14:paraId="38F05E5F" w14:textId="77777777" w:rsidR="00753C5B" w:rsidRPr="00474057" w:rsidRDefault="00753C5B" w:rsidP="00474057">
      <w:pPr>
        <w:keepNext/>
        <w:spacing w:after="0" w:line="360" w:lineRule="auto"/>
        <w:contextualSpacing/>
        <w:jc w:val="both"/>
        <w:outlineLvl w:val="1"/>
        <w:rPr>
          <w:rFonts w:ascii="Times New Roman" w:eastAsia="Calibri" w:hAnsi="Times New Roman" w:cs="Times New Roman"/>
          <w:iCs/>
          <w:sz w:val="28"/>
          <w:szCs w:val="28"/>
        </w:rPr>
      </w:pPr>
    </w:p>
    <w:tbl>
      <w:tblPr>
        <w:tblW w:w="4414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018"/>
        <w:gridCol w:w="7482"/>
      </w:tblGrid>
      <w:tr w:rsidR="00425FBC" w:rsidRPr="00572DFE" w14:paraId="44AB14DC" w14:textId="77777777" w:rsidTr="00474057">
        <w:trPr>
          <w:jc w:val="center"/>
        </w:trPr>
        <w:tc>
          <w:tcPr>
            <w:tcW w:w="599" w:type="pct"/>
            <w:shd w:val="clear" w:color="auto" w:fill="92D050"/>
            <w:vAlign w:val="center"/>
          </w:tcPr>
          <w:p w14:paraId="50935220" w14:textId="77777777" w:rsidR="00425FBC" w:rsidRPr="00572DFE" w:rsidRDefault="00425FBC" w:rsidP="0018010A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 w:rsidRPr="00572DFE"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№ п/п</w:t>
            </w:r>
          </w:p>
        </w:tc>
        <w:tc>
          <w:tcPr>
            <w:tcW w:w="4401" w:type="pct"/>
            <w:shd w:val="clear" w:color="auto" w:fill="92D050"/>
            <w:vAlign w:val="center"/>
          </w:tcPr>
          <w:p w14:paraId="3EC27263" w14:textId="173F34F3" w:rsidR="00425FBC" w:rsidRPr="00572DFE" w:rsidRDefault="009F616C" w:rsidP="0018010A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 w:rsidRPr="00572DFE"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Виды деятельности/трудовые функции</w:t>
            </w:r>
          </w:p>
        </w:tc>
      </w:tr>
      <w:tr w:rsidR="00753C5B" w:rsidRPr="00572DFE" w14:paraId="6CCAFF50" w14:textId="77777777" w:rsidTr="00474057">
        <w:trPr>
          <w:jc w:val="center"/>
        </w:trPr>
        <w:tc>
          <w:tcPr>
            <w:tcW w:w="599" w:type="pct"/>
            <w:shd w:val="clear" w:color="auto" w:fill="BFBFBF"/>
            <w:vAlign w:val="center"/>
          </w:tcPr>
          <w:p w14:paraId="724C0E0A" w14:textId="77777777" w:rsidR="00753C5B" w:rsidRPr="0018010A" w:rsidRDefault="00753C5B" w:rsidP="0018010A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18010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4401" w:type="pct"/>
            <w:vAlign w:val="center"/>
          </w:tcPr>
          <w:p w14:paraId="6AC398D4" w14:textId="3C6DB88D" w:rsidR="00753C5B" w:rsidRPr="00572DFE" w:rsidRDefault="00753C5B" w:rsidP="0018010A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2DF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Pre </w:t>
            </w:r>
            <w:r w:rsidRPr="00572DF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и </w:t>
            </w:r>
            <w:r w:rsidRPr="00572DF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Post production</w:t>
            </w:r>
          </w:p>
        </w:tc>
      </w:tr>
      <w:tr w:rsidR="00753C5B" w:rsidRPr="00572DFE" w14:paraId="3D7E731D" w14:textId="77777777" w:rsidTr="00474057">
        <w:trPr>
          <w:jc w:val="center"/>
        </w:trPr>
        <w:tc>
          <w:tcPr>
            <w:tcW w:w="599" w:type="pct"/>
            <w:shd w:val="clear" w:color="auto" w:fill="BFBFBF"/>
            <w:vAlign w:val="center"/>
          </w:tcPr>
          <w:p w14:paraId="42B19B65" w14:textId="77777777" w:rsidR="00753C5B" w:rsidRPr="0018010A" w:rsidRDefault="00753C5B" w:rsidP="0018010A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18010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4401" w:type="pct"/>
            <w:vAlign w:val="center"/>
          </w:tcPr>
          <w:p w14:paraId="32A34AEF" w14:textId="584DDD67" w:rsidR="00753C5B" w:rsidRPr="00572DFE" w:rsidRDefault="00753C5B" w:rsidP="0018010A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2D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3D Моделирование</w:t>
            </w:r>
            <w:r w:rsidRPr="00572DF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r w:rsidRPr="00572D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 </w:t>
            </w:r>
            <w:r w:rsidRPr="00572DF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UV</w:t>
            </w:r>
          </w:p>
        </w:tc>
      </w:tr>
      <w:tr w:rsidR="00753C5B" w:rsidRPr="00572DFE" w14:paraId="6B01F5C6" w14:textId="77777777" w:rsidTr="00474057">
        <w:trPr>
          <w:jc w:val="center"/>
        </w:trPr>
        <w:tc>
          <w:tcPr>
            <w:tcW w:w="599" w:type="pct"/>
            <w:shd w:val="clear" w:color="auto" w:fill="BFBFBF"/>
            <w:vAlign w:val="center"/>
          </w:tcPr>
          <w:p w14:paraId="3712F388" w14:textId="77777777" w:rsidR="00753C5B" w:rsidRPr="0018010A" w:rsidRDefault="00753C5B" w:rsidP="0018010A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18010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4401" w:type="pct"/>
            <w:vAlign w:val="center"/>
          </w:tcPr>
          <w:p w14:paraId="6D1573A2" w14:textId="3E338CA3" w:rsidR="00753C5B" w:rsidRPr="00572DFE" w:rsidRDefault="00753C5B" w:rsidP="0018010A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2D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Текстурирование</w:t>
            </w:r>
          </w:p>
        </w:tc>
      </w:tr>
    </w:tbl>
    <w:p w14:paraId="37A27911" w14:textId="3E11590C" w:rsidR="001B15DE" w:rsidRDefault="001B15DE" w:rsidP="0018010A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A91F6EE" w14:textId="0CBACC93" w:rsidR="0018010A" w:rsidRDefault="0018010A" w:rsidP="0018010A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546DB25" w14:textId="77777777" w:rsidR="0018010A" w:rsidRPr="00572DFE" w:rsidRDefault="0018010A" w:rsidP="0018010A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18010A" w:rsidRPr="00572DFE" w:rsidSect="00572DFE">
      <w:foot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293B2C" w14:textId="77777777" w:rsidR="00715E97" w:rsidRDefault="00715E97" w:rsidP="00A130B3">
      <w:pPr>
        <w:spacing w:after="0" w:line="240" w:lineRule="auto"/>
      </w:pPr>
      <w:r>
        <w:separator/>
      </w:r>
    </w:p>
  </w:endnote>
  <w:endnote w:type="continuationSeparator" w:id="0">
    <w:p w14:paraId="00EE1BF8" w14:textId="77777777" w:rsidR="00715E97" w:rsidRDefault="00715E97" w:rsidP="00A13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9630361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368F8AA7" w14:textId="1A60F009" w:rsidR="00A130B3" w:rsidRPr="00C02441" w:rsidRDefault="00A130B3" w:rsidP="00C02441">
        <w:pPr>
          <w:pStyle w:val="a7"/>
          <w:jc w:val="right"/>
          <w:rPr>
            <w:rFonts w:ascii="Times New Roman" w:hAnsi="Times New Roman" w:cs="Times New Roman"/>
            <w:sz w:val="24"/>
            <w:szCs w:val="24"/>
          </w:rPr>
        </w:pPr>
        <w:r w:rsidRPr="00C0244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C02441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C0244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E0C3F" w:rsidRPr="00C02441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C02441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AEA9BA" w14:textId="77777777" w:rsidR="00715E97" w:rsidRDefault="00715E97" w:rsidP="00A130B3">
      <w:pPr>
        <w:spacing w:after="0" w:line="240" w:lineRule="auto"/>
      </w:pPr>
      <w:r>
        <w:separator/>
      </w:r>
    </w:p>
  </w:footnote>
  <w:footnote w:type="continuationSeparator" w:id="0">
    <w:p w14:paraId="23B35CF2" w14:textId="77777777" w:rsidR="00715E97" w:rsidRDefault="00715E97" w:rsidP="00A130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31054C22"/>
    <w:multiLevelType w:val="hybridMultilevel"/>
    <w:tmpl w:val="F7D67392"/>
    <w:lvl w:ilvl="0" w:tplc="32BE24C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705208017">
    <w:abstractNumId w:val="0"/>
  </w:num>
  <w:num w:numId="2" w16cid:durableId="9362542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6F94"/>
    <w:rsid w:val="00054085"/>
    <w:rsid w:val="001262E4"/>
    <w:rsid w:val="0018010A"/>
    <w:rsid w:val="001B15DE"/>
    <w:rsid w:val="002A7571"/>
    <w:rsid w:val="002B5526"/>
    <w:rsid w:val="003327A6"/>
    <w:rsid w:val="003D0CC1"/>
    <w:rsid w:val="00425FBC"/>
    <w:rsid w:val="00474057"/>
    <w:rsid w:val="004F5C21"/>
    <w:rsid w:val="00532AD0"/>
    <w:rsid w:val="00572DFE"/>
    <w:rsid w:val="005911D4"/>
    <w:rsid w:val="00596E5D"/>
    <w:rsid w:val="00615550"/>
    <w:rsid w:val="00715E97"/>
    <w:rsid w:val="00716F94"/>
    <w:rsid w:val="00753C5B"/>
    <w:rsid w:val="00784A2D"/>
    <w:rsid w:val="007E0C3F"/>
    <w:rsid w:val="008319A3"/>
    <w:rsid w:val="008504D1"/>
    <w:rsid w:val="00912BE2"/>
    <w:rsid w:val="009C4B59"/>
    <w:rsid w:val="009F616C"/>
    <w:rsid w:val="00A130B3"/>
    <w:rsid w:val="00A82C5E"/>
    <w:rsid w:val="00AA1894"/>
    <w:rsid w:val="00AB059B"/>
    <w:rsid w:val="00AE0CF6"/>
    <w:rsid w:val="00B63210"/>
    <w:rsid w:val="00B96387"/>
    <w:rsid w:val="00C02441"/>
    <w:rsid w:val="00C31FCD"/>
    <w:rsid w:val="00E110E4"/>
    <w:rsid w:val="00E75D31"/>
    <w:rsid w:val="00F65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9DEF1"/>
  <w15:chartTrackingRefBased/>
  <w15:docId w15:val="{51EE0A58-660C-4568-92E4-48C164611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B15D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basedOn w:val="a0"/>
    <w:link w:val="a3"/>
    <w:uiPriority w:val="34"/>
    <w:rsid w:val="001B15DE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30B3"/>
  </w:style>
  <w:style w:type="paragraph" w:styleId="a7">
    <w:name w:val="footer"/>
    <w:basedOn w:val="a"/>
    <w:link w:val="a8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30B3"/>
  </w:style>
  <w:style w:type="paragraph" w:styleId="a9">
    <w:name w:val="Body Text"/>
    <w:basedOn w:val="a"/>
    <w:link w:val="aa"/>
    <w:uiPriority w:val="1"/>
    <w:qFormat/>
    <w:rsid w:val="00912B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1"/>
    <w:rsid w:val="00912BE2"/>
    <w:rPr>
      <w:rFonts w:ascii="Times New Roman" w:eastAsia="Times New Roman" w:hAnsi="Times New Roman" w:cs="Times New Roman"/>
      <w:sz w:val="28"/>
      <w:szCs w:val="28"/>
    </w:rPr>
  </w:style>
  <w:style w:type="table" w:styleId="ab">
    <w:name w:val="Table Grid"/>
    <w:basedOn w:val="a1"/>
    <w:uiPriority w:val="39"/>
    <w:rsid w:val="00912BE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579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ЙОСТ3</dc:creator>
  <cp:keywords/>
  <dc:description/>
  <cp:lastModifiedBy>Шибин Владимир Эдуардович</cp:lastModifiedBy>
  <cp:revision>9</cp:revision>
  <dcterms:created xsi:type="dcterms:W3CDTF">2023-10-02T14:40:00Z</dcterms:created>
  <dcterms:modified xsi:type="dcterms:W3CDTF">2024-11-05T10:41:00Z</dcterms:modified>
</cp:coreProperties>
</file>