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C2" w:rsidRDefault="000D5D20" w:rsidP="00E97C55">
      <w:pPr>
        <w:jc w:val="right"/>
        <w:rPr>
          <w:lang w:val="en-US"/>
        </w:rPr>
      </w:pPr>
      <w:r w:rsidRPr="00584FB3">
        <w:rPr>
          <w:rFonts w:ascii="Calibri" w:hAnsi="Calibri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0</wp:posOffset>
            </wp:positionV>
            <wp:extent cx="3556635" cy="1371600"/>
            <wp:effectExtent l="0" t="0" r="5715" b="0"/>
            <wp:wrapThrough wrapText="bothSides">
              <wp:wrapPolygon edited="0">
                <wp:start x="0" y="0"/>
                <wp:lineTo x="0" y="21300"/>
                <wp:lineTo x="21519" y="21300"/>
                <wp:lineTo x="21519" y="0"/>
                <wp:lineTo x="0" y="0"/>
              </wp:wrapPolygon>
            </wp:wrapThrough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665" w:rsidRDefault="003C1665" w:rsidP="00E97C55">
      <w:pPr>
        <w:jc w:val="right"/>
        <w:rPr>
          <w:lang w:val="en-US"/>
        </w:rPr>
      </w:pPr>
    </w:p>
    <w:p w:rsidR="003C1665" w:rsidRDefault="003C1665" w:rsidP="00E97C55">
      <w:pPr>
        <w:jc w:val="right"/>
        <w:rPr>
          <w:lang w:val="en-US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  <w:sz w:val="52"/>
          <w:szCs w:val="52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48"/>
          <w:szCs w:val="48"/>
        </w:rPr>
      </w:pPr>
      <w:r>
        <w:rPr>
          <w:rFonts w:eastAsia="Times New Roman"/>
          <w:color w:val="000000"/>
          <w:sz w:val="48"/>
          <w:szCs w:val="48"/>
        </w:rPr>
        <w:t>Инструкция по охране труда</w:t>
      </w: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52"/>
          <w:szCs w:val="52"/>
        </w:rPr>
      </w:pP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40"/>
          <w:szCs w:val="40"/>
        </w:rPr>
      </w:pPr>
      <w:r>
        <w:rPr>
          <w:rFonts w:eastAsia="Times New Roman"/>
          <w:color w:val="000000"/>
          <w:sz w:val="40"/>
          <w:szCs w:val="40"/>
        </w:rPr>
        <w:t>компетенции «</w:t>
      </w:r>
      <w:proofErr w:type="spellStart"/>
      <w:r w:rsidR="00FF41B3">
        <w:rPr>
          <w:rFonts w:eastAsia="Times New Roman"/>
          <w:color w:val="000000"/>
          <w:sz w:val="40"/>
          <w:szCs w:val="40"/>
        </w:rPr>
        <w:t>Мясопереработка</w:t>
      </w:r>
      <w:proofErr w:type="spellEnd"/>
      <w:r>
        <w:rPr>
          <w:rFonts w:eastAsia="Times New Roman"/>
          <w:color w:val="000000"/>
          <w:sz w:val="40"/>
          <w:szCs w:val="40"/>
        </w:rPr>
        <w:t>»</w:t>
      </w:r>
    </w:p>
    <w:p w:rsidR="00F84297" w:rsidRDefault="00FF41B3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</w:rPr>
      </w:pPr>
      <w:r>
        <w:rPr>
          <w:rFonts w:eastAsia="Times New Roman"/>
          <w:sz w:val="36"/>
          <w:szCs w:val="36"/>
        </w:rPr>
        <w:t>Регионального</w:t>
      </w:r>
      <w:r w:rsidR="00F84297" w:rsidRPr="00A74F0F">
        <w:rPr>
          <w:rFonts w:eastAsia="Times New Roman"/>
          <w:sz w:val="36"/>
          <w:szCs w:val="36"/>
        </w:rPr>
        <w:t xml:space="preserve"> этапа</w:t>
      </w:r>
      <w:r w:rsidR="00F84297" w:rsidRPr="00004270">
        <w:rPr>
          <w:rFonts w:eastAsia="Times New Roman"/>
          <w:color w:val="000000"/>
          <w:sz w:val="36"/>
          <w:szCs w:val="36"/>
        </w:rPr>
        <w:t xml:space="preserve"> </w:t>
      </w:r>
      <w:r w:rsidR="00F84297" w:rsidRPr="00584FB3">
        <w:rPr>
          <w:rFonts w:eastAsia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F84297" w:rsidRDefault="00F84297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</w:rPr>
      </w:pPr>
    </w:p>
    <w:p w:rsidR="00F84297" w:rsidRDefault="00AF1BA6" w:rsidP="00F842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  <w:sz w:val="36"/>
          <w:szCs w:val="36"/>
        </w:rPr>
      </w:pPr>
      <w:r>
        <w:rPr>
          <w:rFonts w:eastAsia="Times New Roman"/>
          <w:color w:val="000000"/>
          <w:sz w:val="36"/>
          <w:szCs w:val="36"/>
        </w:rPr>
        <w:t xml:space="preserve">Регион проведения </w:t>
      </w:r>
      <w:r w:rsidR="00FF41B3">
        <w:rPr>
          <w:rFonts w:eastAsia="Times New Roman"/>
          <w:color w:val="000000"/>
          <w:sz w:val="36"/>
          <w:szCs w:val="36"/>
        </w:rPr>
        <w:t>–</w:t>
      </w:r>
      <w:r>
        <w:rPr>
          <w:rFonts w:eastAsia="Times New Roman"/>
          <w:color w:val="000000"/>
          <w:sz w:val="36"/>
          <w:szCs w:val="36"/>
        </w:rPr>
        <w:t xml:space="preserve"> </w:t>
      </w:r>
      <w:r w:rsidR="00FF41B3">
        <w:rPr>
          <w:rFonts w:eastAsia="Times New Roman"/>
          <w:color w:val="000000"/>
          <w:sz w:val="36"/>
          <w:szCs w:val="36"/>
        </w:rPr>
        <w:t>г. Москва</w:t>
      </w: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/>
          <w:color w:val="000000"/>
        </w:rPr>
      </w:pPr>
    </w:p>
    <w:p w:rsidR="000D5D20" w:rsidRDefault="000D5D20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A32576" w:rsidRDefault="00A32576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A32576" w:rsidRDefault="00A32576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A32576" w:rsidRDefault="00A32576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A32576" w:rsidRDefault="00A32576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A32576" w:rsidRDefault="00A32576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</w:p>
    <w:p w:rsidR="000D5D20" w:rsidRDefault="000A6B2C" w:rsidP="000D5D2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2024</w:t>
      </w:r>
      <w:r w:rsidR="000D5D20">
        <w:rPr>
          <w:rFonts w:eastAsia="Times New Roman"/>
          <w:color w:val="000000"/>
        </w:rPr>
        <w:t>г.</w:t>
      </w:r>
    </w:p>
    <w:p w:rsidR="000D5D20" w:rsidRDefault="000D5D20" w:rsidP="000D5D2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0D5D20" w:rsidRDefault="000D5D20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0D5D20" w:rsidRDefault="003B1510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0D5D20" w:rsidRDefault="003B1510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0D5D20" w:rsidRDefault="003B1510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</w:r>
            <w:r w:rsidR="00404D24">
              <w:rPr>
                <w:rFonts w:eastAsia="Times New Roman"/>
                <w:color w:val="000000"/>
                <w:sz w:val="28"/>
                <w:szCs w:val="28"/>
              </w:rPr>
              <w:t>7</w:t>
            </w:r>
          </w:hyperlink>
        </w:p>
        <w:p w:rsidR="000D5D20" w:rsidRDefault="003B1510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</w:r>
          </w:hyperlink>
          <w:r w:rsidR="00E04592">
            <w:rPr>
              <w:rFonts w:eastAsia="Times New Roman"/>
              <w:color w:val="000000"/>
              <w:sz w:val="28"/>
              <w:szCs w:val="28"/>
            </w:rPr>
            <w:t>10</w:t>
          </w:r>
        </w:p>
        <w:p w:rsidR="000D5D20" w:rsidRDefault="003B1510" w:rsidP="000D5D2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</w:r>
          </w:hyperlink>
          <w:r w:rsidR="002F0BE0">
            <w:rPr>
              <w:rFonts w:eastAsia="Times New Roman"/>
              <w:color w:val="000000"/>
              <w:sz w:val="28"/>
              <w:szCs w:val="28"/>
            </w:rPr>
            <w:t>23</w:t>
          </w:r>
        </w:p>
        <w:p w:rsidR="000D5D20" w:rsidRDefault="003B1510" w:rsidP="0054162B">
          <w:hyperlink w:anchor="_heading=h.4d34og8" w:tooltip="#_heading=h.4d34og8" w:history="1">
            <w:r w:rsidR="000D5D20">
              <w:rPr>
                <w:rFonts w:eastAsia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0D5D20">
              <w:rPr>
                <w:rFonts w:eastAsia="Times New Roman"/>
                <w:color w:val="000000"/>
                <w:sz w:val="28"/>
                <w:szCs w:val="28"/>
              </w:rPr>
              <w:tab/>
            </w:r>
            <w:r w:rsidR="00FE0F86">
              <w:rPr>
                <w:rFonts w:eastAsia="Times New Roman"/>
                <w:color w:val="000000"/>
                <w:sz w:val="28"/>
                <w:szCs w:val="28"/>
              </w:rPr>
              <w:t xml:space="preserve">               </w:t>
            </w:r>
            <w:r w:rsidR="002F0BE0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       24</w:t>
            </w:r>
          </w:hyperlink>
          <w:r w:rsidR="000D5D20">
            <w:fldChar w:fldCharType="end"/>
          </w:r>
        </w:p>
      </w:sdtContent>
    </w:sdt>
    <w:p w:rsidR="00B25454" w:rsidRPr="00CA70EC" w:rsidRDefault="000D5D20" w:rsidP="0054162B">
      <w:pPr>
        <w:jc w:val="center"/>
      </w:pPr>
      <w:r w:rsidRPr="00F667FF">
        <w:rPr>
          <w:b/>
          <w:sz w:val="40"/>
        </w:rPr>
        <w:t xml:space="preserve"> </w:t>
      </w:r>
    </w:p>
    <w:p w:rsidR="00DF0FCF" w:rsidRPr="00CA70EC" w:rsidRDefault="00DF0FCF" w:rsidP="00DF0FCF"/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AF1BA6" w:rsidRDefault="00AF1BA6" w:rsidP="00DF0FCF">
      <w:pPr>
        <w:spacing w:before="120" w:after="120"/>
        <w:ind w:firstLine="709"/>
        <w:jc w:val="center"/>
        <w:rPr>
          <w:b/>
          <w:i/>
        </w:rPr>
      </w:pPr>
    </w:p>
    <w:p w:rsidR="00AF1BA6" w:rsidRDefault="00AF1BA6" w:rsidP="00DF0FCF">
      <w:pPr>
        <w:spacing w:before="120" w:after="120"/>
        <w:ind w:firstLine="709"/>
        <w:jc w:val="center"/>
        <w:rPr>
          <w:b/>
          <w:i/>
        </w:rPr>
      </w:pPr>
    </w:p>
    <w:p w:rsidR="00AF1BA6" w:rsidRDefault="00AF1BA6" w:rsidP="00DF0FCF">
      <w:pPr>
        <w:spacing w:before="120" w:after="120"/>
        <w:ind w:firstLine="709"/>
        <w:jc w:val="center"/>
        <w:rPr>
          <w:b/>
          <w:i/>
        </w:rPr>
      </w:pPr>
    </w:p>
    <w:p w:rsidR="00404D24" w:rsidRDefault="00404D24" w:rsidP="00DF0FCF">
      <w:pPr>
        <w:spacing w:before="120" w:after="120"/>
        <w:ind w:firstLine="709"/>
        <w:jc w:val="center"/>
        <w:rPr>
          <w:b/>
          <w:i/>
        </w:rPr>
      </w:pPr>
    </w:p>
    <w:p w:rsidR="00DF0FCF" w:rsidRPr="00404D24" w:rsidRDefault="00B82BB2" w:rsidP="00404D24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04D24">
        <w:rPr>
          <w:rFonts w:ascii="Times New Roman" w:hAnsi="Times New Roman"/>
          <w:color w:val="auto"/>
          <w:sz w:val="24"/>
          <w:szCs w:val="24"/>
        </w:rPr>
        <w:lastRenderedPageBreak/>
        <w:t>1.</w:t>
      </w:r>
      <w:r w:rsidR="00F134F2" w:rsidRPr="00404D24">
        <w:rPr>
          <w:rFonts w:ascii="Times New Roman" w:hAnsi="Times New Roman"/>
          <w:color w:val="auto"/>
          <w:sz w:val="24"/>
          <w:szCs w:val="24"/>
        </w:rPr>
        <w:t>Область применения</w:t>
      </w:r>
    </w:p>
    <w:p w:rsidR="00461533" w:rsidRDefault="00461533" w:rsidP="00321E0E">
      <w:pPr>
        <w:spacing w:before="120" w:after="120"/>
        <w:ind w:firstLine="709"/>
        <w:jc w:val="both"/>
      </w:pPr>
      <w:r>
        <w:t>1.</w:t>
      </w:r>
      <w:proofErr w:type="gramStart"/>
      <w:r>
        <w:t>1.</w:t>
      </w:r>
      <w:r w:rsidR="00F134F2">
        <w:t>Настоящая</w:t>
      </w:r>
      <w:proofErr w:type="gramEnd"/>
      <w:r w:rsidR="00F134F2">
        <w:t xml:space="preserve"> </w:t>
      </w:r>
      <w:r w:rsidR="00AF1BA6">
        <w:t>инструкция разработана</w:t>
      </w:r>
      <w:r w:rsidR="00F134F2">
        <w:t xml:space="preserve">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F6FCC">
        <w:t>итогового этапа ч</w:t>
      </w:r>
      <w:r w:rsidR="00F134F2">
        <w:t>емпионата по профессиональному мастерству «Профессионал</w:t>
      </w:r>
      <w:r w:rsidR="006F6FCC">
        <w:t>ы» по компетенци</w:t>
      </w:r>
      <w:r w:rsidR="00FF41B3">
        <w:t>и «</w:t>
      </w:r>
      <w:proofErr w:type="spellStart"/>
      <w:r w:rsidR="00FF41B3">
        <w:t>Мясопереработка</w:t>
      </w:r>
      <w:proofErr w:type="spellEnd"/>
      <w:r w:rsidR="006F6FCC">
        <w:t>»</w:t>
      </w:r>
    </w:p>
    <w:p w:rsidR="00461533" w:rsidRDefault="00F134F2" w:rsidP="00321E0E">
      <w:pPr>
        <w:spacing w:before="120" w:after="120"/>
        <w:ind w:firstLine="709"/>
        <w:jc w:val="both"/>
      </w:pPr>
      <w:r>
        <w:t xml:space="preserve"> 1.2 Выполнение требований настоящих </w:t>
      </w:r>
      <w:r w:rsidR="00461533">
        <w:t>инструкций</w:t>
      </w:r>
      <w:r>
        <w:t xml:space="preserve"> обязательны для всех участников </w:t>
      </w:r>
      <w:r w:rsidR="006F6FCC">
        <w:t>Этапа</w:t>
      </w:r>
      <w:r>
        <w:t xml:space="preserve"> компетенции «</w:t>
      </w:r>
      <w:proofErr w:type="spellStart"/>
      <w:r w:rsidR="00FF41B3">
        <w:t>Мясопереработка</w:t>
      </w:r>
      <w:proofErr w:type="spellEnd"/>
      <w:r>
        <w:t>».</w:t>
      </w:r>
    </w:p>
    <w:p w:rsidR="00B405FA" w:rsidRPr="00404D24" w:rsidRDefault="00F134F2" w:rsidP="00404D24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04D24">
        <w:rPr>
          <w:rFonts w:ascii="Times New Roman" w:hAnsi="Times New Roman"/>
          <w:color w:val="auto"/>
          <w:sz w:val="24"/>
          <w:szCs w:val="24"/>
        </w:rPr>
        <w:t>2. Нормативные ссылки</w:t>
      </w:r>
    </w:p>
    <w:p w:rsidR="00B405FA" w:rsidRDefault="00F134F2" w:rsidP="00321E0E">
      <w:pPr>
        <w:spacing w:before="120" w:after="120"/>
        <w:ind w:firstLine="709"/>
        <w:jc w:val="both"/>
      </w:pPr>
      <w:r>
        <w:t xml:space="preserve"> 2.1 </w:t>
      </w:r>
      <w:proofErr w:type="gramStart"/>
      <w:r w:rsidR="00B405FA">
        <w:t xml:space="preserve">Инструкции </w:t>
      </w:r>
      <w:r>
        <w:t xml:space="preserve"> разработаны</w:t>
      </w:r>
      <w:proofErr w:type="gramEnd"/>
      <w:r>
        <w:t xml:space="preserve"> на основании следующих документов и источников: </w:t>
      </w:r>
    </w:p>
    <w:p w:rsidR="0065625E" w:rsidRDefault="00F134F2" w:rsidP="00321E0E">
      <w:pPr>
        <w:spacing w:before="120" w:after="120"/>
        <w:ind w:firstLine="709"/>
        <w:jc w:val="both"/>
      </w:pPr>
      <w:r>
        <w:t xml:space="preserve">2.1.1 Трудовой кодекс Российской Федерации от 30.12.2001 № 197-ФЗ. </w:t>
      </w:r>
    </w:p>
    <w:p w:rsidR="00F45534" w:rsidRPr="00F45534" w:rsidRDefault="00F134F2" w:rsidP="00F45534">
      <w:pPr>
        <w:spacing w:line="276" w:lineRule="auto"/>
        <w:ind w:firstLine="709"/>
        <w:jc w:val="both"/>
        <w:rPr>
          <w:bCs/>
          <w:shd w:val="clear" w:color="auto" w:fill="FFFFFF"/>
          <w:lang w:eastAsia="en-US"/>
        </w:rPr>
      </w:pPr>
      <w:r>
        <w:t xml:space="preserve">2.1.2 </w:t>
      </w:r>
      <w:r w:rsidR="00F45534" w:rsidRPr="00F45534">
        <w:rPr>
          <w:bCs/>
          <w:shd w:val="clear" w:color="auto" w:fill="FFFFFF"/>
          <w:lang w:eastAsia="en-US"/>
        </w:rPr>
        <w:t>Федеральный государственный образовательный стандарт</w:t>
      </w:r>
      <w:r w:rsidR="00F45534">
        <w:rPr>
          <w:bCs/>
          <w:lang w:eastAsia="en-US"/>
        </w:rPr>
        <w:t xml:space="preserve"> </w:t>
      </w:r>
      <w:r w:rsidR="00F45534" w:rsidRPr="00F45534">
        <w:rPr>
          <w:bCs/>
          <w:shd w:val="clear" w:color="auto" w:fill="FFFFFF"/>
          <w:lang w:eastAsia="en-US"/>
        </w:rPr>
        <w:t>среднего профессионального образования</w:t>
      </w:r>
      <w:r w:rsidR="00F45534">
        <w:rPr>
          <w:bCs/>
          <w:lang w:eastAsia="en-US"/>
        </w:rPr>
        <w:t xml:space="preserve"> </w:t>
      </w:r>
      <w:r w:rsidR="00F45534" w:rsidRPr="00F45534">
        <w:rPr>
          <w:bCs/>
          <w:shd w:val="clear" w:color="auto" w:fill="FFFFFF"/>
          <w:lang w:eastAsia="en-US"/>
        </w:rPr>
        <w:t>по специальности 19.02.08 Технология мяса и мясных продуктов</w:t>
      </w:r>
      <w:r w:rsidR="00F45534">
        <w:rPr>
          <w:bCs/>
          <w:lang w:eastAsia="en-US"/>
        </w:rPr>
        <w:t xml:space="preserve"> </w:t>
      </w:r>
      <w:r w:rsidR="00F45534" w:rsidRPr="00F45534">
        <w:rPr>
          <w:bCs/>
          <w:shd w:val="clear" w:color="auto" w:fill="FFFFFF"/>
          <w:lang w:eastAsia="en-US"/>
        </w:rPr>
        <w:t>(утв. </w:t>
      </w:r>
      <w:hyperlink r:id="rId9" w:history="1">
        <w:r w:rsidR="00F45534" w:rsidRPr="00F45534">
          <w:rPr>
            <w:bCs/>
            <w:shd w:val="clear" w:color="auto" w:fill="FFFFFF"/>
            <w:lang w:eastAsia="en-US"/>
          </w:rPr>
          <w:t>приказом</w:t>
        </w:r>
      </w:hyperlink>
      <w:r w:rsidR="00F45534" w:rsidRPr="00F45534">
        <w:rPr>
          <w:bCs/>
          <w:shd w:val="clear" w:color="auto" w:fill="FFFFFF"/>
          <w:lang w:eastAsia="en-US"/>
        </w:rPr>
        <w:t> Министерства образования и науки РФ от 22 апреля 2014 г. N 379);</w:t>
      </w:r>
    </w:p>
    <w:p w:rsidR="00181F47" w:rsidRDefault="00F134F2" w:rsidP="00321E0E">
      <w:pPr>
        <w:spacing w:before="120" w:after="120"/>
        <w:ind w:firstLine="709"/>
        <w:jc w:val="both"/>
      </w:pPr>
      <w:r>
        <w:t xml:space="preserve"> 2.1.3 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 </w:t>
      </w:r>
    </w:p>
    <w:p w:rsidR="00AE6F55" w:rsidRDefault="00AE6F55" w:rsidP="00321E0E">
      <w:pPr>
        <w:spacing w:before="120" w:after="120"/>
        <w:ind w:firstLine="709"/>
        <w:jc w:val="both"/>
      </w:pPr>
      <w:r>
        <w:t>2.1.4.</w:t>
      </w:r>
      <w:r w:rsidR="00FF41B3">
        <w:t xml:space="preserve"> </w:t>
      </w:r>
      <w:r>
        <w:t>Приказ Минсельхоза РФ</w:t>
      </w:r>
      <w:r w:rsidR="00027C74">
        <w:t xml:space="preserve"> от 20 июня 2003 года №</w:t>
      </w:r>
      <w:r w:rsidR="0065625E">
        <w:t>890 «Об</w:t>
      </w:r>
      <w:r w:rsidR="00027C74">
        <w:t xml:space="preserve"> утверждении правил по охране труда в мясной промышленности».</w:t>
      </w:r>
    </w:p>
    <w:p w:rsidR="00DF0FCF" w:rsidRPr="00CA70EC" w:rsidRDefault="008513C2" w:rsidP="007B70B0">
      <w:pPr>
        <w:pStyle w:val="1"/>
        <w:spacing w:before="120" w:after="120" w:line="240" w:lineRule="auto"/>
        <w:ind w:firstLine="709"/>
      </w:pPr>
      <w:r>
        <w:rPr>
          <w:rFonts w:ascii="Times New Roman" w:hAnsi="Times New Roman"/>
          <w:color w:val="auto"/>
          <w:sz w:val="24"/>
          <w:szCs w:val="24"/>
        </w:rPr>
        <w:t>3.</w:t>
      </w:r>
      <w:r w:rsidR="007B70B0" w:rsidRPr="007B70B0">
        <w:rPr>
          <w:rFonts w:ascii="Times New Roman" w:hAnsi="Times New Roman"/>
          <w:color w:val="auto"/>
          <w:sz w:val="24"/>
          <w:szCs w:val="24"/>
        </w:rPr>
        <w:t>Общие требования охраны труда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Для участников от 14 до 18 лет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1.1. К участию в конкурсе, под непосредственным руководством Экспертов Компетенции «</w:t>
      </w:r>
      <w:proofErr w:type="spellStart"/>
      <w:r w:rsidR="00F45534">
        <w:t>Мясопереработка</w:t>
      </w:r>
      <w:proofErr w:type="spellEnd"/>
      <w:r w:rsidRPr="00CA70EC">
        <w:t>» допускаются участники в возрасте от 14 до 18 лет: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прошедшие инструктаж по охране труда по «Программе инструктажа по охране труда и технике безопасности»;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ознакомленные с инструкцией по охране труда;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имеющие необходимые навыки по эксплуатации инструмента, приспособлений совместной работы на оборудовании;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имеющие противопоказаний к выполнению конкурсных заданий по состоянию здоровья.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Для участников старше 18 лет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.1. К самостоятельному выполнению конкурсных заданий в Компетенции «</w:t>
      </w:r>
      <w:proofErr w:type="spellStart"/>
      <w:r w:rsidR="00F45534">
        <w:t>Мясопереработка</w:t>
      </w:r>
      <w:proofErr w:type="spellEnd"/>
      <w:r w:rsidR="00DF0FCF" w:rsidRPr="00CA70EC">
        <w:t>» по стандартам допускаются участники не моложе 18 лет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прошедшие инструктаж по охране труда по «Программе инструктажа по охране труда и технике безопасности»;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ознакомленные с инструкцией по охране труда;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имеющие необходимые навыки по эксплуатации инструмента, приспособлений совместной работы на оборудовании;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имеющие противопоказаний к выполнению конкурсных заданий по состоянию здоровья.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инструкции по охране труда и технике безопасности;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заходить за ограждения и в технические помещения;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- соблюдать личную гигиену;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принимать пищу в строго отведенных местах;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самостоятельно использовать инструмент и оборудование, разрешенное к выполнению конкурсного задания.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.3. Участник для выполнения конкурсного задания использует инструмент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6046"/>
      </w:tblGrid>
      <w:tr w:rsidR="00DF0FCF" w:rsidRPr="00CA70EC" w:rsidTr="0041793F">
        <w:tc>
          <w:tcPr>
            <w:tcW w:w="10137" w:type="dxa"/>
            <w:gridSpan w:val="2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Наименование инструмента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F45534" w:rsidP="0041793F">
            <w:pPr>
              <w:spacing w:before="120" w:after="120"/>
              <w:jc w:val="both"/>
            </w:pPr>
            <w:proofErr w:type="spellStart"/>
            <w:r>
              <w:t>Мусат</w:t>
            </w:r>
            <w:proofErr w:type="spellEnd"/>
            <w:r>
              <w:t xml:space="preserve"> для правки нож</w:t>
            </w:r>
            <w:r w:rsidR="0026770B">
              <w:t>ей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</w:p>
        </w:tc>
      </w:tr>
    </w:tbl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.4. Участник для выполнения конкурсного задания использует оборудование: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Для участников от 16 до 18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7"/>
        <w:gridCol w:w="6044"/>
      </w:tblGrid>
      <w:tr w:rsidR="00DF0FCF" w:rsidRPr="00CA70EC" w:rsidTr="0041793F">
        <w:tc>
          <w:tcPr>
            <w:tcW w:w="10137" w:type="dxa"/>
            <w:gridSpan w:val="2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Наименование оборудования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использует самостоятельно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Весы на</w:t>
            </w:r>
            <w:r w:rsidR="00C36266">
              <w:t>стольные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Мясорубка (волчок)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C36266" w:rsidP="0041793F">
            <w:pPr>
              <w:spacing w:before="120" w:after="120"/>
              <w:jc w:val="both"/>
            </w:pPr>
            <w:r>
              <w:t>Шприц колбасный ( ручной )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F45534" w:rsidP="0041793F">
            <w:pPr>
              <w:spacing w:before="120" w:after="120"/>
              <w:jc w:val="both"/>
            </w:pPr>
            <w:r>
              <w:t>«Горячий стол» для упаковки</w:t>
            </w:r>
          </w:p>
        </w:tc>
      </w:tr>
      <w:tr w:rsidR="00DF0FCF" w:rsidRPr="00CA70EC" w:rsidTr="0041793F">
        <w:tc>
          <w:tcPr>
            <w:tcW w:w="3936" w:type="dxa"/>
            <w:shd w:val="clear" w:color="auto" w:fill="auto"/>
          </w:tcPr>
          <w:p w:rsidR="00DF0FCF" w:rsidRPr="00CA70EC" w:rsidRDefault="00F45534" w:rsidP="0041793F">
            <w:pPr>
              <w:spacing w:before="120" w:after="120"/>
              <w:jc w:val="both"/>
            </w:pPr>
            <w:r w:rsidRPr="00F45534">
              <w:t>Шкаф (холодильная витрина)</w:t>
            </w:r>
          </w:p>
        </w:tc>
        <w:tc>
          <w:tcPr>
            <w:tcW w:w="620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</w:p>
        </w:tc>
      </w:tr>
    </w:tbl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Для участников старше 18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7"/>
        <w:gridCol w:w="6044"/>
      </w:tblGrid>
      <w:tr w:rsidR="00DF0FCF" w:rsidRPr="00CA70EC" w:rsidTr="00F45534">
        <w:tc>
          <w:tcPr>
            <w:tcW w:w="9911" w:type="dxa"/>
            <w:gridSpan w:val="2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Наименование оборудования</w:t>
            </w:r>
          </w:p>
        </w:tc>
      </w:tr>
      <w:tr w:rsidR="00DF0FCF" w:rsidRPr="00CA70EC" w:rsidTr="00F45534">
        <w:tc>
          <w:tcPr>
            <w:tcW w:w="3867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использует самостоятельно</w:t>
            </w:r>
          </w:p>
        </w:tc>
        <w:tc>
          <w:tcPr>
            <w:tcW w:w="6044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DF0FCF" w:rsidRPr="00CA70EC" w:rsidTr="00F45534">
        <w:tc>
          <w:tcPr>
            <w:tcW w:w="3867" w:type="dxa"/>
            <w:shd w:val="clear" w:color="auto" w:fill="auto"/>
          </w:tcPr>
          <w:p w:rsidR="00DF0FCF" w:rsidRPr="00CA70EC" w:rsidRDefault="00F45534" w:rsidP="0041793F">
            <w:pPr>
              <w:spacing w:before="120" w:after="120"/>
              <w:jc w:val="both"/>
            </w:pPr>
            <w:proofErr w:type="spellStart"/>
            <w:r>
              <w:t>Обвалочные</w:t>
            </w:r>
            <w:proofErr w:type="spellEnd"/>
            <w:r>
              <w:t xml:space="preserve"> и </w:t>
            </w:r>
            <w:proofErr w:type="spellStart"/>
            <w:r>
              <w:t>жиловочные</w:t>
            </w:r>
            <w:proofErr w:type="spellEnd"/>
            <w:r>
              <w:t xml:space="preserve"> ножи</w:t>
            </w:r>
          </w:p>
        </w:tc>
        <w:tc>
          <w:tcPr>
            <w:tcW w:w="6044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</w:p>
        </w:tc>
      </w:tr>
      <w:tr w:rsidR="00DF0FCF" w:rsidRPr="00CA70EC" w:rsidTr="00F45534">
        <w:tc>
          <w:tcPr>
            <w:tcW w:w="3867" w:type="dxa"/>
            <w:shd w:val="clear" w:color="auto" w:fill="auto"/>
          </w:tcPr>
          <w:p w:rsidR="00DF0FCF" w:rsidRPr="00CA70EC" w:rsidRDefault="00F45534" w:rsidP="0041793F">
            <w:pPr>
              <w:spacing w:before="120" w:after="120"/>
              <w:jc w:val="both"/>
            </w:pPr>
            <w:r w:rsidRPr="00F45534">
              <w:t>«Горячий стол» для упаковки</w:t>
            </w:r>
          </w:p>
        </w:tc>
        <w:tc>
          <w:tcPr>
            <w:tcW w:w="6044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</w:p>
        </w:tc>
      </w:tr>
      <w:tr w:rsidR="00F45534" w:rsidRPr="00CA70EC" w:rsidTr="00F45534">
        <w:tc>
          <w:tcPr>
            <w:tcW w:w="3867" w:type="dxa"/>
            <w:shd w:val="clear" w:color="auto" w:fill="auto"/>
          </w:tcPr>
          <w:p w:rsidR="00F45534" w:rsidRPr="00CA70EC" w:rsidRDefault="00F45534" w:rsidP="00F45534">
            <w:pPr>
              <w:spacing w:before="120" w:after="120"/>
              <w:jc w:val="both"/>
            </w:pPr>
            <w:r w:rsidRPr="00CA70EC">
              <w:t>Весы настольные</w:t>
            </w:r>
          </w:p>
        </w:tc>
        <w:tc>
          <w:tcPr>
            <w:tcW w:w="6044" w:type="dxa"/>
            <w:shd w:val="clear" w:color="auto" w:fill="auto"/>
          </w:tcPr>
          <w:p w:rsidR="00F45534" w:rsidRPr="00CA70EC" w:rsidRDefault="00F45534" w:rsidP="00F45534">
            <w:pPr>
              <w:spacing w:before="120" w:after="120"/>
              <w:jc w:val="both"/>
            </w:pPr>
          </w:p>
        </w:tc>
      </w:tr>
      <w:tr w:rsidR="00F45534" w:rsidRPr="00CA70EC" w:rsidTr="00F45534">
        <w:tc>
          <w:tcPr>
            <w:tcW w:w="3867" w:type="dxa"/>
            <w:shd w:val="clear" w:color="auto" w:fill="auto"/>
          </w:tcPr>
          <w:p w:rsidR="00F45534" w:rsidRPr="00CA70EC" w:rsidRDefault="00F45534" w:rsidP="00F45534">
            <w:pPr>
              <w:spacing w:before="120" w:after="120"/>
              <w:jc w:val="both"/>
            </w:pPr>
            <w:r w:rsidRPr="00CA70EC">
              <w:t>Мясорубка (волчок)</w:t>
            </w:r>
          </w:p>
        </w:tc>
        <w:tc>
          <w:tcPr>
            <w:tcW w:w="6044" w:type="dxa"/>
            <w:shd w:val="clear" w:color="auto" w:fill="auto"/>
          </w:tcPr>
          <w:p w:rsidR="00F45534" w:rsidRPr="00CA70EC" w:rsidRDefault="00F45534" w:rsidP="00F45534">
            <w:pPr>
              <w:spacing w:before="120" w:after="120"/>
              <w:jc w:val="both"/>
            </w:pPr>
          </w:p>
        </w:tc>
      </w:tr>
    </w:tbl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.5. При выполнении конкурсного задания на участника могут воздействовать следующие вредные и (или) опасные факторы: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Физические: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режущие и колющие предметы;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движущиеся и вращающиеся части оборудования, а также приводов машин, передвигающихся рам с продукцией;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повышенная температура рабочих поверхно</w:t>
      </w:r>
      <w:r w:rsidR="00F45534">
        <w:t>стей оборудования</w:t>
      </w:r>
      <w:r w:rsidRPr="00CA70EC">
        <w:t>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пониженная температура;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- опасность поражения электрическим током;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опасность травматизма от наезда рам, тележек, падение на скользких влажных полах;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недостаточная освещенность рабочей зоны.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Химические: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моющие и дезинфицирующие средства.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Психологические: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чрезмерное напряжение внимания, усиленная нагрузка на зрение;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</w:t>
      </w:r>
      <w:r w:rsidRPr="00CA70EC">
        <w:rPr>
          <w:sz w:val="28"/>
          <w:szCs w:val="28"/>
        </w:rPr>
        <w:t xml:space="preserve"> </w:t>
      </w:r>
      <w:r w:rsidRPr="00CA70EC">
        <w:t>физические перегрузки.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.6. Применяемые во время выполнения конкурсного задания средства индивидуальной защиты:</w:t>
      </w:r>
    </w:p>
    <w:p w:rsidR="00F45534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>
        <w:t>китель х/б;</w:t>
      </w:r>
    </w:p>
    <w:p w:rsidR="00F45534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>
        <w:t>брюки профессиональные х/б;</w:t>
      </w:r>
    </w:p>
    <w:p w:rsidR="00F45534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>
        <w:t>головной убор – одноразовая шапочка;</w:t>
      </w:r>
    </w:p>
    <w:p w:rsidR="00F45534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>
        <w:t>обувь – резиновые сапоги или обувь – полуботинки с защитным мысом</w:t>
      </w:r>
    </w:p>
    <w:p w:rsidR="00F45534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>
        <w:t>перчатки одноразовые;</w:t>
      </w:r>
    </w:p>
    <w:p w:rsidR="00F45534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>
        <w:t>перчатки текстильные;</w:t>
      </w:r>
    </w:p>
    <w:p w:rsidR="00F45534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>
        <w:t>кольчужные перчатки;</w:t>
      </w:r>
    </w:p>
    <w:p w:rsidR="00F45534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>
        <w:t>кольчужный фартук;</w:t>
      </w:r>
    </w:p>
    <w:p w:rsidR="00F45534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proofErr w:type="gramStart"/>
      <w:r>
        <w:t>фартук</w:t>
      </w:r>
      <w:proofErr w:type="gramEnd"/>
      <w:r>
        <w:t xml:space="preserve"> уплотненный </w:t>
      </w:r>
      <w:proofErr w:type="spellStart"/>
      <w:r>
        <w:t>пвх</w:t>
      </w:r>
      <w:proofErr w:type="spellEnd"/>
      <w:r>
        <w:t>;</w:t>
      </w:r>
    </w:p>
    <w:p w:rsidR="00F45534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>
        <w:t>держатель-утяжка уплотнительная, перчатки мясника;</w:t>
      </w:r>
    </w:p>
    <w:p w:rsidR="003C24BF" w:rsidRDefault="00F45534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>
        <w:t>маски медицинские (одноразовые)</w:t>
      </w:r>
    </w:p>
    <w:p w:rsidR="003C24BF" w:rsidRDefault="003C24BF" w:rsidP="003C24BF">
      <w:pPr>
        <w:pStyle w:val="af0"/>
        <w:numPr>
          <w:ilvl w:val="0"/>
          <w:numId w:val="28"/>
        </w:numPr>
        <w:spacing w:before="120" w:after="120" w:line="276" w:lineRule="auto"/>
        <w:ind w:left="0" w:firstLine="709"/>
        <w:jc w:val="both"/>
      </w:pPr>
      <w:r w:rsidRPr="00CA70EC">
        <w:t>нарукавники водонепроницаемые.</w:t>
      </w:r>
    </w:p>
    <w:p w:rsidR="00F45534" w:rsidRPr="00CA70EC" w:rsidRDefault="00F45534" w:rsidP="00F45534">
      <w:pPr>
        <w:spacing w:before="120" w:after="120"/>
        <w:ind w:firstLine="709"/>
        <w:jc w:val="both"/>
      </w:pP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br w:type="page"/>
      </w:r>
      <w:r w:rsidR="008513C2">
        <w:lastRenderedPageBreak/>
        <w:t>3</w:t>
      </w:r>
      <w:r w:rsidRPr="00CA70EC">
        <w:t>.7. Знаки безопасности, используемые на рабочем месте, для обозначения присутствующих опасностей: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17"/>
      </w:tblGrid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Знак электробезопасности (указатель напряжения)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</w:tc>
        <w:tc>
          <w:tcPr>
            <w:tcW w:w="4217" w:type="dxa"/>
          </w:tcPr>
          <w:p w:rsidR="00DF0FCF" w:rsidRPr="00CA70EC" w:rsidRDefault="00DF0FCF" w:rsidP="003B1510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1219200" cy="542925"/>
                  <wp:effectExtent l="19050" t="0" r="0" b="0"/>
                  <wp:docPr id="28" name="Рисунок 1" descr="220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20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32959" b="32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Знаки эвакуации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направление к эвакуационному выходу налево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направление к эвакуационному выходу направо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указатель выхода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1133475" cy="600075"/>
                  <wp:effectExtent l="19050" t="0" r="9525" b="0"/>
                  <wp:docPr id="26" name="Рисунок 3" descr="Направление к эвакуационному выходу нале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Направление к эвакуационному выходу нале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1152525" cy="609600"/>
                  <wp:effectExtent l="19050" t="0" r="9525" b="0"/>
                  <wp:docPr id="25" name="Рисунок 4" descr="Направление к эвакуационному выходу напра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аправление к эвакуационному выходу напра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942975" cy="495300"/>
                  <wp:effectExtent l="19050" t="0" r="9525" b="0"/>
                  <wp:docPr id="24" name="Рисунок 5" descr="Указатель вых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Указатель вых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Аптечка скорой помощи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838200" cy="819150"/>
                  <wp:effectExtent l="19050" t="0" r="0" b="0"/>
                  <wp:docPr id="23" name="Рисунок 6" descr="Аптечка первой медицинской помощ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Аптечка первой медицинской помощ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Огнетушитель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828675" cy="809625"/>
                  <wp:effectExtent l="19050" t="0" r="9525" b="0"/>
                  <wp:docPr id="22" name="Рисунок 7" descr="Огнетуши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Огнетуши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Опасность поражения электротоком: указывает, что необходимо отключить электропитание сети (или отсоединить от электрической розетки) перед выполнением операций с электрическими соединениями.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826135</wp:posOffset>
                  </wp:positionH>
                  <wp:positionV relativeFrom="paragraph">
                    <wp:posOffset>50165</wp:posOffset>
                  </wp:positionV>
                  <wp:extent cx="884555" cy="648970"/>
                  <wp:effectExtent l="19050" t="0" r="0" b="0"/>
                  <wp:wrapTight wrapText="bothSides">
                    <wp:wrapPolygon edited="0">
                      <wp:start x="-465" y="0"/>
                      <wp:lineTo x="-465" y="20924"/>
                      <wp:lineTo x="21398" y="20924"/>
                      <wp:lineTo x="21398" y="0"/>
                      <wp:lineTo x="-465" y="0"/>
                    </wp:wrapPolygon>
                  </wp:wrapTight>
                  <wp:docPr id="3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379" t="33334" r="5603" b="556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648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Опасность порезов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826135</wp:posOffset>
                  </wp:positionH>
                  <wp:positionV relativeFrom="paragraph">
                    <wp:posOffset>13970</wp:posOffset>
                  </wp:positionV>
                  <wp:extent cx="922020" cy="731520"/>
                  <wp:effectExtent l="19050" t="0" r="0" b="0"/>
                  <wp:wrapTight wrapText="bothSides">
                    <wp:wrapPolygon edited="0">
                      <wp:start x="-446" y="0"/>
                      <wp:lineTo x="-446" y="20813"/>
                      <wp:lineTo x="21421" y="20813"/>
                      <wp:lineTo x="21421" y="0"/>
                      <wp:lineTo x="-446" y="0"/>
                    </wp:wrapPolygon>
                  </wp:wrapTight>
                  <wp:docPr id="3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961" t="44247" r="5405" b="442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Запрещающий знак: не снимать каких-либо защитных устройств во время работы оборудования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907415</wp:posOffset>
                  </wp:positionH>
                  <wp:positionV relativeFrom="paragraph">
                    <wp:posOffset>146685</wp:posOffset>
                  </wp:positionV>
                  <wp:extent cx="782955" cy="744855"/>
                  <wp:effectExtent l="0" t="0" r="0" b="0"/>
                  <wp:wrapTight wrapText="bothSides">
                    <wp:wrapPolygon edited="0">
                      <wp:start x="0" y="0"/>
                      <wp:lineTo x="0" y="20992"/>
                      <wp:lineTo x="21022" y="20992"/>
                      <wp:lineTo x="21022" y="0"/>
                      <wp:lineTo x="0" y="0"/>
                    </wp:wrapPolygon>
                  </wp:wrapTight>
                  <wp:docPr id="3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777" t="66705" r="5786" b="196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744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 xml:space="preserve">.8. При несчастном случае пострадавший или очевидец несчастного случая обязан немедленно сообщить о случившемся Экспертам.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В помещении проведения чемпионата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3</w:t>
      </w:r>
      <w:r w:rsidR="00DF0FCF" w:rsidRPr="00CA70EC">
        <w:t>.9. Участники,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C36266">
        <w:t xml:space="preserve"> Чемпионата </w:t>
      </w:r>
      <w:r w:rsidR="00C36266" w:rsidRPr="00C36266">
        <w:t>«Профессионал</w:t>
      </w:r>
      <w:r w:rsidR="00765414">
        <w:t>ы</w:t>
      </w:r>
      <w:r w:rsidR="00C36266" w:rsidRPr="00C36266">
        <w:t>»</w:t>
      </w:r>
      <w:r w:rsidR="00765414">
        <w:t xml:space="preserve">. </w:t>
      </w:r>
      <w:r w:rsidR="00DF0FCF" w:rsidRPr="00CA70EC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DF0FCF" w:rsidRPr="00E83B96" w:rsidRDefault="00DF0FCF" w:rsidP="00DF0FCF">
      <w:pPr>
        <w:spacing w:before="120" w:after="120"/>
        <w:ind w:firstLine="709"/>
        <w:jc w:val="both"/>
      </w:pPr>
    </w:p>
    <w:p w:rsidR="00DF0FCF" w:rsidRPr="00E83B96" w:rsidRDefault="008513C2" w:rsidP="00DF0FCF">
      <w:pPr>
        <w:pStyle w:val="2"/>
        <w:spacing w:before="120"/>
        <w:ind w:firstLine="709"/>
        <w:rPr>
          <w:rFonts w:ascii="Times New Roman" w:hAnsi="Times New Roman"/>
          <w:i w:val="0"/>
          <w:sz w:val="24"/>
        </w:rPr>
      </w:pPr>
      <w:bookmarkStart w:id="0" w:name="_Toc507427597"/>
      <w:r w:rsidRPr="00E83B96">
        <w:rPr>
          <w:rFonts w:ascii="Times New Roman" w:hAnsi="Times New Roman"/>
          <w:i w:val="0"/>
          <w:sz w:val="24"/>
        </w:rPr>
        <w:t>4</w:t>
      </w:r>
      <w:r w:rsidR="00DF0FCF" w:rsidRPr="00E83B96">
        <w:rPr>
          <w:rFonts w:ascii="Times New Roman" w:hAnsi="Times New Roman"/>
          <w:i w:val="0"/>
          <w:sz w:val="24"/>
        </w:rPr>
        <w:t>.Требования охраны труда перед началом работы</w:t>
      </w:r>
      <w:bookmarkEnd w:id="0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Перед началом работы участники должны выполнить следующее: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4768DC">
        <w:t>.</w:t>
      </w:r>
      <w:r w:rsidR="00C36266">
        <w:t>1. В день Д</w:t>
      </w:r>
      <w:r w:rsidR="00DF0FCF" w:rsidRPr="00CA70EC"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DF0FCF" w:rsidRPr="00CA70EC">
        <w:t>.2. Подготовить рабочее место: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чистоту рабочего места;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 проверить устойчивость производственного стола, прочность крепления оборудования, инвентаря;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проверить исправность применяемого инвентаря, приспособлений и инструмента - поверхность разделочных досок, рукоятки </w:t>
      </w:r>
      <w:r w:rsidR="00A94176" w:rsidRPr="00CA70EC">
        <w:t>ножей, прочность</w:t>
      </w:r>
      <w:r w:rsidRPr="00CA70EC">
        <w:t xml:space="preserve"> насадки ручки </w:t>
      </w:r>
      <w:proofErr w:type="spellStart"/>
      <w:r w:rsidRPr="00CA70EC">
        <w:t>мусата</w:t>
      </w:r>
      <w:proofErr w:type="spellEnd"/>
      <w:r w:rsidRPr="00CA70EC">
        <w:t xml:space="preserve">, наличие упоров на рукоятке </w:t>
      </w:r>
      <w:proofErr w:type="spellStart"/>
      <w:r w:rsidRPr="00CA70EC">
        <w:t>мусата</w:t>
      </w:r>
      <w:proofErr w:type="spellEnd"/>
      <w:r w:rsidRPr="00CA70EC">
        <w:t xml:space="preserve"> и т.п. Они должны быть чистыми, гладкими, без сколов, трещин и заусенец; рукоятки ножей должны быть плотно насаженными, не скользкими и удобными для захвата, имеющими необходимый упор для пальцев рук, недеформирующимися от воздействия горячей воды; полотна ножей должны быть гладкими, отполированными, без вмятин и трещин.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отсутствие посторонних предметов на рабочем месте;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удобно и устойчиво </w:t>
      </w:r>
      <w:r w:rsidR="002C3C2E" w:rsidRPr="00CA70EC">
        <w:t>разместить сырье</w:t>
      </w:r>
      <w:r w:rsidRPr="00CA70EC">
        <w:t>, инструменты, приспособления в соответствии с частотой использования и расходования;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внешним осмотром достаточность освещенности рабочей поверхности;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обеспечить наличие свободных проходов;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отсутствие скользкости на рабочем месте.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br w:type="page"/>
      </w:r>
      <w:r w:rsidR="008513C2">
        <w:lastRenderedPageBreak/>
        <w:t>4</w:t>
      </w:r>
      <w:r w:rsidRPr="00CA70EC">
        <w:t>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0"/>
        <w:gridCol w:w="6461"/>
      </w:tblGrid>
      <w:tr w:rsidR="00DF0FCF" w:rsidRPr="00CA70EC" w:rsidTr="00765414">
        <w:trPr>
          <w:tblHeader/>
        </w:trPr>
        <w:tc>
          <w:tcPr>
            <w:tcW w:w="3450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46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765414" w:rsidRPr="00CA70EC" w:rsidTr="00765414">
        <w:tc>
          <w:tcPr>
            <w:tcW w:w="3450" w:type="dxa"/>
            <w:shd w:val="clear" w:color="auto" w:fill="auto"/>
          </w:tcPr>
          <w:p w:rsidR="00765414" w:rsidRPr="00765414" w:rsidRDefault="00765414" w:rsidP="00765414">
            <w:pPr>
              <w:spacing w:line="276" w:lineRule="auto"/>
              <w:ind w:left="152"/>
              <w:rPr>
                <w:rFonts w:eastAsia="Times New Roman"/>
                <w:color w:val="000000"/>
                <w:highlight w:val="yellow"/>
                <w:lang w:eastAsia="ja-JP"/>
              </w:rPr>
            </w:pPr>
            <w:proofErr w:type="spellStart"/>
            <w:r w:rsidRPr="00765414">
              <w:rPr>
                <w:rFonts w:eastAsia="Times New Roman"/>
                <w:color w:val="000000"/>
                <w:lang w:eastAsia="ja-JP"/>
              </w:rPr>
              <w:t>Обвалочные</w:t>
            </w:r>
            <w:proofErr w:type="spellEnd"/>
            <w:r w:rsidRPr="00765414">
              <w:rPr>
                <w:rFonts w:eastAsia="Times New Roman"/>
                <w:color w:val="000000"/>
                <w:lang w:eastAsia="ja-JP"/>
              </w:rPr>
              <w:t xml:space="preserve"> и </w:t>
            </w:r>
            <w:proofErr w:type="spellStart"/>
            <w:r w:rsidRPr="00765414">
              <w:rPr>
                <w:rFonts w:eastAsia="Times New Roman"/>
                <w:color w:val="000000"/>
                <w:lang w:eastAsia="ja-JP"/>
              </w:rPr>
              <w:t>жиловочные</w:t>
            </w:r>
            <w:proofErr w:type="spellEnd"/>
            <w:r w:rsidRPr="00765414">
              <w:rPr>
                <w:rFonts w:eastAsia="Times New Roman"/>
                <w:color w:val="000000"/>
                <w:lang w:eastAsia="ja-JP"/>
              </w:rPr>
              <w:t xml:space="preserve"> ножи, </w:t>
            </w:r>
            <w:proofErr w:type="spellStart"/>
            <w:r w:rsidRPr="00765414">
              <w:rPr>
                <w:rFonts w:eastAsia="Times New Roman"/>
                <w:color w:val="000000"/>
                <w:lang w:eastAsia="ja-JP"/>
              </w:rPr>
              <w:t>мусаты</w:t>
            </w:r>
            <w:proofErr w:type="spellEnd"/>
          </w:p>
        </w:tc>
        <w:tc>
          <w:tcPr>
            <w:tcW w:w="6461" w:type="dxa"/>
            <w:shd w:val="clear" w:color="auto" w:fill="auto"/>
          </w:tcPr>
          <w:p w:rsidR="00765414" w:rsidRDefault="00765414" w:rsidP="00765414">
            <w:pPr>
              <w:shd w:val="clear" w:color="auto" w:fill="FEFEFE"/>
              <w:spacing w:line="276" w:lineRule="auto"/>
              <w:ind w:right="11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65414">
              <w:rPr>
                <w:rFonts w:eastAsia="Times New Roman"/>
              </w:rPr>
              <w:t xml:space="preserve">необходимо остро отточить нож на точиле </w:t>
            </w:r>
            <w:r>
              <w:rPr>
                <w:rFonts w:eastAsia="Times New Roman"/>
              </w:rPr>
              <w:t xml:space="preserve">и править его при помощи </w:t>
            </w:r>
            <w:proofErr w:type="spellStart"/>
            <w:r>
              <w:rPr>
                <w:rFonts w:eastAsia="Times New Roman"/>
              </w:rPr>
              <w:t>мусата</w:t>
            </w:r>
            <w:proofErr w:type="spellEnd"/>
            <w:r w:rsidRPr="00765414">
              <w:rPr>
                <w:rFonts w:eastAsia="Times New Roman"/>
              </w:rPr>
              <w:t xml:space="preserve"> </w:t>
            </w:r>
          </w:p>
          <w:p w:rsidR="00765414" w:rsidRDefault="00765414" w:rsidP="00765414">
            <w:pPr>
              <w:shd w:val="clear" w:color="auto" w:fill="FEFEFE"/>
              <w:spacing w:line="276" w:lineRule="auto"/>
              <w:ind w:right="11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 п</w:t>
            </w:r>
            <w:r w:rsidRPr="00765414">
              <w:rPr>
                <w:rFonts w:eastAsia="Times New Roman"/>
              </w:rPr>
              <w:t xml:space="preserve">равить нож о </w:t>
            </w:r>
            <w:proofErr w:type="spellStart"/>
            <w:r w:rsidRPr="00765414">
              <w:rPr>
                <w:rFonts w:eastAsia="Times New Roman"/>
              </w:rPr>
              <w:t>мусат</w:t>
            </w:r>
            <w:proofErr w:type="spellEnd"/>
            <w:r w:rsidRPr="00765414">
              <w:rPr>
                <w:rFonts w:eastAsia="Times New Roman"/>
              </w:rPr>
              <w:t xml:space="preserve"> сле</w:t>
            </w:r>
            <w:r>
              <w:rPr>
                <w:rFonts w:eastAsia="Times New Roman"/>
              </w:rPr>
              <w:t>дует держа его лезвие от себя</w:t>
            </w:r>
          </w:p>
          <w:p w:rsidR="00765414" w:rsidRPr="00765414" w:rsidRDefault="00765414" w:rsidP="00765414">
            <w:pPr>
              <w:shd w:val="clear" w:color="auto" w:fill="FEFEFE"/>
              <w:spacing w:line="276" w:lineRule="auto"/>
              <w:ind w:right="11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- з</w:t>
            </w:r>
            <w:r w:rsidRPr="00765414">
              <w:rPr>
                <w:rFonts w:eastAsia="Times New Roman"/>
              </w:rPr>
              <w:t xml:space="preserve">апрещается стачивать нож до шилообразного состояния. </w:t>
            </w:r>
          </w:p>
        </w:tc>
      </w:tr>
      <w:tr w:rsidR="00DF0FCF" w:rsidRPr="00CA70EC" w:rsidTr="00765414">
        <w:tc>
          <w:tcPr>
            <w:tcW w:w="3450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Весы настольные</w:t>
            </w:r>
          </w:p>
        </w:tc>
        <w:tc>
          <w:tcPr>
            <w:tcW w:w="6461" w:type="dxa"/>
            <w:shd w:val="clear" w:color="auto" w:fill="auto"/>
          </w:tcPr>
          <w:p w:rsidR="00DF0FCF" w:rsidRDefault="00DF0FCF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 w:rsidRPr="00CA70EC">
              <w:t>- проверить прочность и устойчивость основания установки, разместить весы на твердой, ровной поверхности, избегая касания стен и других предметов</w:t>
            </w:r>
          </w:p>
          <w:p w:rsidR="00765414" w:rsidRPr="00CA70EC" w:rsidRDefault="00765414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>
              <w:t>- проследить</w:t>
            </w:r>
            <w:r w:rsidRPr="00765414">
              <w:t xml:space="preserve"> за тем, чтобы электрошнур не перекручивался и не перегибался, не соприкасался с острыми предметами, углами</w:t>
            </w:r>
          </w:p>
          <w:p w:rsidR="00DF0FCF" w:rsidRPr="00CA70EC" w:rsidRDefault="00DF0FCF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 w:rsidRPr="00CA70EC">
              <w:t>- убедится в исправном состоянии, изучить диапазон взвешивания и выбрать единицу измерения</w:t>
            </w:r>
          </w:p>
          <w:p w:rsidR="00DF0FCF" w:rsidRPr="00CA70EC" w:rsidRDefault="00DF0FCF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 w:rsidRPr="00CA70EC">
              <w:t>- установить чашу на весы (если необходимо)</w:t>
            </w:r>
          </w:p>
          <w:p w:rsidR="00DF0FCF" w:rsidRDefault="00DF0FCF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 w:rsidRPr="00CA70EC">
              <w:t>- не допускать попадания воды и других жидкостей внутрь прибора</w:t>
            </w:r>
          </w:p>
          <w:p w:rsidR="00765414" w:rsidRPr="00CA70EC" w:rsidRDefault="00765414" w:rsidP="0041793F">
            <w:pPr>
              <w:pStyle w:val="ad"/>
              <w:shd w:val="clear" w:color="auto" w:fill="FFFFFF"/>
              <w:spacing w:before="120" w:beforeAutospacing="0" w:after="120" w:afterAutospacing="0"/>
              <w:jc w:val="both"/>
              <w:textAlignment w:val="baseline"/>
            </w:pPr>
            <w:r>
              <w:t>- п</w:t>
            </w:r>
            <w:r w:rsidRPr="00765414">
              <w:t>еред включением весов платформа должна быть пустой</w:t>
            </w:r>
          </w:p>
        </w:tc>
      </w:tr>
      <w:tr w:rsidR="00DF0FCF" w:rsidRPr="00CA70EC" w:rsidTr="00765414">
        <w:tc>
          <w:tcPr>
            <w:tcW w:w="3450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Мясорубка (волчок)</w:t>
            </w:r>
          </w:p>
        </w:tc>
        <w:tc>
          <w:tcPr>
            <w:tcW w:w="646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проверить исправность приспособления для вы</w:t>
            </w:r>
            <w:r w:rsidRPr="00CA70EC">
              <w:softHyphen/>
              <w:t>талкивания режущего механизма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 проверить отсутствие заусенцев и трещин на цилиндре, шнеке, на ножах и решетках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 - проверить качество заточки ножей и решеток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проверить исправность затворов бункера или другого загрузочного устройства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опробовать работу волчка на холостом ходу</w:t>
            </w:r>
          </w:p>
        </w:tc>
      </w:tr>
      <w:tr w:rsidR="00DF0FCF" w:rsidRPr="00CA70EC" w:rsidTr="00765414">
        <w:tc>
          <w:tcPr>
            <w:tcW w:w="3450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Шприц колбасный </w:t>
            </w:r>
          </w:p>
          <w:p w:rsidR="00DF0FCF" w:rsidRPr="00CA70EC" w:rsidRDefault="00DF0FCF" w:rsidP="00C36266">
            <w:pPr>
              <w:spacing w:before="120" w:after="120"/>
              <w:jc w:val="both"/>
            </w:pPr>
          </w:p>
        </w:tc>
        <w:tc>
          <w:tcPr>
            <w:tcW w:w="6461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проверить, чтобы все необходимые части оборудования, инструменты и т.д. были правильно смонтированы на машине, а не просто свободно установлены или не закреплены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снимать и устанавливать сменные части оборудования осторожно, без больших усилий и рывков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надежно закреплять сменные исполнительные механизмы, рабочие органы, инструмент</w:t>
            </w:r>
          </w:p>
        </w:tc>
      </w:tr>
      <w:tr w:rsidR="000027DE" w:rsidRPr="00CA70EC" w:rsidTr="00765414">
        <w:tc>
          <w:tcPr>
            <w:tcW w:w="3450" w:type="dxa"/>
            <w:shd w:val="clear" w:color="auto" w:fill="auto"/>
          </w:tcPr>
          <w:p w:rsidR="000027DE" w:rsidRPr="000027DE" w:rsidRDefault="000027DE" w:rsidP="000027DE">
            <w:pPr>
              <w:spacing w:line="276" w:lineRule="auto"/>
              <w:ind w:left="152"/>
              <w:rPr>
                <w:rFonts w:eastAsia="Times New Roman"/>
                <w:color w:val="000000"/>
                <w:lang w:eastAsia="ja-JP"/>
              </w:rPr>
            </w:pPr>
            <w:r>
              <w:rPr>
                <w:bCs/>
                <w:iCs/>
                <w:color w:val="000000"/>
                <w:lang w:bidi="ru-RU"/>
              </w:rPr>
              <w:t>«Горячий стол» для упаковки</w:t>
            </w:r>
          </w:p>
        </w:tc>
        <w:tc>
          <w:tcPr>
            <w:tcW w:w="6461" w:type="dxa"/>
            <w:shd w:val="clear" w:color="auto" w:fill="auto"/>
          </w:tcPr>
          <w:p w:rsidR="000027DE" w:rsidRPr="000027DE" w:rsidRDefault="000027DE" w:rsidP="000027DE">
            <w:pPr>
              <w:spacing w:line="276" w:lineRule="auto"/>
              <w:jc w:val="both"/>
            </w:pPr>
            <w:r>
              <w:t>- п</w:t>
            </w:r>
            <w:r w:rsidRPr="000027DE">
              <w:t>роверить правильность заправки пленки и степень её натяжения.</w:t>
            </w:r>
          </w:p>
          <w:p w:rsidR="000027DE" w:rsidRPr="000027DE" w:rsidRDefault="000027DE" w:rsidP="000027DE">
            <w:pPr>
              <w:spacing w:line="276" w:lineRule="auto"/>
              <w:jc w:val="both"/>
            </w:pPr>
            <w:r w:rsidRPr="000027DE">
              <w:t>-перевести переключатель горячего стола в положение "включено". При загоревшейся лампочке - индикаторе горячий стол готов к работе.</w:t>
            </w:r>
          </w:p>
          <w:p w:rsidR="000027DE" w:rsidRPr="000027DE" w:rsidRDefault="000027DE" w:rsidP="000027DE">
            <w:pPr>
              <w:spacing w:line="276" w:lineRule="auto"/>
              <w:jc w:val="both"/>
            </w:pPr>
            <w:r w:rsidRPr="000027DE">
              <w:t>- подобрать опытным путем наиболее подходящий режим температуры (эта операция необходима при пробной работе на оборудовании, а в последующем Вы будете придерживаться выбранных параметров).</w:t>
            </w:r>
          </w:p>
          <w:p w:rsidR="000027DE" w:rsidRPr="000027DE" w:rsidRDefault="000027DE" w:rsidP="000027DE">
            <w:pPr>
              <w:spacing w:line="276" w:lineRule="auto"/>
              <w:jc w:val="both"/>
            </w:pPr>
            <w:r w:rsidRPr="000027DE">
              <w:t xml:space="preserve">- отрегулировать температуру горячего стола опытным путем для полной </w:t>
            </w:r>
            <w:proofErr w:type="spellStart"/>
            <w:r w:rsidRPr="000027DE">
              <w:t>склеиваемости</w:t>
            </w:r>
            <w:proofErr w:type="spellEnd"/>
            <w:r w:rsidRPr="000027DE">
              <w:t xml:space="preserve"> плёнки (левое положение регулятора - пониженная температура, правое положение регулятора - повышенная температура). Стандартная рабочая температура - 60-70°С.</w:t>
            </w:r>
          </w:p>
        </w:tc>
      </w:tr>
      <w:tr w:rsidR="0026770B" w:rsidRPr="00CA70EC" w:rsidTr="00765414">
        <w:tc>
          <w:tcPr>
            <w:tcW w:w="3450" w:type="dxa"/>
            <w:shd w:val="clear" w:color="auto" w:fill="auto"/>
          </w:tcPr>
          <w:p w:rsidR="0026770B" w:rsidRPr="0026770B" w:rsidRDefault="0026770B" w:rsidP="0026770B">
            <w:pPr>
              <w:spacing w:line="276" w:lineRule="auto"/>
              <w:ind w:left="152"/>
              <w:rPr>
                <w:bCs/>
                <w:iCs/>
                <w:color w:val="000000"/>
                <w:lang w:bidi="ru-RU"/>
              </w:rPr>
            </w:pPr>
            <w:r w:rsidRPr="0026770B">
              <w:rPr>
                <w:bCs/>
                <w:iCs/>
                <w:color w:val="000000"/>
                <w:lang w:bidi="ru-RU"/>
              </w:rPr>
              <w:t>Шкаф (холодильная витрина)</w:t>
            </w:r>
          </w:p>
        </w:tc>
        <w:tc>
          <w:tcPr>
            <w:tcW w:w="6461" w:type="dxa"/>
            <w:shd w:val="clear" w:color="auto" w:fill="auto"/>
          </w:tcPr>
          <w:p w:rsidR="0026770B" w:rsidRPr="0026770B" w:rsidRDefault="0026770B" w:rsidP="0026770B">
            <w:pPr>
              <w:spacing w:line="276" w:lineRule="auto"/>
              <w:jc w:val="both"/>
            </w:pPr>
            <w:r w:rsidRPr="0026770B">
              <w:t>- контроль за состоянием агрегата, правильной его загрузкой, системой отвода конденсата;</w:t>
            </w:r>
          </w:p>
          <w:p w:rsidR="0026770B" w:rsidRPr="0026770B" w:rsidRDefault="0026770B" w:rsidP="0026770B">
            <w:pPr>
              <w:spacing w:line="276" w:lineRule="auto"/>
              <w:jc w:val="both"/>
            </w:pPr>
            <w:r w:rsidRPr="0026770B">
              <w:t>- визуальный осмотр машинного отделения, при котором проверяется герметичность трубопроводов (появление следов масла в разъемных соединениях указывает на утечку хладагента);</w:t>
            </w:r>
          </w:p>
          <w:p w:rsidR="0026770B" w:rsidRPr="0026770B" w:rsidRDefault="0026770B" w:rsidP="0026770B">
            <w:pPr>
              <w:spacing w:line="276" w:lineRule="auto"/>
              <w:jc w:val="both"/>
            </w:pPr>
            <w:r>
              <w:t>- удалить снеговую «шубу</w:t>
            </w:r>
            <w:r w:rsidRPr="0026770B">
              <w:t>» (слоя инея толщиной более 3 мм);</w:t>
            </w:r>
          </w:p>
          <w:p w:rsidR="0026770B" w:rsidRPr="0026770B" w:rsidRDefault="0026770B" w:rsidP="0026770B">
            <w:pPr>
              <w:spacing w:line="276" w:lineRule="auto"/>
              <w:jc w:val="both"/>
            </w:pPr>
            <w:r w:rsidRPr="0026770B">
              <w:t>- визуальный контроль за температурой в охлаждаемом объеме по термометру.</w:t>
            </w:r>
          </w:p>
        </w:tc>
      </w:tr>
    </w:tbl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DF0FCF" w:rsidRPr="00CA70EC">
        <w:t>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Привести в порядок спецодежду, застегнуть ее на все пуговицы, волосы убрать под головной убор, подго</w:t>
      </w:r>
      <w:r w:rsidR="002C3C2E">
        <w:t xml:space="preserve">товить перчатки и нарукавники. </w:t>
      </w:r>
      <w:r w:rsidR="002C3C2E" w:rsidRPr="00CA70EC">
        <w:t>При проведении</w:t>
      </w:r>
      <w:r w:rsidRPr="00CA70EC">
        <w:t xml:space="preserve"> операций обвалки и </w:t>
      </w:r>
      <w:proofErr w:type="spellStart"/>
      <w:r w:rsidRPr="00CA70EC">
        <w:t>жиловки</w:t>
      </w:r>
      <w:proofErr w:type="spellEnd"/>
      <w:r w:rsidRPr="00CA70EC">
        <w:t xml:space="preserve"> надеть средства индивидуальн</w:t>
      </w:r>
      <w:r w:rsidR="0026770B">
        <w:t>ой защиты: кольчужную перчатку, кольчужный фартук.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DF0FCF" w:rsidRPr="00CA70EC">
        <w:t>.5. Ежедневно, перед началом выполнения конкурсного задания, в процессе подготовки рабочего места: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осмотреть и привести в порядок рабочее место, средства индивидуальной защиты;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убедиться в достаточности освещенности;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(визуально) правильность подключения инструмента и оборудования в электросеть;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DF0FCF" w:rsidRPr="00CA70EC"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DF0FCF" w:rsidRPr="00CA70EC" w:rsidRDefault="008513C2" w:rsidP="00DF0FCF">
      <w:pPr>
        <w:spacing w:before="120" w:after="120"/>
        <w:ind w:firstLine="709"/>
        <w:jc w:val="both"/>
      </w:pPr>
      <w:r>
        <w:t>4</w:t>
      </w:r>
      <w:r w:rsidR="00DF0FCF" w:rsidRPr="00CA70EC"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FE0F86" w:rsidRDefault="008513C2" w:rsidP="00DF0FCF">
      <w:pPr>
        <w:pStyle w:val="2"/>
        <w:spacing w:before="120"/>
        <w:ind w:firstLine="709"/>
        <w:rPr>
          <w:rFonts w:ascii="Times New Roman" w:hAnsi="Times New Roman"/>
          <w:i w:val="0"/>
          <w:sz w:val="24"/>
        </w:rPr>
      </w:pPr>
      <w:bookmarkStart w:id="1" w:name="_Toc507427598"/>
      <w:r w:rsidRPr="00FE0F86">
        <w:rPr>
          <w:rFonts w:ascii="Times New Roman" w:hAnsi="Times New Roman"/>
          <w:i w:val="0"/>
          <w:sz w:val="24"/>
        </w:rPr>
        <w:t>5</w:t>
      </w:r>
      <w:r w:rsidR="00DF0FCF" w:rsidRPr="00FE0F86">
        <w:rPr>
          <w:rFonts w:ascii="Times New Roman" w:hAnsi="Times New Roman"/>
          <w:i w:val="0"/>
          <w:sz w:val="24"/>
        </w:rPr>
        <w:t>.Требования охраны труда во время работы</w:t>
      </w:r>
      <w:bookmarkEnd w:id="1"/>
    </w:p>
    <w:p w:rsidR="00DF0FCF" w:rsidRPr="00CA70EC" w:rsidRDefault="008513C2" w:rsidP="00DF0FCF">
      <w:pPr>
        <w:spacing w:before="120" w:after="120"/>
        <w:ind w:firstLine="709"/>
        <w:jc w:val="both"/>
      </w:pPr>
      <w:r>
        <w:t>5</w:t>
      </w:r>
      <w:r w:rsidR="00DF0FCF" w:rsidRPr="00CA70EC"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DF0FCF" w:rsidRPr="00CA70EC" w:rsidTr="0041793F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F0FCF" w:rsidRPr="00CA70EC" w:rsidRDefault="00DF0FCF" w:rsidP="0041793F">
            <w:pPr>
              <w:spacing w:before="120" w:after="120"/>
              <w:jc w:val="center"/>
              <w:rPr>
                <w:b/>
              </w:rPr>
            </w:pPr>
            <w:r w:rsidRPr="00CA70EC">
              <w:rPr>
                <w:b/>
              </w:rPr>
              <w:t>Требования безопасности</w:t>
            </w:r>
          </w:p>
        </w:tc>
      </w:tr>
      <w:tr w:rsidR="00DF0FCF" w:rsidRPr="00CA70EC" w:rsidTr="0041793F">
        <w:tc>
          <w:tcPr>
            <w:tcW w:w="2093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Нож </w:t>
            </w:r>
            <w:proofErr w:type="spellStart"/>
            <w:r w:rsidR="003B1510">
              <w:t>обвалочный</w:t>
            </w:r>
            <w:proofErr w:type="spellEnd"/>
            <w:r w:rsidR="003B1510">
              <w:t xml:space="preserve"> и </w:t>
            </w:r>
            <w:proofErr w:type="spellStart"/>
            <w:r w:rsidRPr="00CA70EC">
              <w:t>жиловочный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При работе следует: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соблюдать осторожность, беречь руки от порезов;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lastRenderedPageBreak/>
              <w:t>- держать нож преимущественно от себя, при движении ножа на себя стоять сбоку от линии движения ножа, не держать руку на линии движения ножа;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при перерывах в работе вкладывать нож в пенал (футляр);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не ходить и не наклоняться с ножом в руках, не переносить </w:t>
            </w:r>
            <w:proofErr w:type="gramStart"/>
            <w:r w:rsidRPr="00CA70EC">
              <w:t>нож</w:t>
            </w:r>
            <w:proofErr w:type="gramEnd"/>
            <w:r w:rsidRPr="00CA70EC">
              <w:t xml:space="preserve"> не вложенный в пенал (футляр);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следить за чистотой рук и рукоятки ножа, грязная рукоятка становится скользкой и может привести к травме;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править нож о </w:t>
            </w:r>
            <w:proofErr w:type="spellStart"/>
            <w:r w:rsidRPr="00CA70EC">
              <w:t>мусат</w:t>
            </w:r>
            <w:proofErr w:type="spellEnd"/>
            <w:r w:rsidRPr="00CA70EC">
              <w:t xml:space="preserve"> в стороне от других участников.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Во время работы не допускается: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использовать ножи с непрочно закрепленными полотнами, с рукоятками, имеющими заусенцы, с затупившимися лезвиями;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производить резкие движения;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подтягивать или передавать ножом мясо;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нарезать сырье и продукты на весу;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проверять остроту лезвия рукой;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оставлять нож в обрабатываемом сырье, полуфабрикатах, готовых изделиях или втыкать его в доски, мясо и т.п.;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опираться на </w:t>
            </w:r>
            <w:proofErr w:type="spellStart"/>
            <w:r w:rsidRPr="00CA70EC">
              <w:t>мусат</w:t>
            </w:r>
            <w:proofErr w:type="spellEnd"/>
            <w:r w:rsidRPr="00CA70EC">
              <w:t xml:space="preserve"> при правке ножа.</w:t>
            </w:r>
          </w:p>
        </w:tc>
      </w:tr>
      <w:tr w:rsidR="00DF0FCF" w:rsidRPr="00CA70EC" w:rsidTr="0041793F">
        <w:tc>
          <w:tcPr>
            <w:tcW w:w="2093" w:type="dxa"/>
            <w:shd w:val="clear" w:color="auto" w:fill="auto"/>
          </w:tcPr>
          <w:p w:rsidR="00DF0FCF" w:rsidRPr="00CA70EC" w:rsidRDefault="0026770B" w:rsidP="0041793F">
            <w:pPr>
              <w:spacing w:before="120" w:after="120"/>
              <w:jc w:val="both"/>
            </w:pPr>
            <w:proofErr w:type="spellStart"/>
            <w:r>
              <w:lastRenderedPageBreak/>
              <w:t>Мусат</w:t>
            </w:r>
            <w:proofErr w:type="spellEnd"/>
            <w:r>
              <w:t xml:space="preserve"> для правки</w:t>
            </w:r>
            <w:r w:rsidR="00DF0FCF" w:rsidRPr="00CA70EC">
              <w:t xml:space="preserve"> ножей</w:t>
            </w:r>
          </w:p>
        </w:tc>
        <w:tc>
          <w:tcPr>
            <w:tcW w:w="779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При работе следует: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соблюдать осторожность;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следить за чистотой рук и рукоятки </w:t>
            </w:r>
            <w:proofErr w:type="spellStart"/>
            <w:r w:rsidRPr="00CA70EC">
              <w:t>мусата</w:t>
            </w:r>
            <w:proofErr w:type="spellEnd"/>
            <w:r w:rsidRPr="00CA70EC">
              <w:t>, грязная рукоятка становится скользкой и может привести к травме;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править нож о </w:t>
            </w:r>
            <w:proofErr w:type="spellStart"/>
            <w:r w:rsidRPr="00CA70EC">
              <w:t>мусат</w:t>
            </w:r>
            <w:proofErr w:type="spellEnd"/>
            <w:r w:rsidRPr="00CA70EC">
              <w:t xml:space="preserve"> в стороне от других участников.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Во время работы не допускается: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использовать </w:t>
            </w:r>
            <w:proofErr w:type="spellStart"/>
            <w:r w:rsidRPr="00CA70EC">
              <w:t>мусаты</w:t>
            </w:r>
            <w:proofErr w:type="spellEnd"/>
            <w:r w:rsidRPr="00CA70EC">
              <w:t xml:space="preserve"> с непрочно закрепленными полотнами, с рукоятками, имеющими заусенцы;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производить резкие движения; 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 xml:space="preserve">- опираться на </w:t>
            </w:r>
            <w:proofErr w:type="spellStart"/>
            <w:r w:rsidRPr="00CA70EC">
              <w:t>мусат</w:t>
            </w:r>
            <w:proofErr w:type="spellEnd"/>
            <w:r w:rsidRPr="00CA70EC">
              <w:t xml:space="preserve"> при правке ножа.</w:t>
            </w:r>
          </w:p>
        </w:tc>
      </w:tr>
      <w:tr w:rsidR="00DF0FCF" w:rsidRPr="00CA70EC" w:rsidTr="0041793F">
        <w:tc>
          <w:tcPr>
            <w:tcW w:w="2093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Передвижной инвентарь и тара</w:t>
            </w:r>
          </w:p>
        </w:tc>
        <w:tc>
          <w:tcPr>
            <w:tcW w:w="7796" w:type="dxa"/>
            <w:shd w:val="clear" w:color="auto" w:fill="auto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Передвигать тележки, передвижные стеллажи в направлении «от себя», переносить продукты, сырье только в исправной таре, не загружать тару более номинальной массы брутто.</w:t>
            </w:r>
          </w:p>
        </w:tc>
      </w:tr>
      <w:tr w:rsidR="00DF0FCF" w:rsidRPr="00CA70EC" w:rsidTr="0041793F">
        <w:tc>
          <w:tcPr>
            <w:tcW w:w="2093" w:type="dxa"/>
            <w:shd w:val="clear" w:color="auto" w:fill="auto"/>
          </w:tcPr>
          <w:p w:rsidR="00DF0FCF" w:rsidRPr="00CA70EC" w:rsidRDefault="00DF0FCF" w:rsidP="00144129">
            <w:pPr>
              <w:jc w:val="both"/>
            </w:pPr>
            <w:r w:rsidRPr="00CA70EC">
              <w:t>Мясорубка (волчок)</w:t>
            </w:r>
          </w:p>
        </w:tc>
        <w:tc>
          <w:tcPr>
            <w:tcW w:w="7796" w:type="dxa"/>
            <w:shd w:val="clear" w:color="auto" w:fill="auto"/>
          </w:tcPr>
          <w:p w:rsidR="00DF0FCF" w:rsidRPr="00CA70EC" w:rsidRDefault="00DF0FCF" w:rsidP="00144129">
            <w:pPr>
              <w:jc w:val="both"/>
            </w:pPr>
            <w:r w:rsidRPr="00CA70EC">
              <w:t>При работе следует: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перед пуском волчка убедиться в том, что в нем не находится никаких посторонних предметов и что все детали правильно установлены и надежно закреплены;</w:t>
            </w:r>
          </w:p>
          <w:p w:rsidR="00DF0FCF" w:rsidRPr="00CA70EC" w:rsidRDefault="00DF0FCF" w:rsidP="00144129">
            <w:pPr>
              <w:jc w:val="both"/>
            </w:pPr>
            <w:r w:rsidRPr="00CA70EC">
              <w:t xml:space="preserve">- во избежание попадания рук во вращающийся шнек сырье в волчок подают механизировано, загрузочная горловина волчка, загружаемого </w:t>
            </w:r>
            <w:r w:rsidRPr="00CA70EC">
              <w:lastRenderedPageBreak/>
              <w:t>вручную, оборудуется предохранительным загрузочным кольцом, подавать в него мясо следует толкателем;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во избежание перегрева электродвигателя волчок загружают равномерно и однородным сырьем;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все операции по техническому обслуживанию и чистке необходимо производить только на выключенной и обесточенной машине;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по окончании работы на волчке выключить электропривод, повесить на пусковое устройство предупредительный плакат «Не включать! Работают люди!» и приступить к санитарно-гигиенической чистке оборудования и рабочего места;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во избежание травм рук снимать ножи нужно осторожно.</w:t>
            </w:r>
          </w:p>
          <w:p w:rsidR="00DF0FCF" w:rsidRPr="00CA70EC" w:rsidRDefault="00DF0FCF" w:rsidP="00144129">
            <w:pPr>
              <w:jc w:val="both"/>
            </w:pPr>
            <w:r w:rsidRPr="00CA70EC">
              <w:t>Во время работы запрещается: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включать в электрическую сеть волчок с поврежденной изоляцией шнура питания или корпуса штепсельной вилки;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работать на волчке с неисправным заземлением, с поврежденными предохранительными и защитными устройствами;</w:t>
            </w:r>
          </w:p>
          <w:p w:rsidR="00DF0FCF" w:rsidRPr="00CA70EC" w:rsidRDefault="00DF0FCF" w:rsidP="00144129">
            <w:pPr>
              <w:autoSpaceDE w:val="0"/>
              <w:autoSpaceDN w:val="0"/>
              <w:adjustRightInd w:val="0"/>
            </w:pPr>
            <w:r w:rsidRPr="00CA70EC">
              <w:t>- класть какие-либо посторонние предметы в полости цилиндра и в приемный бункер, так как это может привести к серьезной аварии;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прикасаться к движущимся и вращающимся частям волчка, одежду и инструмент необходимо держать на безопасном расстоянии от него;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мокрыми руками прикасаться к рубильникам, включать и выключать оборудование;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опускать в загрузочную воронку руки для удержания, направления или вытаскивания сырья, а также очищать руками решетку волчка;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опускать конечности и другие части тела (руки, ноги, голову и пр.) внутрь волчка;</w:t>
            </w:r>
          </w:p>
          <w:p w:rsidR="00DF0FCF" w:rsidRPr="00CA70EC" w:rsidRDefault="00DF0FCF" w:rsidP="00144129">
            <w:pPr>
              <w:jc w:val="both"/>
            </w:pPr>
            <w:r w:rsidRPr="00CA70EC">
              <w:t>- работать на оборудовании в случае если на корпусе оборудования ощущается действие электрического тока.</w:t>
            </w:r>
          </w:p>
        </w:tc>
      </w:tr>
      <w:tr w:rsidR="003B1510" w:rsidRPr="00CA70EC" w:rsidTr="0041793F">
        <w:tc>
          <w:tcPr>
            <w:tcW w:w="2093" w:type="dxa"/>
            <w:shd w:val="clear" w:color="auto" w:fill="auto"/>
          </w:tcPr>
          <w:p w:rsidR="003B1510" w:rsidRPr="003B1510" w:rsidRDefault="003B1510" w:rsidP="003B1510">
            <w:pPr>
              <w:spacing w:line="276" w:lineRule="auto"/>
              <w:ind w:left="152"/>
              <w:rPr>
                <w:bCs/>
                <w:iCs/>
                <w:color w:val="000000"/>
                <w:lang w:bidi="ru-RU"/>
              </w:rPr>
            </w:pPr>
            <w:r w:rsidRPr="003B1510">
              <w:rPr>
                <w:bCs/>
                <w:iCs/>
                <w:color w:val="000000"/>
                <w:lang w:bidi="ru-RU"/>
              </w:rPr>
              <w:lastRenderedPageBreak/>
              <w:t>Упаковочная машина (горячий стол)</w:t>
            </w:r>
          </w:p>
        </w:tc>
        <w:tc>
          <w:tcPr>
            <w:tcW w:w="7796" w:type="dxa"/>
            <w:shd w:val="clear" w:color="auto" w:fill="auto"/>
          </w:tcPr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color w:val="000000"/>
                <w:lang w:eastAsia="ja-JP"/>
              </w:rPr>
              <w:t>- п</w:t>
            </w:r>
            <w:r w:rsidRPr="003B1510">
              <w:rPr>
                <w:rFonts w:eastAsia="Times New Roman"/>
                <w:color w:val="000000"/>
                <w:lang w:eastAsia="ja-JP"/>
              </w:rPr>
              <w:t>ри натяжении пленки старайтесь быть осторожным, чтобы не обжечься о нагретый горячий нож.</w:t>
            </w:r>
          </w:p>
        </w:tc>
      </w:tr>
      <w:tr w:rsidR="003B1510" w:rsidRPr="00CA70EC" w:rsidTr="0041793F">
        <w:tc>
          <w:tcPr>
            <w:tcW w:w="2093" w:type="dxa"/>
            <w:shd w:val="clear" w:color="auto" w:fill="auto"/>
          </w:tcPr>
          <w:p w:rsidR="003B1510" w:rsidRPr="003B1510" w:rsidRDefault="003B1510" w:rsidP="003B1510">
            <w:pPr>
              <w:spacing w:line="276" w:lineRule="auto"/>
              <w:ind w:left="152"/>
              <w:rPr>
                <w:bCs/>
                <w:iCs/>
                <w:color w:val="000000"/>
                <w:lang w:bidi="ru-RU"/>
              </w:rPr>
            </w:pPr>
            <w:r w:rsidRPr="003B1510">
              <w:rPr>
                <w:bCs/>
                <w:iCs/>
                <w:color w:val="000000"/>
                <w:lang w:bidi="ru-RU"/>
              </w:rPr>
              <w:t>Шкаф (холодильная витрина)</w:t>
            </w:r>
          </w:p>
        </w:tc>
        <w:tc>
          <w:tcPr>
            <w:tcW w:w="7796" w:type="dxa"/>
            <w:shd w:val="clear" w:color="auto" w:fill="auto"/>
          </w:tcPr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>При эксплуатации холодильного оборудования: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>- 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>- количество загружаемых продуктов не должно превышать норму, на которую рассчитана холодильная камера;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>- двери холодильного оборудования открывать на короткое время и как можно реже;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>-при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>- при обнаружении утечки хладона холодильное оборудование немедленно отключить, помещение - проветрить;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b/>
                <w:color w:val="000000"/>
                <w:lang w:eastAsia="ja-JP"/>
              </w:rPr>
              <w:t>не допускается</w:t>
            </w:r>
            <w:r w:rsidRPr="003B1510">
              <w:rPr>
                <w:rFonts w:eastAsia="Times New Roman"/>
                <w:color w:val="000000"/>
                <w:lang w:eastAsia="ja-JP"/>
              </w:rPr>
              <w:t>: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 xml:space="preserve">- включать агрегат при отсутствии защитного заземления или </w:t>
            </w:r>
            <w:proofErr w:type="spellStart"/>
            <w:r w:rsidRPr="003B1510">
              <w:rPr>
                <w:rFonts w:eastAsia="Times New Roman"/>
                <w:color w:val="000000"/>
                <w:lang w:eastAsia="ja-JP"/>
              </w:rPr>
              <w:t>зануления</w:t>
            </w:r>
            <w:proofErr w:type="spellEnd"/>
            <w:r w:rsidRPr="003B1510">
              <w:rPr>
                <w:rFonts w:eastAsia="Times New Roman"/>
                <w:color w:val="000000"/>
                <w:lang w:eastAsia="ja-JP"/>
              </w:rPr>
              <w:t xml:space="preserve"> электродвигателей;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>- пространство возле холодильного агрегата, складировать продукты, тару и другие посторонние предметы;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>- удалять иней с испарителей механическим способом с помощью скребков, ножей;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>- загружать холодильную камеру при снятом ограждении воздухоохладителя, без поддона испарителя, а также без поддона для стока конденсата;</w:t>
            </w:r>
          </w:p>
          <w:p w:rsidR="003B1510" w:rsidRPr="003B1510" w:rsidRDefault="003B1510" w:rsidP="003B1510">
            <w:pPr>
              <w:spacing w:line="276" w:lineRule="auto"/>
              <w:ind w:left="152" w:hanging="10"/>
              <w:jc w:val="both"/>
              <w:rPr>
                <w:rFonts w:eastAsia="Times New Roman"/>
                <w:color w:val="000000"/>
                <w:lang w:eastAsia="ja-JP"/>
              </w:rPr>
            </w:pPr>
            <w:r w:rsidRPr="003B1510">
              <w:rPr>
                <w:rFonts w:eastAsia="Times New Roman"/>
                <w:color w:val="000000"/>
                <w:lang w:eastAsia="ja-JP"/>
              </w:rPr>
              <w:t>- самовольно передвигать холодильный агрегат.</w:t>
            </w:r>
          </w:p>
        </w:tc>
      </w:tr>
    </w:tbl>
    <w:p w:rsidR="00DF0FCF" w:rsidRPr="00CA70EC" w:rsidRDefault="00DF0FCF" w:rsidP="00144129"/>
    <w:p w:rsidR="00DF0FCF" w:rsidRPr="00CA70EC" w:rsidRDefault="004768DC" w:rsidP="00DF0FCF">
      <w:pPr>
        <w:spacing w:before="120" w:after="120"/>
        <w:ind w:firstLine="709"/>
        <w:jc w:val="both"/>
      </w:pPr>
      <w:r>
        <w:lastRenderedPageBreak/>
        <w:t>5</w:t>
      </w:r>
      <w:r w:rsidR="00DF0FCF" w:rsidRPr="00CA70EC">
        <w:t>.2. При выполнении конкурсных заданий и уборке рабочих мест: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необходимо быть внимательным, не отвлекаться посторонними разговорами и делами, не отвлекать других участников;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соблюдать настоящую инструкцию;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поддерживать порядок и чистоту на рабочем месте;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рабочий инструмент располагать таким образом, чтобы исключалась возможность его скатывания и падения;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выполнять конкурсные задания только исправным инструментом;</w:t>
      </w:r>
    </w:p>
    <w:p w:rsidR="00DF0FCF" w:rsidRPr="00CA70EC" w:rsidRDefault="004768DC" w:rsidP="00DF0FCF">
      <w:pPr>
        <w:spacing w:before="120" w:after="120"/>
        <w:ind w:firstLine="709"/>
        <w:jc w:val="both"/>
      </w:pPr>
      <w:r>
        <w:t>5</w:t>
      </w:r>
      <w:r w:rsidR="00DF0FCF" w:rsidRPr="00CA70EC"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FE0F86" w:rsidRDefault="004768DC" w:rsidP="00DF0FCF">
      <w:pPr>
        <w:pStyle w:val="2"/>
        <w:spacing w:before="120"/>
        <w:ind w:firstLine="709"/>
        <w:rPr>
          <w:rFonts w:ascii="Times New Roman" w:hAnsi="Times New Roman"/>
          <w:i w:val="0"/>
          <w:sz w:val="24"/>
        </w:rPr>
      </w:pPr>
      <w:bookmarkStart w:id="2" w:name="_Toc507427599"/>
      <w:r w:rsidRPr="00FE0F86">
        <w:rPr>
          <w:rFonts w:ascii="Times New Roman" w:hAnsi="Times New Roman"/>
          <w:i w:val="0"/>
          <w:sz w:val="24"/>
        </w:rPr>
        <w:t>6</w:t>
      </w:r>
      <w:r w:rsidR="00DF0FCF" w:rsidRPr="00FE0F86">
        <w:rPr>
          <w:rFonts w:ascii="Times New Roman" w:hAnsi="Times New Roman"/>
          <w:i w:val="0"/>
          <w:sz w:val="24"/>
        </w:rPr>
        <w:t>. Требования охраны труда в аварийных ситуациях</w:t>
      </w:r>
      <w:bookmarkEnd w:id="2"/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.2. В случае возникновения у участника плохого самочувствия или получения травмы сообщить об этом эксперту.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6</w:t>
      </w:r>
      <w:r w:rsidR="00DF0FCF" w:rsidRPr="00CA70EC"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F0FCF" w:rsidRPr="00CA70EC" w:rsidRDefault="004A01EB" w:rsidP="00DF0FCF">
      <w:pPr>
        <w:pStyle w:val="2"/>
        <w:spacing w:before="120"/>
        <w:ind w:firstLine="709"/>
        <w:rPr>
          <w:rFonts w:ascii="Times New Roman" w:hAnsi="Times New Roman"/>
          <w:sz w:val="24"/>
        </w:rPr>
      </w:pPr>
      <w:bookmarkStart w:id="3" w:name="_Toc507427600"/>
      <w:r>
        <w:rPr>
          <w:rFonts w:ascii="Times New Roman" w:hAnsi="Times New Roman"/>
          <w:sz w:val="24"/>
        </w:rPr>
        <w:lastRenderedPageBreak/>
        <w:t>7</w:t>
      </w:r>
      <w:r w:rsidR="00DF0FCF" w:rsidRPr="00CA70EC">
        <w:rPr>
          <w:rFonts w:ascii="Times New Roman" w:hAnsi="Times New Roman"/>
          <w:sz w:val="24"/>
        </w:rPr>
        <w:t>.Требование охраны труда по окончании работ</w:t>
      </w:r>
      <w:bookmarkEnd w:id="3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После окончания работ каждый участник обязан: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7</w:t>
      </w:r>
      <w:r w:rsidR="00DF0FCF" w:rsidRPr="00CA70EC">
        <w:t xml:space="preserve">.1. Привести в порядок рабочее место. 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7</w:t>
      </w:r>
      <w:r w:rsidR="00DF0FCF" w:rsidRPr="00CA70EC">
        <w:t>.2. Убрать средства индивидуальной защиты в отведенное для хранений место.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7</w:t>
      </w:r>
      <w:r w:rsidR="00DF0FCF" w:rsidRPr="00CA70EC">
        <w:t>.3. Отключить инструмент и оборудование от сети.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7</w:t>
      </w:r>
      <w:r w:rsidR="00DF0FCF" w:rsidRPr="00CA70EC">
        <w:t>.4. Инструмент убрать в специально предназначенное для хранений место.</w:t>
      </w:r>
    </w:p>
    <w:p w:rsidR="00DF0FCF" w:rsidRPr="00CA70EC" w:rsidRDefault="004A01EB" w:rsidP="00DF0FCF">
      <w:pPr>
        <w:spacing w:before="120" w:after="120"/>
        <w:ind w:firstLine="709"/>
        <w:jc w:val="both"/>
      </w:pPr>
      <w:r>
        <w:t>7</w:t>
      </w:r>
      <w:r w:rsidR="00DF0FCF" w:rsidRPr="00CA70EC"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DF0FCF" w:rsidRPr="00CA70EC" w:rsidRDefault="00DF0FCF" w:rsidP="00DF0FCF">
      <w:pPr>
        <w:pStyle w:val="1"/>
        <w:spacing w:before="120" w:after="12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4" w:name="_Toc507427601"/>
      <w:r w:rsidRPr="00CA70EC">
        <w:rPr>
          <w:rFonts w:ascii="Times New Roman" w:hAnsi="Times New Roman"/>
          <w:color w:val="auto"/>
          <w:sz w:val="24"/>
          <w:szCs w:val="24"/>
        </w:rPr>
        <w:br w:type="page"/>
      </w:r>
      <w:r w:rsidRPr="00CA70EC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4"/>
    </w:p>
    <w:p w:rsidR="00DF0FCF" w:rsidRPr="00CA70EC" w:rsidRDefault="00DF0FCF" w:rsidP="00DF0FCF">
      <w:pPr>
        <w:spacing w:before="120" w:after="120"/>
        <w:ind w:firstLine="709"/>
        <w:jc w:val="center"/>
      </w:pPr>
    </w:p>
    <w:p w:rsidR="00DF0FCF" w:rsidRPr="00CA70EC" w:rsidRDefault="00DF0FCF" w:rsidP="00DF0FCF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5" w:name="_Toc507427602"/>
      <w:r w:rsidRPr="00CA70EC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5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1.1. К работе в качестве эксперта Компетенци</w:t>
      </w:r>
      <w:r w:rsidR="003B1510">
        <w:t>и «</w:t>
      </w:r>
      <w:proofErr w:type="spellStart"/>
      <w:r w:rsidR="003B1510">
        <w:t>Мясопереработка</w:t>
      </w:r>
      <w:proofErr w:type="spellEnd"/>
      <w:r w:rsidRPr="00CA70EC">
        <w:t>» допускаются Эксперты, прошедшие специальное обучение и не имеющие противопоказаний по состоянию здоровья.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1.3. В процессе контроля выполнения конкурсных заданий и нахождения на территории и в помещениях проведения чемпионата. Эксперт обязан четко соблюдать: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инструкции по охране труда и технике безопасности;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правила пожарной безопасности, знать места расположения первичных средств пожаротушения и планов эвакуации.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расписание и график проведения конкурсного задания, установленные режимы труда и отдыха.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— электрический ток;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— шум, обусловленный конструкцией оргтехники;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— химические вещества, выделяющиеся при работе оргтехники;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— зрительное перенапряжение при работе с ПК.</w:t>
      </w:r>
    </w:p>
    <w:p w:rsidR="00DF0FCF" w:rsidRPr="00CA70EC" w:rsidRDefault="00DF0FCF" w:rsidP="00DF0FCF">
      <w:pPr>
        <w:spacing w:before="120" w:after="120"/>
        <w:ind w:firstLine="709"/>
        <w:jc w:val="both"/>
      </w:pPr>
      <w:proofErr w:type="gramStart"/>
      <w:r w:rsidRPr="00CA70EC">
        <w:t>При наблюдение</w:t>
      </w:r>
      <w:proofErr w:type="gramEnd"/>
      <w:r w:rsidRPr="00CA70EC">
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Физические: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режущие и колющие предметы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движущиеся и вращающиеся части оборудования, а также приводов машин, передвигающихся рам с продукцией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повышенная температура рабочих поверхно</w:t>
      </w:r>
      <w:r w:rsidR="003B1510">
        <w:t>стей оборудования</w:t>
      </w:r>
      <w:r w:rsidRPr="00CA70EC">
        <w:t>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пониженная температура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опасность поражения электрическим током;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опасность травматизма от наезда рам, тележек, падение на скользких влажных полах.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недостаточная освещенность рабочей зоны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Химические: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моющие и дезинфицирующие средства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Психологические: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чрезмерное напряжение внимания, усиленная нагрузка на зрение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1.5. Применяемые во время выполнения конкурсного задания средства индивидуальной защиты: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халат;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головной убор (чепчик, косынка);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к</w:t>
      </w:r>
      <w:r w:rsidR="007C094D">
        <w:t>о</w:t>
      </w:r>
      <w:r w:rsidRPr="00CA70EC">
        <w:t>льчужные перчатки (трехпалые)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перчатки, нарукавники водонепроницаемые.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1.6. Знаки безопасности, используемые на рабочем месте, для обозначения присутствующих опасностей: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17"/>
      </w:tblGrid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Знак электробезопасности (указатель напряжения)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</w:tc>
        <w:tc>
          <w:tcPr>
            <w:tcW w:w="4217" w:type="dxa"/>
          </w:tcPr>
          <w:p w:rsidR="00DF0FCF" w:rsidRPr="00CA70EC" w:rsidRDefault="00DF0FCF" w:rsidP="003B1510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1219200" cy="542925"/>
                  <wp:effectExtent l="19050" t="0" r="0" b="0"/>
                  <wp:docPr id="21" name="Рисунок 8" descr="220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20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32959" b="32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Знаки эвакуации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направление к эвакуационному выходу налево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направление к эвакуационному выходу направо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- указатель выхода</w:t>
            </w:r>
          </w:p>
          <w:p w:rsidR="00DF0FCF" w:rsidRPr="00CA70EC" w:rsidRDefault="00DF0FCF" w:rsidP="0041793F">
            <w:pPr>
              <w:spacing w:before="120" w:after="120"/>
              <w:jc w:val="both"/>
            </w:pP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1133475" cy="600075"/>
                  <wp:effectExtent l="19050" t="0" r="9525" b="0"/>
                  <wp:docPr id="19" name="Рисунок 10" descr="Направление к эвакуационному выходу нале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Направление к эвакуационному выходу нале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1152525" cy="609600"/>
                  <wp:effectExtent l="19050" t="0" r="9525" b="0"/>
                  <wp:docPr id="18" name="Рисунок 11" descr="Направление к эвакуационному выходу напра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Направление к эвакуационному выходу напра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942975" cy="495300"/>
                  <wp:effectExtent l="19050" t="0" r="9525" b="0"/>
                  <wp:docPr id="17" name="Рисунок 12" descr="Указатель вых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Указатель вых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Аптечка скорой помощи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838200" cy="819150"/>
                  <wp:effectExtent l="19050" t="0" r="0" b="0"/>
                  <wp:docPr id="16" name="Рисунок 13" descr="Аптечка первой медицинской помощ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Аптечка первой медицинской помощ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Огнетушитель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center"/>
            </w:pPr>
            <w:r w:rsidRPr="00CA70EC">
              <w:rPr>
                <w:noProof/>
              </w:rPr>
              <w:drawing>
                <wp:inline distT="0" distB="0" distL="0" distR="0">
                  <wp:extent cx="828675" cy="809625"/>
                  <wp:effectExtent l="19050" t="0" r="9525" b="0"/>
                  <wp:docPr id="15" name="Рисунок 14" descr="Огнетуши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Огнетуши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Опасность поражения электротоком: указывает, что необходимо отключить электропитание сети (или отсоединить от электрической розетки) перед выполнением операций с электрическими соединениями.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826135</wp:posOffset>
                  </wp:positionH>
                  <wp:positionV relativeFrom="paragraph">
                    <wp:posOffset>50165</wp:posOffset>
                  </wp:positionV>
                  <wp:extent cx="884555" cy="648970"/>
                  <wp:effectExtent l="19050" t="0" r="0" b="0"/>
                  <wp:wrapTight wrapText="bothSides">
                    <wp:wrapPolygon edited="0">
                      <wp:start x="-465" y="0"/>
                      <wp:lineTo x="-465" y="20924"/>
                      <wp:lineTo x="21398" y="20924"/>
                      <wp:lineTo x="21398" y="0"/>
                      <wp:lineTo x="-465" y="0"/>
                    </wp:wrapPolygon>
                  </wp:wrapTight>
                  <wp:docPr id="3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379" t="33334" r="5603" b="556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648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Опасность порезов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826135</wp:posOffset>
                  </wp:positionH>
                  <wp:positionV relativeFrom="paragraph">
                    <wp:posOffset>13970</wp:posOffset>
                  </wp:positionV>
                  <wp:extent cx="922020" cy="731520"/>
                  <wp:effectExtent l="19050" t="0" r="0" b="0"/>
                  <wp:wrapTight wrapText="bothSides">
                    <wp:wrapPolygon edited="0">
                      <wp:start x="-446" y="0"/>
                      <wp:lineTo x="-446" y="20813"/>
                      <wp:lineTo x="21421" y="20813"/>
                      <wp:lineTo x="21421" y="0"/>
                      <wp:lineTo x="-446" y="0"/>
                    </wp:wrapPolygon>
                  </wp:wrapTight>
                  <wp:docPr id="3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961" t="44247" r="5405" b="442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0FCF" w:rsidRPr="00CA70EC" w:rsidTr="0041793F">
        <w:tc>
          <w:tcPr>
            <w:tcW w:w="5920" w:type="dxa"/>
          </w:tcPr>
          <w:p w:rsidR="00DF0FCF" w:rsidRPr="00CA70EC" w:rsidRDefault="00DF0FCF" w:rsidP="0041793F">
            <w:pPr>
              <w:spacing w:before="120" w:after="120"/>
              <w:jc w:val="both"/>
            </w:pPr>
            <w:r w:rsidRPr="00CA70EC">
              <w:t>Запрещающий знак: не снимать каких-либо защитных устройств во время работы оборудования</w:t>
            </w:r>
          </w:p>
        </w:tc>
        <w:tc>
          <w:tcPr>
            <w:tcW w:w="4217" w:type="dxa"/>
          </w:tcPr>
          <w:p w:rsidR="00DF0FCF" w:rsidRPr="00CA70EC" w:rsidRDefault="00DF0FCF" w:rsidP="0041793F">
            <w:pPr>
              <w:spacing w:before="120" w:after="120"/>
              <w:jc w:val="both"/>
              <w:rPr>
                <w:noProof/>
              </w:rPr>
            </w:pPr>
            <w:r w:rsidRPr="00CA70EC">
              <w:rPr>
                <w:noProof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907415</wp:posOffset>
                  </wp:positionH>
                  <wp:positionV relativeFrom="paragraph">
                    <wp:posOffset>137160</wp:posOffset>
                  </wp:positionV>
                  <wp:extent cx="792480" cy="754380"/>
                  <wp:effectExtent l="0" t="0" r="7620" b="7620"/>
                  <wp:wrapTight wrapText="bothSides">
                    <wp:wrapPolygon edited="0">
                      <wp:start x="0" y="0"/>
                      <wp:lineTo x="0" y="21273"/>
                      <wp:lineTo x="21288" y="21273"/>
                      <wp:lineTo x="21288" y="0"/>
                      <wp:lineTo x="0" y="0"/>
                    </wp:wrapPolygon>
                  </wp:wrapTight>
                  <wp:docPr id="2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2777" t="66705" r="5786" b="196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5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В помещении Экспертов Компетенци</w:t>
      </w:r>
      <w:r w:rsidR="003B1510">
        <w:t>и «</w:t>
      </w:r>
      <w:proofErr w:type="spellStart"/>
      <w:r w:rsidR="003B1510">
        <w:t>Мясопереработка</w:t>
      </w:r>
      <w:proofErr w:type="spellEnd"/>
      <w:r w:rsidRPr="00CA70EC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7C094D">
        <w:t xml:space="preserve">Чемпионата </w:t>
      </w:r>
      <w:proofErr w:type="gramStart"/>
      <w:r w:rsidR="007C094D">
        <w:t>«Профессионал</w:t>
      </w:r>
      <w:r w:rsidR="003B1510">
        <w:t>ы</w:t>
      </w:r>
      <w:r w:rsidR="007C094D">
        <w:t>»</w:t>
      </w:r>
      <w:proofErr w:type="gramEnd"/>
      <w:r w:rsidRPr="00CA70EC">
        <w:t xml:space="preserve"> а при необходимости согласно действующему законодательству.</w:t>
      </w:r>
    </w:p>
    <w:p w:rsidR="00DF0FCF" w:rsidRPr="00E83B96" w:rsidRDefault="00DF0FCF" w:rsidP="00DF0FCF">
      <w:pPr>
        <w:spacing w:before="120" w:after="120"/>
        <w:ind w:firstLine="709"/>
        <w:jc w:val="both"/>
      </w:pPr>
    </w:p>
    <w:p w:rsidR="00DF0FCF" w:rsidRPr="00E83B96" w:rsidRDefault="00DF0FCF" w:rsidP="00DF0FCF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6" w:name="_Toc507427603"/>
      <w:r w:rsidRPr="00E83B96">
        <w:rPr>
          <w:rFonts w:ascii="Times New Roman" w:hAnsi="Times New Roman"/>
          <w:color w:val="auto"/>
          <w:sz w:val="24"/>
          <w:szCs w:val="24"/>
        </w:rPr>
        <w:t>2.Требования охраны труда перед началом работы</w:t>
      </w:r>
      <w:bookmarkEnd w:id="6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Перед началом работы Эксперты должны выполнить следующее: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2.1. </w:t>
      </w:r>
      <w:r w:rsidR="007C094D">
        <w:t>В день Д</w:t>
      </w:r>
      <w:r w:rsidRPr="00CA70EC">
        <w:t>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Проверить специальную одежду, обувь и др. средства индивидуальной защиты. Надеть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2.3. Ежедневно, перед началом работ на конкурсной площадке и в помещении экспертов необходимо:</w:t>
      </w:r>
    </w:p>
    <w:p w:rsidR="00DF0FCF" w:rsidRPr="00CA70EC" w:rsidRDefault="00DF0FCF" w:rsidP="00DF0FCF">
      <w:pPr>
        <w:tabs>
          <w:tab w:val="left" w:pos="709"/>
        </w:tabs>
        <w:spacing w:before="120" w:after="120"/>
        <w:ind w:firstLine="709"/>
      </w:pPr>
      <w:r w:rsidRPr="00CA70EC">
        <w:t>- осмотреть рабочие места экспертов и участников;</w:t>
      </w:r>
    </w:p>
    <w:p w:rsidR="00DF0FCF" w:rsidRPr="00CA70EC" w:rsidRDefault="00DF0FCF" w:rsidP="00DF0FCF">
      <w:pPr>
        <w:tabs>
          <w:tab w:val="left" w:pos="709"/>
        </w:tabs>
        <w:spacing w:before="120" w:after="120"/>
        <w:ind w:firstLine="709"/>
      </w:pPr>
      <w:r w:rsidRPr="00CA70EC">
        <w:t>-привести в порядок рабочее место эксперта;</w:t>
      </w:r>
    </w:p>
    <w:p w:rsidR="00DF0FCF" w:rsidRPr="00CA70EC" w:rsidRDefault="00DF0FCF" w:rsidP="00DF0FCF">
      <w:pPr>
        <w:tabs>
          <w:tab w:val="left" w:pos="709"/>
        </w:tabs>
        <w:spacing w:before="120" w:after="120"/>
        <w:ind w:firstLine="709"/>
      </w:pPr>
      <w:r w:rsidRPr="00CA70EC">
        <w:t>-проверить правильность подключения оборудования в электросеть;</w:t>
      </w:r>
    </w:p>
    <w:p w:rsidR="00DF0FCF" w:rsidRPr="00CA70EC" w:rsidRDefault="00DF0FCF" w:rsidP="00DF0FCF">
      <w:pPr>
        <w:tabs>
          <w:tab w:val="left" w:pos="709"/>
        </w:tabs>
        <w:spacing w:before="120" w:after="120"/>
        <w:ind w:firstLine="709"/>
      </w:pPr>
      <w:r w:rsidRPr="00CA70EC">
        <w:t>- надеть необходимые средства индивидуальной защиты;</w:t>
      </w:r>
    </w:p>
    <w:p w:rsidR="00DF0FCF" w:rsidRPr="00CA70EC" w:rsidRDefault="00DF0FCF" w:rsidP="00DF0FCF">
      <w:pPr>
        <w:tabs>
          <w:tab w:val="left" w:pos="709"/>
        </w:tabs>
        <w:spacing w:before="120" w:after="120"/>
        <w:ind w:firstLine="709"/>
      </w:pPr>
      <w:r w:rsidRPr="00CA70EC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CA70EC" w:rsidRDefault="00DF0FCF" w:rsidP="00DF0FCF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7" w:name="_Toc507427604"/>
      <w:r w:rsidRPr="00CA70EC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7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3.4. Во избежание поражения током запрещается: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прикасаться к задней панели персонального компьютера и другой оргтехники, монитора при включенном питании;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производить самостоятельно вскрытие и ремонт оборудования;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переключать разъемы интерфейсных кабелей периферийных устройств при включенном питании;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загромождать верхние панели устройств бумагами и посторонними предметами;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3.6. Эксперту во время работы с оргтехникой: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обращать внимание на символы, высвечивающиеся на панели оборудования, не игнорировать их;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производить включение/выключение аппаратов мокрыми руками;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ставить на устройство емкости с водой, не класть металлические предметы;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эксплуатировать аппарат, если он перегрелся, стал дымиться, появился посторонний запах или звук;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эксплуатировать аппарат, если его уронили или корпус был поврежден;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вынимать застрявшие листы можно только после отключения устройства из сети;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-запрещается перемещать аппараты включенными в сеть;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все работы по замене картриджей, бумаги можно производить только после отключения аппарата от сети;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- запрещается опираться на стекло </w:t>
      </w:r>
      <w:proofErr w:type="spellStart"/>
      <w:r w:rsidRPr="00CA70EC">
        <w:t>оригиналодержателя</w:t>
      </w:r>
      <w:proofErr w:type="spellEnd"/>
      <w:r w:rsidRPr="00CA70EC">
        <w:t>, класть на него какие-либо вещи помимо оригинала;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запрещается работать на аппарате с треснувшим стеклом;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обязательно мыть руки теплой водой с мылом после каждой чистки картриджей, узлов и т.д.;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просыпанный тонер, носитель немедленно собрать пылесосом или влажной ветошью.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3.8. Запрещается: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устанавливать неизвестные системы паролирования и самостоятельно проводить переформатирование диска;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иметь при себе любые средства связи;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пользоваться любой документацией кроме предусмотренной конкурсным заданием.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3.10. При наблюдении за выполнением конкурсного задания участниками Эксперту: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надеть необходимые средства индивидуальной защиты;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передвигаться по конкурсной площадке не спеша, не делая резких движений, смотря под ноги;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находится в пределах рабочей зоны оборудования, во избежание получения травм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беречь руки от ожогов, избегая соприкосновения с горячими </w:t>
      </w:r>
      <w:r w:rsidRPr="00CA70EC">
        <w:br/>
        <w:t>поверхностями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- не прикасаться к движущимся и вращающимся частям оборудования, не приближаться к ним предметами одежды</w:t>
      </w:r>
    </w:p>
    <w:p w:rsidR="00DF0FCF" w:rsidRPr="00CA70EC" w:rsidRDefault="00DF0FCF" w:rsidP="00DF0FCF">
      <w:pPr>
        <w:spacing w:before="120" w:after="120"/>
        <w:ind w:firstLine="709"/>
        <w:jc w:val="both"/>
        <w:rPr>
          <w:highlight w:val="yellow"/>
        </w:rPr>
      </w:pPr>
    </w:p>
    <w:p w:rsidR="00DF0FCF" w:rsidRPr="00E83B96" w:rsidRDefault="00DF0FCF" w:rsidP="00DF0FCF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8" w:name="_Toc507427605"/>
      <w:r w:rsidRPr="00E83B96">
        <w:rPr>
          <w:rFonts w:ascii="Times New Roman" w:hAnsi="Times New Roman"/>
          <w:color w:val="auto"/>
          <w:sz w:val="24"/>
          <w:szCs w:val="24"/>
        </w:rPr>
        <w:t>4. Требования охраны труда в аварийных ситуациях</w:t>
      </w:r>
      <w:bookmarkEnd w:id="8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6D7180" w:rsidRPr="00CA70EC">
        <w:t>также</w:t>
      </w:r>
      <w:r w:rsidRPr="00CA70EC"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bookmarkStart w:id="9" w:name="_GoBack"/>
      <w:bookmarkEnd w:id="9"/>
      <w:r w:rsidR="006D7180" w:rsidRPr="00CA70EC">
        <w:t>других экспертов,</w:t>
      </w:r>
      <w:r w:rsidRPr="00CA70EC"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F0FCF" w:rsidRPr="00CA70EC" w:rsidRDefault="00DF0FCF" w:rsidP="00DF0FCF">
      <w:pPr>
        <w:spacing w:before="120" w:after="120"/>
        <w:ind w:firstLine="709"/>
        <w:jc w:val="both"/>
      </w:pPr>
    </w:p>
    <w:p w:rsidR="00DF0FCF" w:rsidRPr="002F0BE0" w:rsidRDefault="00DF0FCF" w:rsidP="00DF0FCF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0" w:name="_Toc507427606"/>
      <w:r w:rsidRPr="002F0BE0">
        <w:rPr>
          <w:rFonts w:ascii="Times New Roman" w:hAnsi="Times New Roman"/>
          <w:color w:val="auto"/>
          <w:sz w:val="24"/>
          <w:szCs w:val="24"/>
        </w:rPr>
        <w:t>5.Требование охраны труда по окончании работ</w:t>
      </w:r>
      <w:bookmarkEnd w:id="10"/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После окончания конкурсного дня Эксперт обязан: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5.1. Отключить электрические приборы, оборудование, инструмент и устройства от источника питания.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 xml:space="preserve">5.2. Привести в порядок рабочее место Эксперта и проверить рабочие места участников. </w:t>
      </w:r>
    </w:p>
    <w:p w:rsidR="00DF0FCF" w:rsidRPr="00CA70EC" w:rsidRDefault="00DF0FCF" w:rsidP="00DF0FCF">
      <w:pPr>
        <w:spacing w:before="120" w:after="120"/>
        <w:ind w:firstLine="709"/>
        <w:jc w:val="both"/>
      </w:pPr>
      <w:r w:rsidRPr="00CA70EC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DF0FCF" w:rsidRPr="00CA70EC" w:rsidRDefault="00DF0FCF" w:rsidP="00DF0FCF">
      <w:pPr>
        <w:spacing w:before="120" w:after="120"/>
        <w:jc w:val="center"/>
      </w:pPr>
    </w:p>
    <w:p w:rsidR="00DF0FCF" w:rsidRPr="00CA70EC" w:rsidRDefault="00DF0FCF" w:rsidP="00DF0FCF">
      <w:pPr>
        <w:spacing w:before="120" w:after="120"/>
        <w:ind w:left="36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ind w:left="36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ind w:left="36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rPr>
          <w:sz w:val="28"/>
          <w:szCs w:val="28"/>
        </w:rPr>
      </w:pPr>
    </w:p>
    <w:p w:rsidR="00DF0FCF" w:rsidRPr="00CA70EC" w:rsidRDefault="00DF0FCF" w:rsidP="00DF0FCF">
      <w:pPr>
        <w:spacing w:before="120" w:after="120"/>
        <w:rPr>
          <w:sz w:val="28"/>
          <w:szCs w:val="28"/>
        </w:rPr>
      </w:pPr>
    </w:p>
    <w:p w:rsidR="00DF0FCF" w:rsidRPr="00CA70EC" w:rsidRDefault="00DF0FCF" w:rsidP="00DF0FCF"/>
    <w:p w:rsidR="007D64ED" w:rsidRPr="00E97C55" w:rsidRDefault="007D64ED" w:rsidP="00E97C55">
      <w:pPr>
        <w:jc w:val="center"/>
      </w:pPr>
    </w:p>
    <w:sectPr w:rsidR="007D64ED" w:rsidRPr="00E97C55" w:rsidSect="0080117A">
      <w:footerReference w:type="default" r:id="rId17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510" w:rsidRDefault="003B1510">
      <w:r>
        <w:separator/>
      </w:r>
    </w:p>
  </w:endnote>
  <w:endnote w:type="continuationSeparator" w:id="0">
    <w:p w:rsidR="003B1510" w:rsidRDefault="003B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510" w:rsidRDefault="003B1510" w:rsidP="000B58D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D7180">
      <w:rPr>
        <w:noProof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510" w:rsidRDefault="003B1510">
      <w:r>
        <w:separator/>
      </w:r>
    </w:p>
  </w:footnote>
  <w:footnote w:type="continuationSeparator" w:id="0">
    <w:p w:rsidR="003B1510" w:rsidRDefault="003B1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1531346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5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 w15:restartNumberingAfterBreak="0">
    <w:nsid w:val="2F1A2FD9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0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701F3D"/>
    <w:multiLevelType w:val="multilevel"/>
    <w:tmpl w:val="475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 w15:restartNumberingAfterBreak="0">
    <w:nsid w:val="5B2B5B0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4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C3D0C52"/>
    <w:multiLevelType w:val="hybridMultilevel"/>
    <w:tmpl w:val="C150C66E"/>
    <w:lvl w:ilvl="0" w:tplc="F6C808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18"/>
  </w:num>
  <w:num w:numId="6">
    <w:abstractNumId w:val="16"/>
  </w:num>
  <w:num w:numId="7">
    <w:abstractNumId w:val="0"/>
  </w:num>
  <w:num w:numId="8">
    <w:abstractNumId w:val="21"/>
  </w:num>
  <w:num w:numId="9">
    <w:abstractNumId w:val="22"/>
  </w:num>
  <w:num w:numId="10">
    <w:abstractNumId w:val="20"/>
  </w:num>
  <w:num w:numId="11">
    <w:abstractNumId w:val="13"/>
  </w:num>
  <w:num w:numId="12">
    <w:abstractNumId w:val="1"/>
  </w:num>
  <w:num w:numId="13">
    <w:abstractNumId w:val="12"/>
  </w:num>
  <w:num w:numId="14">
    <w:abstractNumId w:val="10"/>
  </w:num>
  <w:num w:numId="15">
    <w:abstractNumId w:val="24"/>
  </w:num>
  <w:num w:numId="16">
    <w:abstractNumId w:val="26"/>
  </w:num>
  <w:num w:numId="17">
    <w:abstractNumId w:val="5"/>
  </w:num>
  <w:num w:numId="18">
    <w:abstractNumId w:val="14"/>
  </w:num>
  <w:num w:numId="19">
    <w:abstractNumId w:val="23"/>
  </w:num>
  <w:num w:numId="20">
    <w:abstractNumId w:val="6"/>
  </w:num>
  <w:num w:numId="21">
    <w:abstractNumId w:val="17"/>
  </w:num>
  <w:num w:numId="22">
    <w:abstractNumId w:val="25"/>
  </w:num>
  <w:num w:numId="23">
    <w:abstractNumId w:val="15"/>
  </w:num>
  <w:num w:numId="24">
    <w:abstractNumId w:val="3"/>
  </w:num>
  <w:num w:numId="25">
    <w:abstractNumId w:val="8"/>
  </w:num>
  <w:num w:numId="26">
    <w:abstractNumId w:val="19"/>
  </w:num>
  <w:num w:numId="27">
    <w:abstractNumId w:val="1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AD"/>
    <w:rsid w:val="000008AB"/>
    <w:rsid w:val="000027DE"/>
    <w:rsid w:val="00002AA9"/>
    <w:rsid w:val="000032AC"/>
    <w:rsid w:val="00010952"/>
    <w:rsid w:val="00011361"/>
    <w:rsid w:val="00012417"/>
    <w:rsid w:val="00013776"/>
    <w:rsid w:val="00015D76"/>
    <w:rsid w:val="0001689E"/>
    <w:rsid w:val="00020D3C"/>
    <w:rsid w:val="0002502D"/>
    <w:rsid w:val="00027C74"/>
    <w:rsid w:val="00036E24"/>
    <w:rsid w:val="000420E2"/>
    <w:rsid w:val="0004427B"/>
    <w:rsid w:val="0005390C"/>
    <w:rsid w:val="000563DE"/>
    <w:rsid w:val="00057FD7"/>
    <w:rsid w:val="00062E73"/>
    <w:rsid w:val="00064142"/>
    <w:rsid w:val="00070641"/>
    <w:rsid w:val="000723BE"/>
    <w:rsid w:val="000827F1"/>
    <w:rsid w:val="00090116"/>
    <w:rsid w:val="0009673E"/>
    <w:rsid w:val="000977BB"/>
    <w:rsid w:val="000A6B2C"/>
    <w:rsid w:val="000B2FC4"/>
    <w:rsid w:val="000B58D2"/>
    <w:rsid w:val="000C003C"/>
    <w:rsid w:val="000C47A0"/>
    <w:rsid w:val="000D5D20"/>
    <w:rsid w:val="00110F90"/>
    <w:rsid w:val="00111CF8"/>
    <w:rsid w:val="0011754C"/>
    <w:rsid w:val="00120A97"/>
    <w:rsid w:val="00122BCA"/>
    <w:rsid w:val="001355BD"/>
    <w:rsid w:val="0014392A"/>
    <w:rsid w:val="00144129"/>
    <w:rsid w:val="00145BA4"/>
    <w:rsid w:val="0015260B"/>
    <w:rsid w:val="00172F05"/>
    <w:rsid w:val="00176226"/>
    <w:rsid w:val="001779B0"/>
    <w:rsid w:val="00181F47"/>
    <w:rsid w:val="00182EA2"/>
    <w:rsid w:val="0018757F"/>
    <w:rsid w:val="001A125A"/>
    <w:rsid w:val="001A50E1"/>
    <w:rsid w:val="001A692A"/>
    <w:rsid w:val="001B71F1"/>
    <w:rsid w:val="001C2CA0"/>
    <w:rsid w:val="001C5B12"/>
    <w:rsid w:val="001C6A35"/>
    <w:rsid w:val="001D223C"/>
    <w:rsid w:val="001D5DBD"/>
    <w:rsid w:val="001D66D3"/>
    <w:rsid w:val="001D6C19"/>
    <w:rsid w:val="001D7431"/>
    <w:rsid w:val="001E1143"/>
    <w:rsid w:val="001E410A"/>
    <w:rsid w:val="001E4F64"/>
    <w:rsid w:val="001F00A2"/>
    <w:rsid w:val="001F1AD1"/>
    <w:rsid w:val="00205E10"/>
    <w:rsid w:val="00207E3D"/>
    <w:rsid w:val="002310C9"/>
    <w:rsid w:val="0023348A"/>
    <w:rsid w:val="00234C5D"/>
    <w:rsid w:val="00244936"/>
    <w:rsid w:val="0024531F"/>
    <w:rsid w:val="00257841"/>
    <w:rsid w:val="002632D3"/>
    <w:rsid w:val="0026543C"/>
    <w:rsid w:val="0026770B"/>
    <w:rsid w:val="00274E03"/>
    <w:rsid w:val="00291AA9"/>
    <w:rsid w:val="00294032"/>
    <w:rsid w:val="00295956"/>
    <w:rsid w:val="002C21E7"/>
    <w:rsid w:val="002C3AC0"/>
    <w:rsid w:val="002C3C2E"/>
    <w:rsid w:val="002C4FA3"/>
    <w:rsid w:val="002C6025"/>
    <w:rsid w:val="002D4B12"/>
    <w:rsid w:val="002D67E0"/>
    <w:rsid w:val="002E66EA"/>
    <w:rsid w:val="002E6E0D"/>
    <w:rsid w:val="002E752B"/>
    <w:rsid w:val="002F0BE0"/>
    <w:rsid w:val="002F24B3"/>
    <w:rsid w:val="003020F0"/>
    <w:rsid w:val="00302C9D"/>
    <w:rsid w:val="00305CF4"/>
    <w:rsid w:val="003117A3"/>
    <w:rsid w:val="00311E78"/>
    <w:rsid w:val="00321E0E"/>
    <w:rsid w:val="00340970"/>
    <w:rsid w:val="003454C9"/>
    <w:rsid w:val="00353944"/>
    <w:rsid w:val="00362101"/>
    <w:rsid w:val="003629EA"/>
    <w:rsid w:val="00363C72"/>
    <w:rsid w:val="003775C2"/>
    <w:rsid w:val="0039345B"/>
    <w:rsid w:val="003A03E8"/>
    <w:rsid w:val="003B1510"/>
    <w:rsid w:val="003B336C"/>
    <w:rsid w:val="003B3D2E"/>
    <w:rsid w:val="003B6C29"/>
    <w:rsid w:val="003C1665"/>
    <w:rsid w:val="003C24BF"/>
    <w:rsid w:val="003C5750"/>
    <w:rsid w:val="00402F02"/>
    <w:rsid w:val="00404D24"/>
    <w:rsid w:val="00410908"/>
    <w:rsid w:val="0041266C"/>
    <w:rsid w:val="0041793F"/>
    <w:rsid w:val="004260CD"/>
    <w:rsid w:val="00437FF2"/>
    <w:rsid w:val="00444EAA"/>
    <w:rsid w:val="00445F95"/>
    <w:rsid w:val="00451AB6"/>
    <w:rsid w:val="0045400D"/>
    <w:rsid w:val="004603EE"/>
    <w:rsid w:val="00461533"/>
    <w:rsid w:val="00462F3C"/>
    <w:rsid w:val="00463712"/>
    <w:rsid w:val="00467186"/>
    <w:rsid w:val="00474C0C"/>
    <w:rsid w:val="004768DC"/>
    <w:rsid w:val="00481EA1"/>
    <w:rsid w:val="004823F3"/>
    <w:rsid w:val="00492013"/>
    <w:rsid w:val="00494F5E"/>
    <w:rsid w:val="004A01EB"/>
    <w:rsid w:val="004A609C"/>
    <w:rsid w:val="004C1EE1"/>
    <w:rsid w:val="004E06A3"/>
    <w:rsid w:val="004F19B0"/>
    <w:rsid w:val="004F1A55"/>
    <w:rsid w:val="004F367A"/>
    <w:rsid w:val="005206EC"/>
    <w:rsid w:val="00520EEB"/>
    <w:rsid w:val="005330FA"/>
    <w:rsid w:val="005366C0"/>
    <w:rsid w:val="0054162B"/>
    <w:rsid w:val="00544D5C"/>
    <w:rsid w:val="005531C8"/>
    <w:rsid w:val="00553229"/>
    <w:rsid w:val="00555F90"/>
    <w:rsid w:val="00560E38"/>
    <w:rsid w:val="005638C2"/>
    <w:rsid w:val="00563F37"/>
    <w:rsid w:val="00567389"/>
    <w:rsid w:val="005708DB"/>
    <w:rsid w:val="00576D7C"/>
    <w:rsid w:val="0058462C"/>
    <w:rsid w:val="00592229"/>
    <w:rsid w:val="005A4BD0"/>
    <w:rsid w:val="005B249A"/>
    <w:rsid w:val="005C1B7E"/>
    <w:rsid w:val="005D042B"/>
    <w:rsid w:val="005D166C"/>
    <w:rsid w:val="005D4B71"/>
    <w:rsid w:val="005D74B0"/>
    <w:rsid w:val="005E68C2"/>
    <w:rsid w:val="005E6C20"/>
    <w:rsid w:val="005F1D7E"/>
    <w:rsid w:val="005F402B"/>
    <w:rsid w:val="005F7B3C"/>
    <w:rsid w:val="006052E9"/>
    <w:rsid w:val="0061570F"/>
    <w:rsid w:val="00620350"/>
    <w:rsid w:val="00620C60"/>
    <w:rsid w:val="00621A30"/>
    <w:rsid w:val="00623CB0"/>
    <w:rsid w:val="006306E8"/>
    <w:rsid w:val="00633606"/>
    <w:rsid w:val="00635BA5"/>
    <w:rsid w:val="006409D9"/>
    <w:rsid w:val="00643994"/>
    <w:rsid w:val="00645EF3"/>
    <w:rsid w:val="00650330"/>
    <w:rsid w:val="00650C63"/>
    <w:rsid w:val="0065625E"/>
    <w:rsid w:val="006711C2"/>
    <w:rsid w:val="00673133"/>
    <w:rsid w:val="00696FBB"/>
    <w:rsid w:val="006C00E9"/>
    <w:rsid w:val="006C2170"/>
    <w:rsid w:val="006C57B9"/>
    <w:rsid w:val="006C5F23"/>
    <w:rsid w:val="006D7180"/>
    <w:rsid w:val="006D7DE0"/>
    <w:rsid w:val="006E3E5C"/>
    <w:rsid w:val="006F399B"/>
    <w:rsid w:val="006F6FCC"/>
    <w:rsid w:val="007067ED"/>
    <w:rsid w:val="00712D94"/>
    <w:rsid w:val="00720FE1"/>
    <w:rsid w:val="00737D6D"/>
    <w:rsid w:val="0074372F"/>
    <w:rsid w:val="0075323C"/>
    <w:rsid w:val="00755C7B"/>
    <w:rsid w:val="00765414"/>
    <w:rsid w:val="0077220B"/>
    <w:rsid w:val="00772BB4"/>
    <w:rsid w:val="00775288"/>
    <w:rsid w:val="00782490"/>
    <w:rsid w:val="007921A3"/>
    <w:rsid w:val="00792956"/>
    <w:rsid w:val="00793126"/>
    <w:rsid w:val="007A1F71"/>
    <w:rsid w:val="007B70B0"/>
    <w:rsid w:val="007C094D"/>
    <w:rsid w:val="007C3D15"/>
    <w:rsid w:val="007C5E46"/>
    <w:rsid w:val="007C79C0"/>
    <w:rsid w:val="007D5090"/>
    <w:rsid w:val="007D64ED"/>
    <w:rsid w:val="007E5E5B"/>
    <w:rsid w:val="007E77DC"/>
    <w:rsid w:val="007F0ABC"/>
    <w:rsid w:val="0080117A"/>
    <w:rsid w:val="00805948"/>
    <w:rsid w:val="008113F2"/>
    <w:rsid w:val="00814480"/>
    <w:rsid w:val="00815201"/>
    <w:rsid w:val="008176FC"/>
    <w:rsid w:val="0082253B"/>
    <w:rsid w:val="0083637F"/>
    <w:rsid w:val="008513C2"/>
    <w:rsid w:val="008766EA"/>
    <w:rsid w:val="00881B10"/>
    <w:rsid w:val="008879DE"/>
    <w:rsid w:val="008915C0"/>
    <w:rsid w:val="00892009"/>
    <w:rsid w:val="00897568"/>
    <w:rsid w:val="008A2BDD"/>
    <w:rsid w:val="008D1891"/>
    <w:rsid w:val="008D4385"/>
    <w:rsid w:val="008E0A1A"/>
    <w:rsid w:val="008E0D92"/>
    <w:rsid w:val="008E5DBA"/>
    <w:rsid w:val="008F6177"/>
    <w:rsid w:val="008F70B9"/>
    <w:rsid w:val="0090265C"/>
    <w:rsid w:val="009061E3"/>
    <w:rsid w:val="0091515A"/>
    <w:rsid w:val="0092021F"/>
    <w:rsid w:val="00927440"/>
    <w:rsid w:val="009331BB"/>
    <w:rsid w:val="00955BFA"/>
    <w:rsid w:val="00977828"/>
    <w:rsid w:val="00990F13"/>
    <w:rsid w:val="00995239"/>
    <w:rsid w:val="009A2F50"/>
    <w:rsid w:val="009B3A33"/>
    <w:rsid w:val="009B526C"/>
    <w:rsid w:val="009B61B3"/>
    <w:rsid w:val="009D6500"/>
    <w:rsid w:val="009E2420"/>
    <w:rsid w:val="009E77AB"/>
    <w:rsid w:val="00A07B86"/>
    <w:rsid w:val="00A163C6"/>
    <w:rsid w:val="00A213CB"/>
    <w:rsid w:val="00A276F3"/>
    <w:rsid w:val="00A32576"/>
    <w:rsid w:val="00A34C6D"/>
    <w:rsid w:val="00A353F3"/>
    <w:rsid w:val="00A3636F"/>
    <w:rsid w:val="00A46C8A"/>
    <w:rsid w:val="00A5456C"/>
    <w:rsid w:val="00A54F74"/>
    <w:rsid w:val="00A66503"/>
    <w:rsid w:val="00A714E1"/>
    <w:rsid w:val="00A833F1"/>
    <w:rsid w:val="00A83AE6"/>
    <w:rsid w:val="00A867B6"/>
    <w:rsid w:val="00A91430"/>
    <w:rsid w:val="00A94176"/>
    <w:rsid w:val="00A94FE5"/>
    <w:rsid w:val="00AA24C4"/>
    <w:rsid w:val="00AA787E"/>
    <w:rsid w:val="00AC31C8"/>
    <w:rsid w:val="00AC7940"/>
    <w:rsid w:val="00AD5008"/>
    <w:rsid w:val="00AD6A09"/>
    <w:rsid w:val="00AE1F2B"/>
    <w:rsid w:val="00AE66D2"/>
    <w:rsid w:val="00AE6F55"/>
    <w:rsid w:val="00AF1766"/>
    <w:rsid w:val="00AF1BA6"/>
    <w:rsid w:val="00AF275B"/>
    <w:rsid w:val="00AF7860"/>
    <w:rsid w:val="00B2488E"/>
    <w:rsid w:val="00B25454"/>
    <w:rsid w:val="00B36B1B"/>
    <w:rsid w:val="00B405FA"/>
    <w:rsid w:val="00B617B9"/>
    <w:rsid w:val="00B816C4"/>
    <w:rsid w:val="00B82BB2"/>
    <w:rsid w:val="00B93706"/>
    <w:rsid w:val="00B93C47"/>
    <w:rsid w:val="00BA1453"/>
    <w:rsid w:val="00BB02A4"/>
    <w:rsid w:val="00BB0586"/>
    <w:rsid w:val="00BB1E42"/>
    <w:rsid w:val="00BC4920"/>
    <w:rsid w:val="00BC4D90"/>
    <w:rsid w:val="00BE3A88"/>
    <w:rsid w:val="00BE70E5"/>
    <w:rsid w:val="00BE7905"/>
    <w:rsid w:val="00BF0072"/>
    <w:rsid w:val="00BF111C"/>
    <w:rsid w:val="00BF4E36"/>
    <w:rsid w:val="00BF5C9F"/>
    <w:rsid w:val="00C06379"/>
    <w:rsid w:val="00C10978"/>
    <w:rsid w:val="00C2398F"/>
    <w:rsid w:val="00C2606C"/>
    <w:rsid w:val="00C36266"/>
    <w:rsid w:val="00C40E14"/>
    <w:rsid w:val="00C57D7B"/>
    <w:rsid w:val="00C601C2"/>
    <w:rsid w:val="00C703D6"/>
    <w:rsid w:val="00C70FAA"/>
    <w:rsid w:val="00C75C69"/>
    <w:rsid w:val="00C82570"/>
    <w:rsid w:val="00C96975"/>
    <w:rsid w:val="00C974CB"/>
    <w:rsid w:val="00CA23C3"/>
    <w:rsid w:val="00CA70EC"/>
    <w:rsid w:val="00CB54BD"/>
    <w:rsid w:val="00CC3F3C"/>
    <w:rsid w:val="00CD0DDC"/>
    <w:rsid w:val="00CD1443"/>
    <w:rsid w:val="00CD2E92"/>
    <w:rsid w:val="00CD61CD"/>
    <w:rsid w:val="00CE08BF"/>
    <w:rsid w:val="00CF6BC8"/>
    <w:rsid w:val="00D04EF7"/>
    <w:rsid w:val="00D17B58"/>
    <w:rsid w:val="00D2011E"/>
    <w:rsid w:val="00D34A14"/>
    <w:rsid w:val="00D41403"/>
    <w:rsid w:val="00D43FA0"/>
    <w:rsid w:val="00D62C7F"/>
    <w:rsid w:val="00D70109"/>
    <w:rsid w:val="00D84F7D"/>
    <w:rsid w:val="00D87DAD"/>
    <w:rsid w:val="00D902AE"/>
    <w:rsid w:val="00D9250E"/>
    <w:rsid w:val="00D92717"/>
    <w:rsid w:val="00D97782"/>
    <w:rsid w:val="00DA15E4"/>
    <w:rsid w:val="00DA1A0B"/>
    <w:rsid w:val="00DB1D8D"/>
    <w:rsid w:val="00DB37BD"/>
    <w:rsid w:val="00DC35F1"/>
    <w:rsid w:val="00DC39A4"/>
    <w:rsid w:val="00DD57DE"/>
    <w:rsid w:val="00DE384E"/>
    <w:rsid w:val="00DF0FCF"/>
    <w:rsid w:val="00DF3A3B"/>
    <w:rsid w:val="00E04592"/>
    <w:rsid w:val="00E05609"/>
    <w:rsid w:val="00E36260"/>
    <w:rsid w:val="00E37870"/>
    <w:rsid w:val="00E520F5"/>
    <w:rsid w:val="00E565E4"/>
    <w:rsid w:val="00E57285"/>
    <w:rsid w:val="00E71A23"/>
    <w:rsid w:val="00E735DF"/>
    <w:rsid w:val="00E81C36"/>
    <w:rsid w:val="00E83B96"/>
    <w:rsid w:val="00E84198"/>
    <w:rsid w:val="00E97C55"/>
    <w:rsid w:val="00EA65DD"/>
    <w:rsid w:val="00EB13DE"/>
    <w:rsid w:val="00EB2B70"/>
    <w:rsid w:val="00EB4B93"/>
    <w:rsid w:val="00EC2E76"/>
    <w:rsid w:val="00ED70AC"/>
    <w:rsid w:val="00EE5D5B"/>
    <w:rsid w:val="00EE747C"/>
    <w:rsid w:val="00EF58F7"/>
    <w:rsid w:val="00F003C8"/>
    <w:rsid w:val="00F134F2"/>
    <w:rsid w:val="00F21B6D"/>
    <w:rsid w:val="00F22A0C"/>
    <w:rsid w:val="00F23471"/>
    <w:rsid w:val="00F23AB1"/>
    <w:rsid w:val="00F318F5"/>
    <w:rsid w:val="00F4386E"/>
    <w:rsid w:val="00F45534"/>
    <w:rsid w:val="00F51941"/>
    <w:rsid w:val="00F528E2"/>
    <w:rsid w:val="00F560AC"/>
    <w:rsid w:val="00F84297"/>
    <w:rsid w:val="00FA2298"/>
    <w:rsid w:val="00FA25AC"/>
    <w:rsid w:val="00FA26CE"/>
    <w:rsid w:val="00FB5812"/>
    <w:rsid w:val="00FC0326"/>
    <w:rsid w:val="00FE0143"/>
    <w:rsid w:val="00FE0F86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DA8CC24"/>
  <w15:docId w15:val="{456ADF6A-DFA9-4554-B39F-97555C1C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46C8A"/>
    <w:pPr>
      <w:ind w:left="720"/>
    </w:pPr>
  </w:style>
  <w:style w:type="paragraph" w:styleId="a3">
    <w:name w:val="Balloon Text"/>
    <w:basedOn w:val="a"/>
    <w:link w:val="a4"/>
    <w:semiHidden/>
    <w:rsid w:val="00D62C7F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62C7F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D62C7F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rsid w:val="007E5E5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720FE1"/>
  </w:style>
  <w:style w:type="paragraph" w:styleId="a6">
    <w:name w:val="header"/>
    <w:basedOn w:val="a"/>
    <w:link w:val="a7"/>
    <w:rsid w:val="005F1D7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link w:val="a6"/>
    <w:locked/>
    <w:rsid w:val="005F1D7E"/>
    <w:rPr>
      <w:rFonts w:ascii="Calibri" w:hAnsi="Calibri"/>
      <w:sz w:val="22"/>
      <w:szCs w:val="22"/>
      <w:lang w:val="ru-RU" w:eastAsia="ru-RU" w:bidi="ar-SA"/>
    </w:rPr>
  </w:style>
  <w:style w:type="paragraph" w:styleId="a8">
    <w:name w:val="footer"/>
    <w:basedOn w:val="a"/>
    <w:link w:val="a9"/>
    <w:uiPriority w:val="99"/>
    <w:rsid w:val="005F1D7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link w:val="a8"/>
    <w:uiPriority w:val="99"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styleId="aa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7D64ED"/>
    <w:pPr>
      <w:outlineLvl w:val="9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locked/>
    <w:rsid w:val="007D64ED"/>
  </w:style>
  <w:style w:type="character" w:styleId="ac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styleId="ad">
    <w:name w:val="Normal (Web)"/>
    <w:basedOn w:val="a"/>
    <w:uiPriority w:val="99"/>
    <w:unhideWhenUsed/>
    <w:rsid w:val="00D34A14"/>
    <w:pPr>
      <w:spacing w:before="100" w:beforeAutospacing="1" w:after="100" w:afterAutospacing="1"/>
    </w:pPr>
    <w:rPr>
      <w:rFonts w:eastAsia="Times New Roman"/>
    </w:rPr>
  </w:style>
  <w:style w:type="paragraph" w:styleId="ae">
    <w:name w:val="Title"/>
    <w:basedOn w:val="a"/>
    <w:link w:val="af"/>
    <w:qFormat/>
    <w:locked/>
    <w:rsid w:val="00302C9D"/>
    <w:pPr>
      <w:jc w:val="center"/>
    </w:pPr>
    <w:rPr>
      <w:rFonts w:eastAsia="Times New Roman"/>
      <w:b/>
      <w:bCs/>
      <w:sz w:val="28"/>
    </w:rPr>
  </w:style>
  <w:style w:type="character" w:customStyle="1" w:styleId="af">
    <w:name w:val="Заголовок Знак"/>
    <w:basedOn w:val="a0"/>
    <w:link w:val="ae"/>
    <w:rsid w:val="00302C9D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22">
    <w:name w:val="Основной текст (2)_"/>
    <w:basedOn w:val="a0"/>
    <w:link w:val="23"/>
    <w:rsid w:val="00291AA9"/>
    <w:rPr>
      <w:rFonts w:ascii="Times New Roman" w:eastAsia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91AA9"/>
    <w:pPr>
      <w:widowControl w:val="0"/>
      <w:shd w:val="clear" w:color="auto" w:fill="FFFFFF"/>
      <w:spacing w:before="180" w:after="300" w:line="0" w:lineRule="atLeast"/>
      <w:jc w:val="both"/>
    </w:pPr>
    <w:rPr>
      <w:rFonts w:eastAsia="Times New Roman"/>
      <w:sz w:val="20"/>
      <w:szCs w:val="20"/>
    </w:rPr>
  </w:style>
  <w:style w:type="character" w:customStyle="1" w:styleId="29pt">
    <w:name w:val="Основной текст (2) + 9 pt"/>
    <w:basedOn w:val="22"/>
    <w:rsid w:val="008E0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basedOn w:val="22"/>
    <w:rsid w:val="008E0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8E0A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2"/>
    <w:rsid w:val="008E0A1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2"/>
    <w:rsid w:val="008E0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;Полужирный;Курсив"/>
    <w:basedOn w:val="a0"/>
    <w:rsid w:val="00BC49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Заголовок №1_"/>
    <w:basedOn w:val="a0"/>
    <w:link w:val="14"/>
    <w:rsid w:val="00BC4920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19pt">
    <w:name w:val="Заголовок №1 + 9 pt;Не полужирный;Не курсив"/>
    <w:basedOn w:val="13"/>
    <w:rsid w:val="00BC4920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9pt0">
    <w:name w:val="Заголовок №1 + 9 pt;Не полужирный"/>
    <w:basedOn w:val="13"/>
    <w:rsid w:val="00BC4920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">
    <w:name w:val="Основной текст (8)"/>
    <w:basedOn w:val="a0"/>
    <w:rsid w:val="00BC49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4">
    <w:name w:val="Заголовок №1"/>
    <w:basedOn w:val="a"/>
    <w:link w:val="13"/>
    <w:rsid w:val="00BC4920"/>
    <w:pPr>
      <w:widowControl w:val="0"/>
      <w:shd w:val="clear" w:color="auto" w:fill="FFFFFF"/>
      <w:spacing w:line="213" w:lineRule="exact"/>
      <w:jc w:val="center"/>
      <w:outlineLvl w:val="0"/>
    </w:pPr>
    <w:rPr>
      <w:rFonts w:eastAsia="Times New Roman"/>
      <w:b/>
      <w:bCs/>
      <w:i/>
      <w:iCs/>
      <w:sz w:val="20"/>
      <w:szCs w:val="20"/>
    </w:rPr>
  </w:style>
  <w:style w:type="character" w:customStyle="1" w:styleId="7">
    <w:name w:val="Основной текст (7) + Курсив"/>
    <w:basedOn w:val="a0"/>
    <w:rsid w:val="00BC49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11pt">
    <w:name w:val="Основной текст (7) + 11 pt;Полужирный;Курсив"/>
    <w:basedOn w:val="a0"/>
    <w:rsid w:val="00BC49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5pt">
    <w:name w:val="Основной текст (7) + 5 pt"/>
    <w:basedOn w:val="a0"/>
    <w:rsid w:val="00BC4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10pt">
    <w:name w:val="Основной текст (7) + 10 pt"/>
    <w:basedOn w:val="a0"/>
    <w:rsid w:val="005D7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D74B0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109pt">
    <w:name w:val="Основной текст (10) + 9 pt"/>
    <w:basedOn w:val="100"/>
    <w:rsid w:val="005D74B0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795pt">
    <w:name w:val="Основной текст (7) + 9;5 pt"/>
    <w:basedOn w:val="a0"/>
    <w:rsid w:val="005D7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1">
    <w:name w:val="Основной текст (10)"/>
    <w:basedOn w:val="a"/>
    <w:link w:val="100"/>
    <w:rsid w:val="005D74B0"/>
    <w:pPr>
      <w:widowControl w:val="0"/>
      <w:shd w:val="clear" w:color="auto" w:fill="FFFFFF"/>
      <w:spacing w:line="210" w:lineRule="exact"/>
    </w:pPr>
    <w:rPr>
      <w:rFonts w:eastAsia="Times New Roman"/>
      <w:sz w:val="19"/>
      <w:szCs w:val="19"/>
    </w:rPr>
  </w:style>
  <w:style w:type="character" w:customStyle="1" w:styleId="apple-style-span">
    <w:name w:val="apple-style-span"/>
    <w:basedOn w:val="a0"/>
    <w:rsid w:val="006C5F23"/>
  </w:style>
  <w:style w:type="character" w:customStyle="1" w:styleId="3">
    <w:name w:val="Основной текст (3)_"/>
    <w:basedOn w:val="a0"/>
    <w:link w:val="30"/>
    <w:rsid w:val="0046371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3712"/>
    <w:pPr>
      <w:widowControl w:val="0"/>
      <w:shd w:val="clear" w:color="auto" w:fill="FFFFFF"/>
      <w:spacing w:after="600" w:line="0" w:lineRule="atLeast"/>
    </w:pPr>
    <w:rPr>
      <w:rFonts w:eastAsia="Times New Roman"/>
      <w:b/>
      <w:bCs/>
      <w:sz w:val="20"/>
      <w:szCs w:val="20"/>
    </w:rPr>
  </w:style>
  <w:style w:type="character" w:customStyle="1" w:styleId="120">
    <w:name w:val="Основной текст (12)"/>
    <w:basedOn w:val="a0"/>
    <w:rsid w:val="004637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af0">
    <w:name w:val="List Paragraph"/>
    <w:basedOn w:val="a"/>
    <w:uiPriority w:val="34"/>
    <w:qFormat/>
    <w:rsid w:val="003C2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ase.garant.ru/70712250/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4B5FE-CEBD-4D68-9510-34C99E19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19</Pages>
  <Words>4382</Words>
  <Characters>31431</Characters>
  <Application>Microsoft Office Word</Application>
  <DocSecurity>0</DocSecurity>
  <Lines>261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35742</CharactersWithSpaces>
  <SharedDoc>false</SharedDoc>
  <HLinks>
    <vt:vector size="102" baseType="variant">
      <vt:variant>
        <vt:i4>3866685</vt:i4>
      </vt:variant>
      <vt:variant>
        <vt:i4>87</vt:i4>
      </vt:variant>
      <vt:variant>
        <vt:i4>0</vt:i4>
      </vt:variant>
      <vt:variant>
        <vt:i4>5</vt:i4>
      </vt:variant>
      <vt:variant>
        <vt:lpwstr>http://holod-proekt.com/2011/08/osnovnie-parametry-holodilnih-agentov/</vt:lpwstr>
      </vt:variant>
      <vt:variant>
        <vt:lpwstr/>
      </vt:variant>
      <vt:variant>
        <vt:i4>3407999</vt:i4>
      </vt:variant>
      <vt:variant>
        <vt:i4>84</vt:i4>
      </vt:variant>
      <vt:variant>
        <vt:i4>0</vt:i4>
      </vt:variant>
      <vt:variant>
        <vt:i4>5</vt:i4>
      </vt:variant>
      <vt:variant>
        <vt:lpwstr>http://holod-proekt.com/2011/09/osnovy-puskonaladochnyh-rabot/</vt:lpwstr>
      </vt:variant>
      <vt:variant>
        <vt:lpwstr/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_Toc507427606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_Toc507427605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_Toc507427604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_Toc507427603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_Toc507427602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_Toc507427601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_Toc507427600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_Toc507427599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_Toc507427598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_Toc507427597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_Toc507427596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_Toc507427595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_Toc507427594</vt:lpwstr>
      </vt:variant>
      <vt:variant>
        <vt:i4>6357083</vt:i4>
      </vt:variant>
      <vt:variant>
        <vt:i4>-1</vt:i4>
      </vt:variant>
      <vt:variant>
        <vt:i4>1026</vt:i4>
      </vt:variant>
      <vt:variant>
        <vt:i4>1</vt:i4>
      </vt:variant>
      <vt:variant>
        <vt:lpwstr>https://studfiles.net/html/2706/276/html_aNU2CpzNoS.bI9V/img-1oAHnC.jpg</vt:lpwstr>
      </vt:variant>
      <vt:variant>
        <vt:lpwstr/>
      </vt:variant>
      <vt:variant>
        <vt:i4>6357083</vt:i4>
      </vt:variant>
      <vt:variant>
        <vt:i4>-1</vt:i4>
      </vt:variant>
      <vt:variant>
        <vt:i4>1027</vt:i4>
      </vt:variant>
      <vt:variant>
        <vt:i4>1</vt:i4>
      </vt:variant>
      <vt:variant>
        <vt:lpwstr>https://studfiles.net/html/2706/276/html_aNU2CpzNoS.bI9V/img-1oAHnC.jpg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 Наталья Евгеньевна</cp:lastModifiedBy>
  <cp:revision>7</cp:revision>
  <cp:lastPrinted>2020-08-23T07:08:00Z</cp:lastPrinted>
  <dcterms:created xsi:type="dcterms:W3CDTF">2024-11-10T07:48:00Z</dcterms:created>
  <dcterms:modified xsi:type="dcterms:W3CDTF">2024-11-10T09:10:00Z</dcterms:modified>
</cp:coreProperties>
</file>