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366FE" w14:textId="79F2F423" w:rsidR="003E2FFE" w:rsidRDefault="003E2FFE">
      <w:r>
        <w:rPr>
          <w:noProof/>
        </w:rPr>
        <w:drawing>
          <wp:inline distT="0" distB="0" distL="0" distR="0" wp14:anchorId="792F9E38" wp14:editId="0A4507F1">
            <wp:extent cx="3554095" cy="13716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5020D" w14:textId="536C8E81" w:rsidR="003E2FFE" w:rsidRDefault="003E2FFE"/>
    <w:p w14:paraId="50D5D883" w14:textId="77777777" w:rsidR="003E2FFE" w:rsidRDefault="003E2FFE" w:rsidP="003E2FFE">
      <w:pPr>
        <w:pStyle w:val="11"/>
        <w:jc w:val="center"/>
        <w:rPr>
          <w:sz w:val="48"/>
        </w:rPr>
      </w:pPr>
    </w:p>
    <w:p w14:paraId="4AA13C94" w14:textId="77777777" w:rsidR="003E2FFE" w:rsidRDefault="003E2FFE" w:rsidP="003E2FFE">
      <w:pPr>
        <w:pStyle w:val="11"/>
        <w:jc w:val="center"/>
        <w:rPr>
          <w:sz w:val="48"/>
        </w:rPr>
      </w:pPr>
    </w:p>
    <w:p w14:paraId="7460C1E5" w14:textId="36E0015E" w:rsidR="003E2FFE" w:rsidRPr="003E2FFE" w:rsidRDefault="003E2FFE" w:rsidP="003E2FFE">
      <w:pPr>
        <w:pStyle w:val="11"/>
        <w:jc w:val="center"/>
        <w:rPr>
          <w:sz w:val="48"/>
        </w:rPr>
      </w:pPr>
      <w:r w:rsidRPr="003E2FFE">
        <w:rPr>
          <w:sz w:val="48"/>
        </w:rPr>
        <w:t>Инструкция по охране труда</w:t>
      </w:r>
    </w:p>
    <w:p w14:paraId="3EFB6BD9" w14:textId="77777777" w:rsidR="003E2FFE" w:rsidRPr="003E2FFE" w:rsidRDefault="003E2FFE" w:rsidP="003E2FFE">
      <w:pPr>
        <w:pStyle w:val="11"/>
        <w:jc w:val="center"/>
        <w:rPr>
          <w:sz w:val="48"/>
        </w:rPr>
      </w:pPr>
    </w:p>
    <w:p w14:paraId="4E652ED6" w14:textId="77777777" w:rsidR="003E2FFE" w:rsidRPr="003E2FFE" w:rsidRDefault="003E2FFE" w:rsidP="003E2FFE">
      <w:pPr>
        <w:pStyle w:val="11"/>
        <w:jc w:val="center"/>
        <w:rPr>
          <w:sz w:val="48"/>
        </w:rPr>
      </w:pPr>
      <w:r w:rsidRPr="003E2FFE">
        <w:rPr>
          <w:sz w:val="48"/>
        </w:rPr>
        <w:t>компетенции «Хлебопечение»</w:t>
      </w:r>
    </w:p>
    <w:p w14:paraId="06A3C648" w14:textId="3AA9D6F3" w:rsidR="003E2FFE" w:rsidRPr="003E2FFE" w:rsidRDefault="003E2FFE" w:rsidP="003E2FFE">
      <w:pPr>
        <w:pStyle w:val="11"/>
        <w:jc w:val="center"/>
        <w:rPr>
          <w:sz w:val="48"/>
        </w:rPr>
      </w:pPr>
      <w:r w:rsidRPr="003E2FFE">
        <w:rPr>
          <w:sz w:val="48"/>
        </w:rPr>
        <w:t>Чемпионата по профессиональному мастерству «Профессионалы»</w:t>
      </w:r>
    </w:p>
    <w:p w14:paraId="20A7FCCC" w14:textId="6799F3C0" w:rsidR="003E2FFE" w:rsidRDefault="003E2FFE" w:rsidP="003E2FFE">
      <w:pPr>
        <w:pStyle w:val="11"/>
      </w:pPr>
    </w:p>
    <w:p w14:paraId="1828FE32" w14:textId="77AC77C9" w:rsidR="003E2FFE" w:rsidRDefault="003E2FFE" w:rsidP="003E2FFE">
      <w:pPr>
        <w:pStyle w:val="11"/>
      </w:pPr>
    </w:p>
    <w:p w14:paraId="2E7C5FFE" w14:textId="747B646B" w:rsidR="003E2FFE" w:rsidRDefault="003E2FFE" w:rsidP="003E2FFE">
      <w:pPr>
        <w:pStyle w:val="11"/>
      </w:pPr>
    </w:p>
    <w:p w14:paraId="3CC85236" w14:textId="6C06A679" w:rsidR="003E2FFE" w:rsidRDefault="003E2FFE" w:rsidP="003E2FFE">
      <w:pPr>
        <w:pStyle w:val="11"/>
      </w:pPr>
    </w:p>
    <w:p w14:paraId="16CFB00E" w14:textId="38A1CBA0" w:rsidR="003E2FFE" w:rsidRDefault="003E2FFE" w:rsidP="003E2FFE">
      <w:pPr>
        <w:pStyle w:val="11"/>
      </w:pPr>
    </w:p>
    <w:p w14:paraId="2D7B5153" w14:textId="6EEB957F" w:rsidR="003E2FFE" w:rsidRDefault="003E2FFE" w:rsidP="003E2FFE">
      <w:pPr>
        <w:pStyle w:val="11"/>
      </w:pPr>
    </w:p>
    <w:p w14:paraId="20DB13CC" w14:textId="0D04A301" w:rsidR="003E2FFE" w:rsidRDefault="003E2FFE" w:rsidP="003E2FFE">
      <w:pPr>
        <w:pStyle w:val="11"/>
        <w:jc w:val="center"/>
      </w:pPr>
      <w:r>
        <w:t>2025 год</w:t>
      </w:r>
    </w:p>
    <w:p w14:paraId="05EE11D1" w14:textId="192E3819" w:rsidR="003E2FFE" w:rsidRDefault="003E2FFE">
      <w:pPr>
        <w:rPr>
          <w:rFonts w:ascii="Times New Roman" w:hAnsi="Times New Roman"/>
          <w:sz w:val="28"/>
        </w:rPr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2333186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35FCF027" w14:textId="068BEF4F" w:rsidR="003E2FFE" w:rsidRDefault="003E2FFE">
          <w:pPr>
            <w:pStyle w:val="a4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3E2FFE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41685A2E" w14:textId="77777777" w:rsidR="003E2FFE" w:rsidRPr="003E2FFE" w:rsidRDefault="003E2FFE" w:rsidP="003E2FFE">
          <w:pPr>
            <w:rPr>
              <w:lang w:eastAsia="ru-RU"/>
            </w:rPr>
          </w:pPr>
        </w:p>
        <w:p w14:paraId="5F455D42" w14:textId="0E7221A2" w:rsidR="003E2FFE" w:rsidRPr="00597D71" w:rsidRDefault="003E2FFE" w:rsidP="00597D71">
          <w:pPr>
            <w:pStyle w:val="15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97D7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97D7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97D7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1294333" w:history="1">
            <w:r w:rsidRPr="00597D7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 Область применения</w:t>
            </w:r>
            <w:r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_Toc181294333 \h </w:instrText>
            </w:r>
            <w:r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7D71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17A5EA" w14:textId="2C2D33BE" w:rsidR="003E2FFE" w:rsidRPr="00597D71" w:rsidRDefault="00597D71" w:rsidP="00597D71">
          <w:pPr>
            <w:pStyle w:val="15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1294334" w:history="1">
            <w:r w:rsidR="003E2FFE" w:rsidRPr="00597D7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 Нормативные ссылки</w: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_Toc181294334 \h </w:instrTex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44BBEE" w14:textId="34FF964A" w:rsidR="003E2FFE" w:rsidRPr="00597D71" w:rsidRDefault="00597D71" w:rsidP="00597D71">
          <w:pPr>
            <w:pStyle w:val="15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1294335" w:history="1">
            <w:r w:rsidR="003E2FFE" w:rsidRPr="00597D7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 Общие требования охраны труда</w: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_Toc181294335 \h </w:instrTex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EA5C9A" w14:textId="355929BF" w:rsidR="003E2FFE" w:rsidRPr="00597D71" w:rsidRDefault="00597D71" w:rsidP="00597D71">
          <w:pPr>
            <w:pStyle w:val="15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1294336" w:history="1">
            <w:r w:rsidR="003E2FFE" w:rsidRPr="00597D7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4. Требования охраны труда перед началом работы</w: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_Toc181294336 \h </w:instrTex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EF40D6" w14:textId="6E00ED23" w:rsidR="003E2FFE" w:rsidRPr="00597D71" w:rsidRDefault="00597D71" w:rsidP="00597D71">
          <w:pPr>
            <w:pStyle w:val="15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1294337" w:history="1">
            <w:r w:rsidR="003E2FFE" w:rsidRPr="00597D7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5. Требования охраны труда во время выполнения работ</w: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_Toc181294337 \h </w:instrTex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9710C2" w14:textId="04A6BBEB" w:rsidR="003E2FFE" w:rsidRPr="00597D71" w:rsidRDefault="00597D71" w:rsidP="00597D71">
          <w:pPr>
            <w:pStyle w:val="15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1294338" w:history="1">
            <w:r w:rsidR="003E2FFE" w:rsidRPr="00597D7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6. Требования охраны труда в аварийных ситуациях</w: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_Toc181294338 \h </w:instrTex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6AB319" w14:textId="5BEA4FC5" w:rsidR="003E2FFE" w:rsidRPr="00597D71" w:rsidRDefault="00597D71" w:rsidP="00597D71">
          <w:pPr>
            <w:pStyle w:val="15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1294339" w:history="1">
            <w:r w:rsidR="003E2FFE" w:rsidRPr="00597D7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7. Требования охраны труда по окончании работы</w: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_Toc181294339 \h </w:instrTex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65B102" w14:textId="5EF6AE25" w:rsidR="003E2FFE" w:rsidRPr="00597D71" w:rsidRDefault="00597D71" w:rsidP="00597D71">
          <w:pPr>
            <w:pStyle w:val="15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1294340" w:history="1">
            <w:r w:rsidR="003E2FFE" w:rsidRPr="00597D7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8. Особые санитарные правила компетенции «Хлебопечение»</w: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_Toc181294340 \h </w:instrTex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3E2FFE" w:rsidRPr="00597D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95DC63" w14:textId="3710E421" w:rsidR="003E2FFE" w:rsidRPr="00597D71" w:rsidRDefault="003E2FFE" w:rsidP="00597D71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97D7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6D2ED8D" w14:textId="77777777" w:rsidR="00597D71" w:rsidRDefault="00597D71">
      <w:pPr>
        <w:rPr>
          <w:rFonts w:ascii="Times New Roman" w:hAnsi="Times New Roman"/>
          <w:sz w:val="28"/>
        </w:rPr>
      </w:pPr>
      <w:bookmarkStart w:id="0" w:name="_Toc181294333"/>
      <w:r>
        <w:rPr>
          <w:b/>
        </w:rPr>
        <w:br w:type="page"/>
      </w:r>
      <w:bookmarkStart w:id="1" w:name="_GoBack"/>
      <w:bookmarkEnd w:id="1"/>
    </w:p>
    <w:p w14:paraId="3702F6B7" w14:textId="69FD55D6" w:rsidR="003E2FFE" w:rsidRDefault="003E2FFE" w:rsidP="00597D71">
      <w:pPr>
        <w:pStyle w:val="13"/>
        <w:tabs>
          <w:tab w:val="left" w:pos="1134"/>
        </w:tabs>
        <w:ind w:firstLine="709"/>
      </w:pPr>
      <w:r>
        <w:lastRenderedPageBreak/>
        <w:t>1. Область применения</w:t>
      </w:r>
      <w:bookmarkEnd w:id="0"/>
    </w:p>
    <w:p w14:paraId="07BF99E9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и Межрегионального этапов Чемпионата по профессиональному мастерству «Профессионалы» в 2025 г. (далее Чемпионата).</w:t>
      </w:r>
    </w:p>
    <w:p w14:paraId="5C802170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 xml:space="preserve">1.2 Выполнение требований настоящих правил обязательны для всех участников Итогового (межрегионального) этапа Чемпионата по профессиональному мастерству «Профессионалы» в 2025 г. компетенции «Хлебопечение». </w:t>
      </w:r>
    </w:p>
    <w:p w14:paraId="3A8F9C75" w14:textId="77777777" w:rsidR="003E2FFE" w:rsidRDefault="003E2FFE" w:rsidP="00597D71">
      <w:pPr>
        <w:pStyle w:val="13"/>
        <w:tabs>
          <w:tab w:val="left" w:pos="1134"/>
        </w:tabs>
        <w:ind w:firstLine="709"/>
      </w:pPr>
      <w:bookmarkStart w:id="2" w:name="_Toc181294334"/>
      <w:r>
        <w:t>2. Нормативные ссылки</w:t>
      </w:r>
      <w:bookmarkEnd w:id="2"/>
    </w:p>
    <w:p w14:paraId="3271F505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2.1 Правила разработаны на основании следующих документов и источников:</w:t>
      </w:r>
    </w:p>
    <w:p w14:paraId="58D1835A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2.1.1 Трудовой кодекс Российской Федерации от 30.12.2001 № 197-ФЗ.</w:t>
      </w:r>
    </w:p>
    <w:p w14:paraId="78A8F8EC" w14:textId="0CCBC8ED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 xml:space="preserve">2.1.2. Профессиональный стандарт «Пекарь» (утвержден приказом Минтруда России от 1 декабря 2015 г. </w:t>
      </w:r>
      <w:r w:rsidR="00597D71">
        <w:t>№</w:t>
      </w:r>
      <w:r>
        <w:t xml:space="preserve"> 914н;</w:t>
      </w:r>
    </w:p>
    <w:p w14:paraId="05625ECA" w14:textId="77777777" w:rsidR="003E2FFE" w:rsidRDefault="003E2FFE" w:rsidP="00597D71">
      <w:pPr>
        <w:pStyle w:val="13"/>
        <w:tabs>
          <w:tab w:val="left" w:pos="1134"/>
        </w:tabs>
        <w:ind w:firstLine="709"/>
      </w:pPr>
      <w:bookmarkStart w:id="3" w:name="_Toc181294335"/>
      <w:r>
        <w:t>3. Общие требования охраны труда</w:t>
      </w:r>
      <w:bookmarkEnd w:id="3"/>
    </w:p>
    <w:p w14:paraId="29DB11F9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 xml:space="preserve">3.1. К выполнению конкурсного задания по компетенции «Хлебопечение»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профессиям/специальностям: </w:t>
      </w:r>
    </w:p>
    <w:p w14:paraId="544D45D6" w14:textId="00E7DD7B" w:rsidR="003E2FFE" w:rsidRDefault="003E2FFE" w:rsidP="00597D71">
      <w:pPr>
        <w:pStyle w:val="11"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>
        <w:t>19.01.04 Пекарь</w:t>
      </w:r>
      <w:r w:rsidR="00597D71">
        <w:t>;</w:t>
      </w:r>
    </w:p>
    <w:p w14:paraId="337D0E6A" w14:textId="5A285FB2" w:rsidR="003E2FFE" w:rsidRDefault="003E2FFE" w:rsidP="00597D71">
      <w:pPr>
        <w:pStyle w:val="11"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>
        <w:t>19.01.18 Аппаратчик-оператор производства продуктов питания из растительного сырья</w:t>
      </w:r>
      <w:r w:rsidR="00597D71">
        <w:t>;</w:t>
      </w:r>
    </w:p>
    <w:p w14:paraId="5F9ED305" w14:textId="59EC095A" w:rsidR="003E2FFE" w:rsidRDefault="003E2FFE" w:rsidP="00597D71">
      <w:pPr>
        <w:pStyle w:val="11"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>
        <w:t>19.02.03 Технология хлеба, кондитерских и макаронных изделий</w:t>
      </w:r>
      <w:r w:rsidR="00597D71">
        <w:t>;</w:t>
      </w:r>
    </w:p>
    <w:p w14:paraId="6B1250D6" w14:textId="4F2FB742" w:rsidR="003E2FFE" w:rsidRDefault="003E2FFE" w:rsidP="00597D71">
      <w:pPr>
        <w:pStyle w:val="11"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>
        <w:t>19.02.11 Технология продуктов питания из растительного сырья</w:t>
      </w:r>
      <w:r w:rsidR="00597D71">
        <w:t>;</w:t>
      </w:r>
    </w:p>
    <w:p w14:paraId="38B422C5" w14:textId="74963897" w:rsidR="003E2FFE" w:rsidRDefault="003E2FFE" w:rsidP="00597D71">
      <w:pPr>
        <w:pStyle w:val="11"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>
        <w:lastRenderedPageBreak/>
        <w:t>19.03.04 Технология продукции и организация общественного питания</w:t>
      </w:r>
      <w:r w:rsidR="00597D71">
        <w:t>;</w:t>
      </w:r>
    </w:p>
    <w:p w14:paraId="71A6B14F" w14:textId="775551B7" w:rsidR="003E2FFE" w:rsidRDefault="003E2FFE" w:rsidP="00597D71">
      <w:pPr>
        <w:pStyle w:val="11"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>
        <w:t>43.01.09 Повар, кондитер</w:t>
      </w:r>
      <w:r w:rsidR="00597D71">
        <w:t>;</w:t>
      </w:r>
    </w:p>
    <w:p w14:paraId="22ED2A6C" w14:textId="1F2CCF58" w:rsidR="003E2FFE" w:rsidRDefault="003E2FFE" w:rsidP="00597D71">
      <w:pPr>
        <w:pStyle w:val="11"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>
        <w:t>43.02.15 Поварское и кондитерское дело</w:t>
      </w:r>
      <w:r w:rsidR="00597D71">
        <w:t>.</w:t>
      </w:r>
    </w:p>
    <w:p w14:paraId="7F813B7C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Ознакомленные с инструкцией по охране труда, не должны иметь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1BD4047A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3.2. Участник Чемпионата обязан:</w:t>
      </w:r>
    </w:p>
    <w:p w14:paraId="2FBC7CAF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3.2.1. Выполнять только ту работу, которая определена его ролью на Чемпионате.</w:t>
      </w:r>
    </w:p>
    <w:p w14:paraId="6D082089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3.2.2. Правильно применять средства индивидуальной и коллективной защиты.</w:t>
      </w:r>
    </w:p>
    <w:p w14:paraId="6BD5153D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3.3.3. Соблюдать требования охраны труда.</w:t>
      </w:r>
    </w:p>
    <w:p w14:paraId="689CAD88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5DBA3BA8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3.3.5. Применять безопасные методы и приёмы выполнения работ и оказания первой помощи, инструктаж по охране труда.</w:t>
      </w:r>
    </w:p>
    <w:p w14:paraId="4C8F8288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388F87D4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Физические:</w:t>
      </w:r>
    </w:p>
    <w:p w14:paraId="755AA37C" w14:textId="77777777" w:rsidR="003E2FFE" w:rsidRDefault="003E2FFE" w:rsidP="00597D71">
      <w:pPr>
        <w:pStyle w:val="11"/>
        <w:numPr>
          <w:ilvl w:val="0"/>
          <w:numId w:val="2"/>
        </w:numPr>
        <w:tabs>
          <w:tab w:val="left" w:pos="1134"/>
        </w:tabs>
        <w:spacing w:after="0"/>
        <w:ind w:left="0" w:firstLine="709"/>
      </w:pPr>
      <w:r>
        <w:t>режущие и колющие предметы;</w:t>
      </w:r>
    </w:p>
    <w:p w14:paraId="313EB339" w14:textId="77777777" w:rsidR="003E2FFE" w:rsidRDefault="003E2FFE" w:rsidP="00597D71">
      <w:pPr>
        <w:pStyle w:val="11"/>
        <w:numPr>
          <w:ilvl w:val="0"/>
          <w:numId w:val="2"/>
        </w:numPr>
        <w:tabs>
          <w:tab w:val="left" w:pos="1134"/>
        </w:tabs>
        <w:spacing w:after="0"/>
        <w:ind w:left="0" w:firstLine="709"/>
      </w:pPr>
      <w:r>
        <w:t>термические ожоги;</w:t>
      </w:r>
    </w:p>
    <w:p w14:paraId="4D6E7031" w14:textId="77777777" w:rsidR="003E2FFE" w:rsidRDefault="003E2FFE" w:rsidP="00597D71">
      <w:pPr>
        <w:pStyle w:val="11"/>
        <w:numPr>
          <w:ilvl w:val="0"/>
          <w:numId w:val="2"/>
        </w:numPr>
        <w:tabs>
          <w:tab w:val="left" w:pos="1134"/>
        </w:tabs>
        <w:spacing w:after="0"/>
        <w:ind w:left="0" w:firstLine="709"/>
      </w:pPr>
      <w:r>
        <w:t>травмы и различные повреждения рук в случае прикосновения к вращающимся, движущимся частям оборудования;</w:t>
      </w:r>
    </w:p>
    <w:p w14:paraId="20D2E384" w14:textId="77777777" w:rsidR="003E2FFE" w:rsidRDefault="003E2FFE" w:rsidP="00597D71">
      <w:pPr>
        <w:pStyle w:val="11"/>
        <w:numPr>
          <w:ilvl w:val="0"/>
          <w:numId w:val="2"/>
        </w:numPr>
        <w:tabs>
          <w:tab w:val="left" w:pos="1134"/>
        </w:tabs>
        <w:spacing w:after="0"/>
        <w:ind w:left="0" w:firstLine="709"/>
      </w:pPr>
      <w:r>
        <w:t>поражение электрическим током при неисправном заземлении корпуса (электрические ожоги).</w:t>
      </w:r>
    </w:p>
    <w:p w14:paraId="556EFF04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lastRenderedPageBreak/>
        <w:t>Психологические:</w:t>
      </w:r>
    </w:p>
    <w:p w14:paraId="1E3A21E9" w14:textId="77777777" w:rsidR="003E2FFE" w:rsidRDefault="003E2FFE" w:rsidP="00597D71">
      <w:pPr>
        <w:pStyle w:val="11"/>
        <w:numPr>
          <w:ilvl w:val="0"/>
          <w:numId w:val="3"/>
        </w:numPr>
        <w:tabs>
          <w:tab w:val="left" w:pos="1134"/>
        </w:tabs>
        <w:spacing w:after="0"/>
        <w:ind w:left="0" w:firstLine="709"/>
      </w:pPr>
      <w:r>
        <w:t>чрезмерное напряжение внимания;</w:t>
      </w:r>
    </w:p>
    <w:p w14:paraId="373398E0" w14:textId="77777777" w:rsidR="003E2FFE" w:rsidRDefault="003E2FFE" w:rsidP="00597D71">
      <w:pPr>
        <w:pStyle w:val="11"/>
        <w:numPr>
          <w:ilvl w:val="0"/>
          <w:numId w:val="3"/>
        </w:numPr>
        <w:tabs>
          <w:tab w:val="left" w:pos="1134"/>
        </w:tabs>
        <w:spacing w:after="0"/>
        <w:ind w:left="0" w:firstLine="709"/>
      </w:pPr>
      <w:r>
        <w:t>усиленная нагрузка на зрение;</w:t>
      </w:r>
    </w:p>
    <w:p w14:paraId="517C89D0" w14:textId="77777777" w:rsidR="003E2FFE" w:rsidRDefault="003E2FFE" w:rsidP="00597D71">
      <w:pPr>
        <w:pStyle w:val="11"/>
        <w:numPr>
          <w:ilvl w:val="0"/>
          <w:numId w:val="3"/>
        </w:numPr>
        <w:tabs>
          <w:tab w:val="left" w:pos="1134"/>
        </w:tabs>
        <w:spacing w:after="0"/>
        <w:ind w:left="0" w:firstLine="709"/>
      </w:pPr>
      <w:r>
        <w:t>повышенная ответственность;</w:t>
      </w:r>
    </w:p>
    <w:p w14:paraId="31BFD27F" w14:textId="77777777" w:rsidR="003E2FFE" w:rsidRDefault="003E2FFE" w:rsidP="00597D71">
      <w:pPr>
        <w:pStyle w:val="11"/>
        <w:numPr>
          <w:ilvl w:val="0"/>
          <w:numId w:val="3"/>
        </w:numPr>
        <w:tabs>
          <w:tab w:val="left" w:pos="1134"/>
        </w:tabs>
        <w:spacing w:after="0"/>
        <w:ind w:left="0" w:firstLine="709"/>
      </w:pPr>
      <w:r>
        <w:t>постоянное использование теплового и механического оборудования.</w:t>
      </w:r>
    </w:p>
    <w:p w14:paraId="26FB1520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9662EF1" w14:textId="77777777" w:rsidR="003E2FFE" w:rsidRDefault="003E2FFE" w:rsidP="00597D71">
      <w:pPr>
        <w:pStyle w:val="11"/>
        <w:numPr>
          <w:ilvl w:val="0"/>
          <w:numId w:val="4"/>
        </w:numPr>
        <w:tabs>
          <w:tab w:val="left" w:pos="1134"/>
        </w:tabs>
        <w:spacing w:after="0"/>
        <w:ind w:left="0" w:firstLine="709"/>
      </w:pPr>
      <w:r>
        <w:t xml:space="preserve">специализированная обувь с закрытым носком и фиксированной пяткой на не скользящей подошве, материал обуви кожа или </w:t>
      </w:r>
      <w:proofErr w:type="spellStart"/>
      <w:r>
        <w:t>кожзам</w:t>
      </w:r>
      <w:proofErr w:type="spellEnd"/>
      <w:r>
        <w:t>;</w:t>
      </w:r>
    </w:p>
    <w:p w14:paraId="30237D83" w14:textId="77777777" w:rsidR="003E2FFE" w:rsidRDefault="003E2FFE" w:rsidP="00597D71">
      <w:pPr>
        <w:pStyle w:val="11"/>
        <w:numPr>
          <w:ilvl w:val="0"/>
          <w:numId w:val="4"/>
        </w:numPr>
        <w:tabs>
          <w:tab w:val="left" w:pos="1134"/>
        </w:tabs>
        <w:spacing w:after="0"/>
        <w:ind w:left="0" w:firstLine="709"/>
      </w:pPr>
      <w:r>
        <w:t>пекарские рукавицы;</w:t>
      </w:r>
    </w:p>
    <w:p w14:paraId="5C92D9A3" w14:textId="77777777" w:rsidR="003E2FFE" w:rsidRDefault="003E2FFE" w:rsidP="00597D71">
      <w:pPr>
        <w:pStyle w:val="11"/>
        <w:numPr>
          <w:ilvl w:val="0"/>
          <w:numId w:val="4"/>
        </w:numPr>
        <w:tabs>
          <w:tab w:val="left" w:pos="1134"/>
        </w:tabs>
        <w:spacing w:after="0"/>
        <w:ind w:left="0" w:firstLine="709"/>
      </w:pPr>
      <w:r>
        <w:t>прихватки.</w:t>
      </w:r>
    </w:p>
    <w:p w14:paraId="08B43442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04458CFD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3.6. Конкурсные работы должны проводиться в соответствии с технической документацией задания Чемпионата.</w:t>
      </w:r>
    </w:p>
    <w:p w14:paraId="7B3E848C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286FE95E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68589463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2941809E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4F60753C" w14:textId="77777777" w:rsidR="00597D71" w:rsidRDefault="00597D71">
      <w:pPr>
        <w:rPr>
          <w:rFonts w:ascii="Times New Roman" w:eastAsiaTheme="majorEastAsia" w:hAnsi="Times New Roman" w:cstheme="majorBidi"/>
          <w:b/>
          <w:sz w:val="28"/>
          <w:szCs w:val="32"/>
        </w:rPr>
      </w:pPr>
      <w:bookmarkStart w:id="4" w:name="_Toc181294336"/>
      <w:r>
        <w:br w:type="page"/>
      </w:r>
    </w:p>
    <w:p w14:paraId="50F00164" w14:textId="151B322C" w:rsidR="003E2FFE" w:rsidRDefault="003E2FFE" w:rsidP="00597D71">
      <w:pPr>
        <w:pStyle w:val="13"/>
        <w:tabs>
          <w:tab w:val="left" w:pos="1134"/>
        </w:tabs>
        <w:ind w:firstLine="709"/>
      </w:pPr>
      <w:r>
        <w:lastRenderedPageBreak/>
        <w:t>4. Требования охраны труда перед началом работы</w:t>
      </w:r>
      <w:bookmarkEnd w:id="4"/>
    </w:p>
    <w:p w14:paraId="22724AEC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4.1. Перед началом выполнения работ конкурсант обязан:</w:t>
      </w:r>
    </w:p>
    <w:p w14:paraId="15B1014D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proofErr w:type="gramStart"/>
      <w:r>
        <w:t>4.1.1 В</w:t>
      </w:r>
      <w:proofErr w:type="gramEnd"/>
      <w:r>
        <w:t xml:space="preserve"> подготовительный день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428B97FA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005223B9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6A3111C6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4.1.2 Подготовить рабочее место:</w:t>
      </w:r>
    </w:p>
    <w:p w14:paraId="7783C127" w14:textId="77777777" w:rsidR="003E2FFE" w:rsidRDefault="003E2FFE" w:rsidP="00597D71">
      <w:pPr>
        <w:pStyle w:val="11"/>
        <w:numPr>
          <w:ilvl w:val="0"/>
          <w:numId w:val="5"/>
        </w:numPr>
        <w:tabs>
          <w:tab w:val="left" w:pos="1134"/>
        </w:tabs>
        <w:spacing w:after="0"/>
        <w:ind w:left="0" w:firstLine="709"/>
      </w:pPr>
      <w:r>
        <w:t>удобно и устойчиво разместить запасы сырья, полуфабрикатов, инструмент, приспособления на стеллаже или на специальной полке под рабочим столом в соответствии с частотой использования и расходования;</w:t>
      </w:r>
    </w:p>
    <w:p w14:paraId="1495F6CC" w14:textId="77777777" w:rsidR="003E2FFE" w:rsidRDefault="003E2FFE" w:rsidP="00597D71">
      <w:pPr>
        <w:pStyle w:val="11"/>
        <w:numPr>
          <w:ilvl w:val="0"/>
          <w:numId w:val="5"/>
        </w:numPr>
        <w:tabs>
          <w:tab w:val="left" w:pos="1134"/>
        </w:tabs>
        <w:spacing w:after="0"/>
        <w:ind w:left="0" w:firstLine="709"/>
      </w:pPr>
      <w:r>
        <w:t>произвести подключение и настройку оборудования;</w:t>
      </w:r>
    </w:p>
    <w:p w14:paraId="5829ACE0" w14:textId="77777777" w:rsidR="003E2FFE" w:rsidRDefault="003E2FFE" w:rsidP="00597D71">
      <w:pPr>
        <w:pStyle w:val="11"/>
        <w:numPr>
          <w:ilvl w:val="0"/>
          <w:numId w:val="5"/>
        </w:numPr>
        <w:tabs>
          <w:tab w:val="left" w:pos="1134"/>
        </w:tabs>
        <w:spacing w:after="0"/>
        <w:ind w:left="0" w:firstLine="709"/>
      </w:pPr>
      <w:r>
        <w:t>проверить устойчивость производственного стола, стеллажа, прочность крепления оборудования к фундаментам и подставкам;</w:t>
      </w:r>
    </w:p>
    <w:p w14:paraId="51D9F320" w14:textId="77777777" w:rsidR="003E2FFE" w:rsidRDefault="003E2FFE" w:rsidP="00597D71">
      <w:pPr>
        <w:pStyle w:val="11"/>
        <w:numPr>
          <w:ilvl w:val="0"/>
          <w:numId w:val="5"/>
        </w:numPr>
        <w:tabs>
          <w:tab w:val="left" w:pos="1134"/>
        </w:tabs>
        <w:spacing w:after="0"/>
        <w:ind w:left="0" w:firstLine="709"/>
      </w:pPr>
      <w:r>
        <w:t>надежно установить (закрепить) передвижное (переносное) оборудование и инвентарь на рабочем столе, подставке, передвижной тележке;</w:t>
      </w:r>
    </w:p>
    <w:p w14:paraId="31510617" w14:textId="77777777" w:rsidR="003E2FFE" w:rsidRDefault="003E2FFE" w:rsidP="00597D71">
      <w:pPr>
        <w:pStyle w:val="11"/>
        <w:numPr>
          <w:ilvl w:val="0"/>
          <w:numId w:val="5"/>
        </w:numPr>
        <w:tabs>
          <w:tab w:val="left" w:pos="1134"/>
        </w:tabs>
        <w:spacing w:after="0"/>
        <w:ind w:left="0" w:firstLine="709"/>
      </w:pPr>
      <w:r>
        <w:t>наличие и исправность контрольно-измерительных приборов</w:t>
      </w:r>
    </w:p>
    <w:p w14:paraId="0C6376AD" w14:textId="77777777" w:rsidR="003E2FFE" w:rsidRDefault="003E2FFE" w:rsidP="00597D71">
      <w:pPr>
        <w:pStyle w:val="11"/>
        <w:numPr>
          <w:ilvl w:val="0"/>
          <w:numId w:val="5"/>
        </w:numPr>
        <w:tabs>
          <w:tab w:val="left" w:pos="1134"/>
        </w:tabs>
        <w:spacing w:after="0"/>
        <w:ind w:left="0" w:firstLine="709"/>
      </w:pPr>
      <w:r>
        <w:t>состояние полов (отсутствие выбоин, неровностей, скользкости);</w:t>
      </w:r>
    </w:p>
    <w:p w14:paraId="5ECC87EA" w14:textId="77777777" w:rsidR="003E2FFE" w:rsidRDefault="003E2FFE" w:rsidP="00597D71">
      <w:pPr>
        <w:pStyle w:val="11"/>
        <w:numPr>
          <w:ilvl w:val="0"/>
          <w:numId w:val="5"/>
        </w:numPr>
        <w:tabs>
          <w:tab w:val="left" w:pos="1134"/>
        </w:tabs>
        <w:spacing w:after="0"/>
        <w:ind w:left="0" w:firstLine="709"/>
      </w:pPr>
      <w:r>
        <w:t>отсутствие выбоин, трещин и других неровностей на рабочих поверхностях производственных столов;</w:t>
      </w:r>
    </w:p>
    <w:p w14:paraId="3FC8F50C" w14:textId="728E547D" w:rsidR="003E2FFE" w:rsidRDefault="003E2FFE" w:rsidP="00597D71">
      <w:pPr>
        <w:pStyle w:val="11"/>
        <w:numPr>
          <w:ilvl w:val="0"/>
          <w:numId w:val="5"/>
        </w:numPr>
        <w:tabs>
          <w:tab w:val="left" w:pos="1134"/>
        </w:tabs>
        <w:spacing w:after="0"/>
        <w:ind w:left="0" w:firstLine="709"/>
      </w:pPr>
      <w:r>
        <w:t>исправность применяемого инвентаря, приспособлений и инструмента;</w:t>
      </w:r>
    </w:p>
    <w:p w14:paraId="057FA6DB" w14:textId="77777777" w:rsidR="00597D71" w:rsidRDefault="00597D71">
      <w:pPr>
        <w:rPr>
          <w:rFonts w:ascii="Times New Roman" w:hAnsi="Times New Roman"/>
          <w:sz w:val="28"/>
        </w:rPr>
      </w:pPr>
      <w:r>
        <w:br w:type="page"/>
      </w:r>
    </w:p>
    <w:p w14:paraId="1B6DA52E" w14:textId="427E61ED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lastRenderedPageBreak/>
        <w:t>4.1.2 Подготовить рабочее место:</w:t>
      </w:r>
    </w:p>
    <w:p w14:paraId="586684B1" w14:textId="77777777" w:rsidR="003E2FFE" w:rsidRDefault="003E2FFE" w:rsidP="00597D71">
      <w:pPr>
        <w:pStyle w:val="11"/>
        <w:numPr>
          <w:ilvl w:val="0"/>
          <w:numId w:val="6"/>
        </w:numPr>
        <w:tabs>
          <w:tab w:val="left" w:pos="1134"/>
        </w:tabs>
        <w:spacing w:after="0"/>
        <w:ind w:left="0" w:firstLine="709"/>
      </w:pPr>
      <w:r>
        <w:t>удобно и устойчиво разместить запасы сырья, полуфабрикатов, инструмент, приспособления на стеллаже или на специальной полке под рабочим столом в соответствии с частотой использования и расходования;</w:t>
      </w:r>
    </w:p>
    <w:p w14:paraId="6FFD4FDE" w14:textId="77777777" w:rsidR="003E2FFE" w:rsidRDefault="003E2FFE" w:rsidP="00597D71">
      <w:pPr>
        <w:pStyle w:val="11"/>
        <w:numPr>
          <w:ilvl w:val="0"/>
          <w:numId w:val="6"/>
        </w:numPr>
        <w:tabs>
          <w:tab w:val="left" w:pos="1134"/>
        </w:tabs>
        <w:spacing w:after="0"/>
        <w:ind w:left="0" w:firstLine="709"/>
      </w:pPr>
      <w:r>
        <w:t>произвести подключение и настройку оборудования;</w:t>
      </w:r>
    </w:p>
    <w:p w14:paraId="63EDE21F" w14:textId="77777777" w:rsidR="003E2FFE" w:rsidRDefault="003E2FFE" w:rsidP="00597D71">
      <w:pPr>
        <w:pStyle w:val="11"/>
        <w:numPr>
          <w:ilvl w:val="0"/>
          <w:numId w:val="6"/>
        </w:numPr>
        <w:tabs>
          <w:tab w:val="left" w:pos="1134"/>
        </w:tabs>
        <w:spacing w:after="0"/>
        <w:ind w:left="0" w:firstLine="709"/>
      </w:pPr>
      <w:r>
        <w:t>проверить устойчивость производственного стола, стеллажа, прочность крепления оборудования к фундаментам и подставкам;</w:t>
      </w:r>
    </w:p>
    <w:p w14:paraId="38089D73" w14:textId="77777777" w:rsidR="003E2FFE" w:rsidRDefault="003E2FFE" w:rsidP="00597D71">
      <w:pPr>
        <w:pStyle w:val="11"/>
        <w:numPr>
          <w:ilvl w:val="0"/>
          <w:numId w:val="6"/>
        </w:numPr>
        <w:tabs>
          <w:tab w:val="left" w:pos="1134"/>
        </w:tabs>
        <w:spacing w:after="0"/>
        <w:ind w:left="0" w:firstLine="709"/>
      </w:pPr>
      <w:r>
        <w:t>надежно установить (закрепить) передвижное (переносное) оборудование и инвентарь на рабочем столе, подставке, передвижной тележке;</w:t>
      </w:r>
    </w:p>
    <w:p w14:paraId="3D8D049E" w14:textId="77777777" w:rsidR="003E2FFE" w:rsidRDefault="003E2FFE" w:rsidP="00597D71">
      <w:pPr>
        <w:pStyle w:val="11"/>
        <w:numPr>
          <w:ilvl w:val="0"/>
          <w:numId w:val="6"/>
        </w:numPr>
        <w:tabs>
          <w:tab w:val="left" w:pos="1134"/>
        </w:tabs>
        <w:spacing w:after="0"/>
        <w:ind w:left="0" w:firstLine="709"/>
      </w:pPr>
      <w:r>
        <w:t>наличие и исправность контрольно-измерительных приборов</w:t>
      </w:r>
    </w:p>
    <w:p w14:paraId="65F6F1F2" w14:textId="77777777" w:rsidR="003E2FFE" w:rsidRDefault="003E2FFE" w:rsidP="00597D71">
      <w:pPr>
        <w:pStyle w:val="11"/>
        <w:numPr>
          <w:ilvl w:val="0"/>
          <w:numId w:val="6"/>
        </w:numPr>
        <w:tabs>
          <w:tab w:val="left" w:pos="1134"/>
        </w:tabs>
        <w:spacing w:after="0"/>
        <w:ind w:left="0" w:firstLine="709"/>
      </w:pPr>
      <w:r>
        <w:t>состояние полов (отсутствие выбоин, неровностей, скользкости);</w:t>
      </w:r>
    </w:p>
    <w:p w14:paraId="4DACB4DE" w14:textId="77777777" w:rsidR="003E2FFE" w:rsidRDefault="003E2FFE" w:rsidP="00597D71">
      <w:pPr>
        <w:pStyle w:val="11"/>
        <w:numPr>
          <w:ilvl w:val="0"/>
          <w:numId w:val="6"/>
        </w:numPr>
        <w:tabs>
          <w:tab w:val="left" w:pos="1134"/>
        </w:tabs>
        <w:spacing w:after="0"/>
        <w:ind w:left="0" w:firstLine="709"/>
      </w:pPr>
      <w:r>
        <w:t>отсутствие выбоин, трещин и других неровностей на рабочих поверхностях производственных столов;</w:t>
      </w:r>
    </w:p>
    <w:p w14:paraId="75A38E53" w14:textId="77777777" w:rsidR="003E2FFE" w:rsidRDefault="003E2FFE" w:rsidP="00597D71">
      <w:pPr>
        <w:pStyle w:val="11"/>
        <w:numPr>
          <w:ilvl w:val="0"/>
          <w:numId w:val="6"/>
        </w:numPr>
        <w:tabs>
          <w:tab w:val="left" w:pos="1134"/>
        </w:tabs>
        <w:spacing w:after="0"/>
        <w:ind w:left="0" w:firstLine="709"/>
      </w:pPr>
      <w:r>
        <w:t>исправность применяемого инвентаря, приспособлений и инструмента;</w:t>
      </w:r>
    </w:p>
    <w:p w14:paraId="4644A4BE" w14:textId="594C277C" w:rsidR="003E2FFE" w:rsidRDefault="003E2FFE" w:rsidP="00597D71">
      <w:pPr>
        <w:pStyle w:val="11"/>
        <w:tabs>
          <w:tab w:val="left" w:pos="1134"/>
        </w:tabs>
        <w:ind w:firstLine="709"/>
      </w:pPr>
      <w:r>
        <w:t>4.1.3. Подготовить инструмент и оборудование, разрешенное к самостоятельной работе:</w:t>
      </w:r>
    </w:p>
    <w:tbl>
      <w:tblPr>
        <w:tblW w:w="9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8"/>
        <w:gridCol w:w="6037"/>
      </w:tblGrid>
      <w:tr w:rsidR="003E2FFE" w:rsidRPr="003E2FFE" w14:paraId="67FAAA1F" w14:textId="77777777" w:rsidTr="00597D71">
        <w:trPr>
          <w:trHeight w:val="551"/>
        </w:trPr>
        <w:tc>
          <w:tcPr>
            <w:tcW w:w="3768" w:type="dxa"/>
            <w:vAlign w:val="center"/>
          </w:tcPr>
          <w:p w14:paraId="4649D789" w14:textId="77777777" w:rsidR="003E2FFE" w:rsidRPr="00597D71" w:rsidRDefault="003E2FFE" w:rsidP="00597D71">
            <w:pPr>
              <w:pStyle w:val="1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5" w:name="_Toc181294146"/>
            <w:r w:rsidRPr="00597D71">
              <w:rPr>
                <w:b/>
                <w:sz w:val="24"/>
                <w:szCs w:val="24"/>
              </w:rPr>
              <w:t>Наименование инструмента или оборудования</w:t>
            </w:r>
            <w:bookmarkEnd w:id="5"/>
          </w:p>
        </w:tc>
        <w:tc>
          <w:tcPr>
            <w:tcW w:w="6037" w:type="dxa"/>
            <w:vAlign w:val="center"/>
          </w:tcPr>
          <w:p w14:paraId="19DE7C16" w14:textId="77777777" w:rsidR="003E2FFE" w:rsidRPr="00597D71" w:rsidRDefault="003E2FFE" w:rsidP="00597D71">
            <w:pPr>
              <w:pStyle w:val="1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6" w:name="_Toc181294147"/>
            <w:r w:rsidRPr="00597D71">
              <w:rPr>
                <w:b/>
                <w:sz w:val="24"/>
                <w:szCs w:val="24"/>
              </w:rPr>
              <w:t>Правила подготовки</w:t>
            </w:r>
            <w:bookmarkEnd w:id="6"/>
          </w:p>
          <w:p w14:paraId="074B1F41" w14:textId="77777777" w:rsidR="003E2FFE" w:rsidRPr="00597D71" w:rsidRDefault="003E2FFE" w:rsidP="00597D71">
            <w:pPr>
              <w:pStyle w:val="1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7" w:name="_Toc181294148"/>
            <w:r w:rsidRPr="00597D71">
              <w:rPr>
                <w:b/>
                <w:sz w:val="24"/>
                <w:szCs w:val="24"/>
              </w:rPr>
              <w:t>к выполнению конкурсного задания</w:t>
            </w:r>
            <w:bookmarkEnd w:id="7"/>
          </w:p>
        </w:tc>
      </w:tr>
      <w:tr w:rsidR="003E2FFE" w:rsidRPr="003E2FFE" w14:paraId="7A6F3584" w14:textId="77777777" w:rsidTr="003E2FFE">
        <w:trPr>
          <w:trHeight w:val="1656"/>
        </w:trPr>
        <w:tc>
          <w:tcPr>
            <w:tcW w:w="3768" w:type="dxa"/>
          </w:tcPr>
          <w:p w14:paraId="165D593B" w14:textId="2CCB12C9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8" w:name="_Toc181294149"/>
            <w:r w:rsidRPr="003E2FFE">
              <w:rPr>
                <w:sz w:val="24"/>
                <w:szCs w:val="24"/>
              </w:rPr>
              <w:t>Тестомесильная машина</w:t>
            </w:r>
            <w:bookmarkEnd w:id="8"/>
          </w:p>
        </w:tc>
        <w:tc>
          <w:tcPr>
            <w:tcW w:w="6037" w:type="dxa"/>
          </w:tcPr>
          <w:p w14:paraId="1634EA7A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9" w:name="_Toc181294150"/>
            <w:r w:rsidRPr="003E2FFE">
              <w:rPr>
                <w:sz w:val="24"/>
                <w:szCs w:val="24"/>
              </w:rPr>
              <w:t>проверить:</w:t>
            </w:r>
            <w:bookmarkEnd w:id="9"/>
          </w:p>
          <w:p w14:paraId="07140D16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10" w:name="_Toc181294151"/>
            <w:r w:rsidRPr="003E2FFE">
              <w:rPr>
                <w:sz w:val="24"/>
                <w:szCs w:val="24"/>
              </w:rPr>
              <w:t>наличие защитных кожухов;</w:t>
            </w:r>
            <w:bookmarkEnd w:id="10"/>
          </w:p>
          <w:p w14:paraId="2746B267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11" w:name="_Toc181294152"/>
            <w:r w:rsidRPr="003E2FFE">
              <w:rPr>
                <w:sz w:val="24"/>
                <w:szCs w:val="24"/>
              </w:rPr>
              <w:t>четкость работы выключателя;</w:t>
            </w:r>
            <w:bookmarkEnd w:id="11"/>
          </w:p>
          <w:p w14:paraId="5E36CFBD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12" w:name="_Toc181294153"/>
            <w:r w:rsidRPr="003E2FFE">
              <w:rPr>
                <w:sz w:val="24"/>
                <w:szCs w:val="24"/>
              </w:rPr>
              <w:t>работу машины на холостом ходу.</w:t>
            </w:r>
            <w:bookmarkEnd w:id="12"/>
          </w:p>
          <w:p w14:paraId="77CC79F2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13" w:name="_Toc181294154"/>
            <w:r w:rsidRPr="003E2FFE">
              <w:rPr>
                <w:sz w:val="24"/>
                <w:szCs w:val="24"/>
              </w:rPr>
              <w:t>включать и выключать оборудование сухими руками и только при помощи кнопок "ПУСК" и "СТОП";</w:t>
            </w:r>
            <w:bookmarkEnd w:id="13"/>
          </w:p>
        </w:tc>
      </w:tr>
      <w:tr w:rsidR="003E2FFE" w:rsidRPr="003E2FFE" w14:paraId="4ED10F09" w14:textId="77777777" w:rsidTr="003E2FFE">
        <w:trPr>
          <w:trHeight w:val="1103"/>
        </w:trPr>
        <w:tc>
          <w:tcPr>
            <w:tcW w:w="3768" w:type="dxa"/>
          </w:tcPr>
          <w:p w14:paraId="17650BDB" w14:textId="49692846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14" w:name="_Toc181294155"/>
            <w:r w:rsidRPr="003E2FFE">
              <w:rPr>
                <w:sz w:val="24"/>
                <w:szCs w:val="24"/>
              </w:rPr>
              <w:t>Тестораскаточная машина</w:t>
            </w:r>
            <w:bookmarkEnd w:id="14"/>
          </w:p>
        </w:tc>
        <w:tc>
          <w:tcPr>
            <w:tcW w:w="6037" w:type="dxa"/>
          </w:tcPr>
          <w:p w14:paraId="1A8490A0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15" w:name="_Toc181294156"/>
            <w:r w:rsidRPr="003E2FFE">
              <w:rPr>
                <w:sz w:val="24"/>
                <w:szCs w:val="24"/>
              </w:rPr>
              <w:t>проверить:</w:t>
            </w:r>
            <w:bookmarkEnd w:id="15"/>
          </w:p>
          <w:p w14:paraId="6AAD0936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16" w:name="_Toc181294157"/>
            <w:r w:rsidRPr="003E2FFE">
              <w:rPr>
                <w:sz w:val="24"/>
                <w:szCs w:val="24"/>
              </w:rPr>
              <w:t>наличие защитных кожухов;</w:t>
            </w:r>
            <w:bookmarkEnd w:id="16"/>
          </w:p>
          <w:p w14:paraId="0B475A93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17" w:name="_Toc181294158"/>
            <w:r w:rsidRPr="003E2FFE">
              <w:rPr>
                <w:sz w:val="24"/>
                <w:szCs w:val="24"/>
              </w:rPr>
              <w:t>четкость работы выключателя;</w:t>
            </w:r>
            <w:bookmarkEnd w:id="17"/>
          </w:p>
          <w:p w14:paraId="4B6A79D7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18" w:name="_Toc181294159"/>
            <w:r w:rsidRPr="003E2FFE">
              <w:rPr>
                <w:sz w:val="24"/>
                <w:szCs w:val="24"/>
              </w:rPr>
              <w:t>работу машины на холостом ходу.</w:t>
            </w:r>
            <w:bookmarkEnd w:id="18"/>
          </w:p>
        </w:tc>
      </w:tr>
      <w:tr w:rsidR="003E2FFE" w:rsidRPr="003E2FFE" w14:paraId="145C6690" w14:textId="77777777" w:rsidTr="003E2FFE">
        <w:trPr>
          <w:trHeight w:val="1104"/>
        </w:trPr>
        <w:tc>
          <w:tcPr>
            <w:tcW w:w="3768" w:type="dxa"/>
          </w:tcPr>
          <w:p w14:paraId="453AB59E" w14:textId="6DAB6611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19" w:name="_Toc181294160"/>
            <w:r w:rsidRPr="003E2FFE">
              <w:rPr>
                <w:sz w:val="24"/>
                <w:szCs w:val="24"/>
              </w:rPr>
              <w:t>Конвекционная печь</w:t>
            </w:r>
            <w:bookmarkEnd w:id="19"/>
          </w:p>
        </w:tc>
        <w:tc>
          <w:tcPr>
            <w:tcW w:w="6037" w:type="dxa"/>
          </w:tcPr>
          <w:p w14:paraId="78565712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20" w:name="_Toc181294161"/>
            <w:r w:rsidRPr="003E2FFE">
              <w:rPr>
                <w:sz w:val="24"/>
                <w:szCs w:val="24"/>
              </w:rPr>
              <w:t>проверить:</w:t>
            </w:r>
            <w:bookmarkEnd w:id="20"/>
          </w:p>
          <w:p w14:paraId="2357443A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21" w:name="_Toc181294162"/>
            <w:r w:rsidRPr="003E2FFE">
              <w:rPr>
                <w:sz w:val="24"/>
                <w:szCs w:val="24"/>
              </w:rPr>
              <w:t>тугость открывания дверцы печи;</w:t>
            </w:r>
            <w:bookmarkEnd w:id="21"/>
          </w:p>
          <w:p w14:paraId="65E1341E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22" w:name="_Toc181294163"/>
            <w:r w:rsidRPr="003E2FFE">
              <w:rPr>
                <w:sz w:val="24"/>
                <w:szCs w:val="24"/>
              </w:rPr>
              <w:t>четкость работы выключателя;</w:t>
            </w:r>
            <w:bookmarkEnd w:id="22"/>
          </w:p>
          <w:p w14:paraId="0B9954F1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23" w:name="_Toc181294164"/>
            <w:r w:rsidRPr="003E2FFE">
              <w:rPr>
                <w:sz w:val="24"/>
                <w:szCs w:val="24"/>
              </w:rPr>
              <w:t>работу печи на холостом ходу.</w:t>
            </w:r>
            <w:bookmarkEnd w:id="23"/>
          </w:p>
        </w:tc>
      </w:tr>
      <w:tr w:rsidR="003E2FFE" w:rsidRPr="003E2FFE" w14:paraId="6F87AA12" w14:textId="77777777" w:rsidTr="003E2FFE">
        <w:trPr>
          <w:trHeight w:val="1103"/>
        </w:trPr>
        <w:tc>
          <w:tcPr>
            <w:tcW w:w="3768" w:type="dxa"/>
          </w:tcPr>
          <w:p w14:paraId="37D760F4" w14:textId="50F430A6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24" w:name="_Toc181294165"/>
            <w:r w:rsidRPr="003E2FFE">
              <w:rPr>
                <w:sz w:val="24"/>
                <w:szCs w:val="24"/>
              </w:rPr>
              <w:t>Подовая печь</w:t>
            </w:r>
            <w:bookmarkEnd w:id="24"/>
          </w:p>
        </w:tc>
        <w:tc>
          <w:tcPr>
            <w:tcW w:w="6037" w:type="dxa"/>
          </w:tcPr>
          <w:p w14:paraId="5CAF44C9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25" w:name="_Toc181294166"/>
            <w:r w:rsidRPr="003E2FFE">
              <w:rPr>
                <w:sz w:val="24"/>
                <w:szCs w:val="24"/>
              </w:rPr>
              <w:t>проверить:</w:t>
            </w:r>
            <w:bookmarkEnd w:id="25"/>
          </w:p>
          <w:p w14:paraId="4AEEAC2F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26" w:name="_Toc181294167"/>
            <w:r w:rsidRPr="003E2FFE">
              <w:rPr>
                <w:sz w:val="24"/>
                <w:szCs w:val="24"/>
              </w:rPr>
              <w:t>тугость открывания дверцы печи;</w:t>
            </w:r>
            <w:bookmarkEnd w:id="26"/>
          </w:p>
          <w:p w14:paraId="415066C2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27" w:name="_Toc181294168"/>
            <w:r w:rsidRPr="003E2FFE">
              <w:rPr>
                <w:sz w:val="24"/>
                <w:szCs w:val="24"/>
              </w:rPr>
              <w:t>четкость работы выключателя;</w:t>
            </w:r>
            <w:bookmarkEnd w:id="27"/>
          </w:p>
          <w:p w14:paraId="4482F898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28" w:name="_Toc181294169"/>
            <w:r w:rsidRPr="003E2FFE">
              <w:rPr>
                <w:sz w:val="24"/>
                <w:szCs w:val="24"/>
              </w:rPr>
              <w:t>работу печи на холостом ходу.</w:t>
            </w:r>
            <w:bookmarkEnd w:id="28"/>
          </w:p>
        </w:tc>
      </w:tr>
      <w:tr w:rsidR="003E2FFE" w:rsidRPr="003E2FFE" w14:paraId="57CFA702" w14:textId="77777777" w:rsidTr="003E2FFE">
        <w:trPr>
          <w:trHeight w:val="1103"/>
        </w:trPr>
        <w:tc>
          <w:tcPr>
            <w:tcW w:w="3768" w:type="dxa"/>
          </w:tcPr>
          <w:p w14:paraId="42945FFD" w14:textId="7C3A7274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29" w:name="_Toc181294170"/>
            <w:r w:rsidRPr="003E2FFE">
              <w:rPr>
                <w:sz w:val="24"/>
                <w:szCs w:val="24"/>
              </w:rPr>
              <w:lastRenderedPageBreak/>
              <w:t>Индукционная</w:t>
            </w:r>
            <w:r w:rsidR="00597D71">
              <w:rPr>
                <w:sz w:val="24"/>
                <w:szCs w:val="24"/>
              </w:rPr>
              <w:t xml:space="preserve"> </w:t>
            </w:r>
            <w:r w:rsidRPr="003E2FFE">
              <w:rPr>
                <w:sz w:val="24"/>
                <w:szCs w:val="24"/>
              </w:rPr>
              <w:t>настольная плита</w:t>
            </w:r>
            <w:bookmarkEnd w:id="29"/>
          </w:p>
        </w:tc>
        <w:tc>
          <w:tcPr>
            <w:tcW w:w="6037" w:type="dxa"/>
          </w:tcPr>
          <w:p w14:paraId="513332AB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30" w:name="_Toc181294171"/>
            <w:r w:rsidRPr="003E2FFE">
              <w:rPr>
                <w:sz w:val="24"/>
                <w:szCs w:val="24"/>
              </w:rPr>
              <w:t>проверить:</w:t>
            </w:r>
            <w:bookmarkEnd w:id="30"/>
          </w:p>
          <w:p w14:paraId="342BA815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31" w:name="_Toc181294172"/>
            <w:r w:rsidRPr="003E2FFE">
              <w:rPr>
                <w:sz w:val="24"/>
                <w:szCs w:val="24"/>
              </w:rPr>
              <w:t>работает ли плитка со специализированной посудой налив в нее 1 литр воды и включить;</w:t>
            </w:r>
            <w:bookmarkEnd w:id="31"/>
          </w:p>
          <w:p w14:paraId="09DBFEEE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32" w:name="_Toc181294173"/>
            <w:r w:rsidRPr="003E2FFE">
              <w:rPr>
                <w:sz w:val="24"/>
                <w:szCs w:val="24"/>
              </w:rPr>
              <w:t>четкость работы выключателя.</w:t>
            </w:r>
            <w:bookmarkEnd w:id="32"/>
          </w:p>
        </w:tc>
      </w:tr>
      <w:tr w:rsidR="003E2FFE" w:rsidRPr="003E2FFE" w14:paraId="1A7BB15C" w14:textId="77777777" w:rsidTr="003E2FFE">
        <w:trPr>
          <w:trHeight w:val="830"/>
        </w:trPr>
        <w:tc>
          <w:tcPr>
            <w:tcW w:w="3768" w:type="dxa"/>
          </w:tcPr>
          <w:p w14:paraId="5446DA8E" w14:textId="520C725E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33" w:name="_Toc181294174"/>
            <w:r w:rsidRPr="003E2FFE">
              <w:rPr>
                <w:sz w:val="24"/>
                <w:szCs w:val="24"/>
              </w:rPr>
              <w:t>Планетарный миксер</w:t>
            </w:r>
            <w:bookmarkEnd w:id="33"/>
          </w:p>
        </w:tc>
        <w:tc>
          <w:tcPr>
            <w:tcW w:w="6037" w:type="dxa"/>
          </w:tcPr>
          <w:p w14:paraId="3D3B69D4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34" w:name="_Toc181294175"/>
            <w:r w:rsidRPr="003E2FFE">
              <w:rPr>
                <w:sz w:val="24"/>
                <w:szCs w:val="24"/>
              </w:rPr>
              <w:t>проверить:</w:t>
            </w:r>
            <w:bookmarkEnd w:id="34"/>
          </w:p>
          <w:p w14:paraId="2B57C79A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35" w:name="_Toc181294176"/>
            <w:r w:rsidRPr="003E2FFE">
              <w:rPr>
                <w:sz w:val="24"/>
                <w:szCs w:val="24"/>
              </w:rPr>
              <w:t>четкость работы выключателя;</w:t>
            </w:r>
            <w:bookmarkEnd w:id="35"/>
          </w:p>
          <w:p w14:paraId="619133C3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36" w:name="_Toc181294177"/>
            <w:r w:rsidRPr="003E2FFE">
              <w:rPr>
                <w:sz w:val="24"/>
                <w:szCs w:val="24"/>
              </w:rPr>
              <w:t>проверку работу миксера на холостом ходу.</w:t>
            </w:r>
            <w:bookmarkEnd w:id="36"/>
          </w:p>
        </w:tc>
      </w:tr>
      <w:tr w:rsidR="003E2FFE" w:rsidRPr="003E2FFE" w14:paraId="4F442C12" w14:textId="77777777" w:rsidTr="003E2FFE">
        <w:trPr>
          <w:trHeight w:val="273"/>
        </w:trPr>
        <w:tc>
          <w:tcPr>
            <w:tcW w:w="3768" w:type="dxa"/>
          </w:tcPr>
          <w:p w14:paraId="164FD105" w14:textId="44A39BE2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37" w:name="_Toc181294178"/>
            <w:r w:rsidRPr="003E2FFE">
              <w:rPr>
                <w:sz w:val="24"/>
                <w:szCs w:val="24"/>
              </w:rPr>
              <w:t>Измерительные весы</w:t>
            </w:r>
            <w:bookmarkEnd w:id="37"/>
          </w:p>
        </w:tc>
        <w:tc>
          <w:tcPr>
            <w:tcW w:w="6037" w:type="dxa"/>
          </w:tcPr>
          <w:p w14:paraId="0F1261F2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38" w:name="_Toc181294179"/>
            <w:r w:rsidRPr="003E2FFE">
              <w:rPr>
                <w:sz w:val="24"/>
                <w:szCs w:val="24"/>
              </w:rPr>
              <w:t>- чтобы электрошнур не перекручивался и не перегибался, не соприкасался с острыми предметами, углами.</w:t>
            </w:r>
            <w:bookmarkEnd w:id="38"/>
          </w:p>
        </w:tc>
      </w:tr>
      <w:tr w:rsidR="003E2FFE" w:rsidRPr="003E2FFE" w14:paraId="5E0214DD" w14:textId="77777777" w:rsidTr="003E2FFE">
        <w:trPr>
          <w:trHeight w:val="1655"/>
        </w:trPr>
        <w:tc>
          <w:tcPr>
            <w:tcW w:w="3768" w:type="dxa"/>
          </w:tcPr>
          <w:p w14:paraId="055BA05C" w14:textId="3721A98D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39" w:name="_Toc181294180"/>
            <w:r w:rsidRPr="003E2FFE">
              <w:rPr>
                <w:sz w:val="24"/>
                <w:szCs w:val="24"/>
              </w:rPr>
              <w:t>Холодильное оборудование</w:t>
            </w:r>
            <w:bookmarkEnd w:id="39"/>
          </w:p>
        </w:tc>
        <w:tc>
          <w:tcPr>
            <w:tcW w:w="6037" w:type="dxa"/>
          </w:tcPr>
          <w:p w14:paraId="27239987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40" w:name="_Toc181294181"/>
            <w:r w:rsidRPr="003E2FFE">
              <w:rPr>
                <w:sz w:val="24"/>
                <w:szCs w:val="24"/>
              </w:rPr>
              <w:t>проверить:</w:t>
            </w:r>
            <w:bookmarkEnd w:id="40"/>
          </w:p>
          <w:p w14:paraId="1BC59B0C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41" w:name="_Toc181294182"/>
            <w:r w:rsidRPr="003E2FFE">
              <w:rPr>
                <w:sz w:val="24"/>
                <w:szCs w:val="24"/>
              </w:rPr>
              <w:t>состояние агрегата, правильную его загрузку и установку щитков, систему отвода конденсата;</w:t>
            </w:r>
            <w:bookmarkEnd w:id="41"/>
          </w:p>
          <w:p w14:paraId="06D9EE62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42" w:name="_Toc181294183"/>
            <w:r w:rsidRPr="003E2FFE">
              <w:rPr>
                <w:sz w:val="24"/>
                <w:szCs w:val="24"/>
              </w:rPr>
              <w:t>плотность закрывания дверцы;</w:t>
            </w:r>
            <w:bookmarkEnd w:id="42"/>
          </w:p>
          <w:p w14:paraId="719AE2F7" w14:textId="77777777" w:rsidR="003E2FFE" w:rsidRPr="003E2FFE" w:rsidRDefault="003E2FFE" w:rsidP="003E2FFE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bookmarkStart w:id="43" w:name="_Toc181294184"/>
            <w:r w:rsidRPr="003E2FFE">
              <w:rPr>
                <w:sz w:val="24"/>
                <w:szCs w:val="24"/>
              </w:rPr>
              <w:t>визуальный контроль за температурой в охлаждаемом объеме по термометру.</w:t>
            </w:r>
            <w:bookmarkEnd w:id="43"/>
          </w:p>
        </w:tc>
      </w:tr>
    </w:tbl>
    <w:p w14:paraId="7526EB60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</w:p>
    <w:p w14:paraId="6596FC79" w14:textId="53A82882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6C608D0A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proofErr w:type="gramStart"/>
      <w:r>
        <w:t>4.1.4 В</w:t>
      </w:r>
      <w:proofErr w:type="gramEnd"/>
      <w:r>
        <w:t xml:space="preserve">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2655BC65" w14:textId="5993A56C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Привести в порядок рабочую специальную одежду и обувь: заправить одежду и застегнуть ее на все пуговицы (пукли, клепки), надеть головной убор и собрать волосы под него, подготовить пекарские рукавицы (прихватки).</w:t>
      </w:r>
    </w:p>
    <w:p w14:paraId="41412413" w14:textId="6AF3DBDB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4.2.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7B11C850" w14:textId="77777777" w:rsidR="003E2FFE" w:rsidRDefault="003E2FFE" w:rsidP="00597D71">
      <w:pPr>
        <w:pStyle w:val="13"/>
        <w:tabs>
          <w:tab w:val="left" w:pos="1134"/>
        </w:tabs>
        <w:ind w:firstLine="709"/>
      </w:pPr>
      <w:bookmarkStart w:id="44" w:name="_Toc181294337"/>
      <w:r>
        <w:t>5. Требования охраны труда во время выполнения работ</w:t>
      </w:r>
      <w:bookmarkEnd w:id="44"/>
    </w:p>
    <w:p w14:paraId="743E95FA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00C8DD6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lastRenderedPageBreak/>
        <w:t>5.2. При выполнении конкурсных заданий участнику необходимо соблюдать требования безопасности при использовании инвентаря и ручного оборудования:</w:t>
      </w:r>
    </w:p>
    <w:tbl>
      <w:tblPr>
        <w:tblW w:w="9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7271"/>
      </w:tblGrid>
      <w:tr w:rsidR="003E2FFE" w:rsidRPr="003E2FFE" w14:paraId="3B07F84C" w14:textId="77777777" w:rsidTr="00597D71">
        <w:trPr>
          <w:trHeight w:val="20"/>
        </w:trPr>
        <w:tc>
          <w:tcPr>
            <w:tcW w:w="2534" w:type="dxa"/>
            <w:vAlign w:val="center"/>
          </w:tcPr>
          <w:p w14:paraId="318619B2" w14:textId="77777777" w:rsidR="003E2FFE" w:rsidRPr="003E2FFE" w:rsidRDefault="003E2FFE" w:rsidP="00597D71">
            <w:pPr>
              <w:pStyle w:val="11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45" w:name="_Toc181294192"/>
            <w:r w:rsidRPr="003E2FFE">
              <w:rPr>
                <w:rFonts w:cs="Times New Roman"/>
                <w:b/>
                <w:sz w:val="24"/>
                <w:szCs w:val="24"/>
              </w:rPr>
              <w:t>Наименование инструмента/ оборудования</w:t>
            </w:r>
            <w:bookmarkEnd w:id="45"/>
          </w:p>
        </w:tc>
        <w:tc>
          <w:tcPr>
            <w:tcW w:w="7271" w:type="dxa"/>
            <w:vAlign w:val="center"/>
          </w:tcPr>
          <w:p w14:paraId="5EDF63E4" w14:textId="77777777" w:rsidR="003E2FFE" w:rsidRPr="003E2FFE" w:rsidRDefault="003E2FFE" w:rsidP="00597D71">
            <w:pPr>
              <w:pStyle w:val="11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46" w:name="_Toc181294193"/>
            <w:r w:rsidRPr="003E2FFE">
              <w:rPr>
                <w:rFonts w:cs="Times New Roman"/>
                <w:b/>
                <w:sz w:val="24"/>
                <w:szCs w:val="24"/>
              </w:rPr>
              <w:t>Требования безопасности</w:t>
            </w:r>
            <w:bookmarkEnd w:id="46"/>
          </w:p>
        </w:tc>
      </w:tr>
      <w:tr w:rsidR="003E2FFE" w:rsidRPr="003E2FFE" w14:paraId="2CAD736B" w14:textId="77777777" w:rsidTr="00597D71">
        <w:trPr>
          <w:trHeight w:val="20"/>
        </w:trPr>
        <w:tc>
          <w:tcPr>
            <w:tcW w:w="2534" w:type="dxa"/>
          </w:tcPr>
          <w:p w14:paraId="3BCD5214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47" w:name="_Toc181294194"/>
            <w:r w:rsidRPr="003E2FFE">
              <w:rPr>
                <w:rFonts w:cs="Times New Roman"/>
                <w:sz w:val="24"/>
                <w:szCs w:val="24"/>
              </w:rPr>
              <w:t>Кастрюля</w:t>
            </w:r>
            <w:bookmarkEnd w:id="47"/>
          </w:p>
        </w:tc>
        <w:tc>
          <w:tcPr>
            <w:tcW w:w="7271" w:type="dxa"/>
          </w:tcPr>
          <w:p w14:paraId="4ED29445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48" w:name="_Toc181294195"/>
            <w:r w:rsidRPr="003E2FFE">
              <w:rPr>
                <w:rFonts w:cs="Times New Roman"/>
                <w:sz w:val="24"/>
                <w:szCs w:val="24"/>
              </w:rPr>
              <w:t>убедиться во взаимодействии кастрюли с индукционной плиткой;</w:t>
            </w:r>
            <w:bookmarkEnd w:id="48"/>
          </w:p>
          <w:p w14:paraId="7F8EEE15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49" w:name="_Toc181294196"/>
            <w:r w:rsidRPr="003E2FFE">
              <w:rPr>
                <w:rFonts w:cs="Times New Roman"/>
                <w:sz w:val="24"/>
                <w:szCs w:val="24"/>
              </w:rPr>
              <w:t>снимать крышку с кастрюли с кипящей в ней водой от себя;</w:t>
            </w:r>
            <w:bookmarkEnd w:id="49"/>
          </w:p>
          <w:p w14:paraId="2950A5B9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50" w:name="_Toc181294197"/>
            <w:r w:rsidRPr="003E2FFE">
              <w:rPr>
                <w:rFonts w:cs="Times New Roman"/>
                <w:sz w:val="24"/>
                <w:szCs w:val="24"/>
              </w:rPr>
              <w:t>снимать кастрюлю с плиты строго за ручки и с использованием прихваток;</w:t>
            </w:r>
            <w:bookmarkEnd w:id="50"/>
          </w:p>
          <w:p w14:paraId="15F27B0F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51" w:name="_Toc181294198"/>
            <w:r w:rsidRPr="003E2FFE">
              <w:rPr>
                <w:rFonts w:cs="Times New Roman"/>
                <w:sz w:val="24"/>
                <w:szCs w:val="24"/>
              </w:rPr>
              <w:t xml:space="preserve">сливать горячую воду строго в </w:t>
            </w:r>
            <w:proofErr w:type="gramStart"/>
            <w:r w:rsidRPr="003E2FFE">
              <w:rPr>
                <w:rFonts w:cs="Times New Roman"/>
                <w:sz w:val="24"/>
                <w:szCs w:val="24"/>
              </w:rPr>
              <w:t>раковину</w:t>
            </w:r>
            <w:proofErr w:type="gramEnd"/>
            <w:r w:rsidRPr="003E2FFE">
              <w:rPr>
                <w:rFonts w:cs="Times New Roman"/>
                <w:sz w:val="24"/>
                <w:szCs w:val="24"/>
              </w:rPr>
              <w:t xml:space="preserve"> не нагибаясь над ней во избежание ожогов паром;</w:t>
            </w:r>
            <w:bookmarkEnd w:id="51"/>
          </w:p>
          <w:p w14:paraId="1267A18E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52" w:name="_Toc181294199"/>
            <w:r w:rsidRPr="003E2FFE">
              <w:rPr>
                <w:rFonts w:cs="Times New Roman"/>
                <w:sz w:val="24"/>
                <w:szCs w:val="24"/>
              </w:rPr>
              <w:t>не трогать горячую посуду голыми руками.</w:t>
            </w:r>
            <w:bookmarkEnd w:id="52"/>
          </w:p>
        </w:tc>
      </w:tr>
      <w:tr w:rsidR="003E2FFE" w:rsidRPr="003E2FFE" w14:paraId="766C157C" w14:textId="77777777" w:rsidTr="00597D71">
        <w:trPr>
          <w:trHeight w:val="20"/>
        </w:trPr>
        <w:tc>
          <w:tcPr>
            <w:tcW w:w="2534" w:type="dxa"/>
          </w:tcPr>
          <w:p w14:paraId="15319781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53" w:name="_Toc181294200"/>
            <w:r w:rsidRPr="003E2FFE">
              <w:rPr>
                <w:rFonts w:cs="Times New Roman"/>
                <w:sz w:val="24"/>
                <w:szCs w:val="24"/>
              </w:rPr>
              <w:t>Сковорода</w:t>
            </w:r>
            <w:bookmarkEnd w:id="53"/>
          </w:p>
        </w:tc>
        <w:tc>
          <w:tcPr>
            <w:tcW w:w="7271" w:type="dxa"/>
          </w:tcPr>
          <w:p w14:paraId="2A8DFC38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54" w:name="_Toc181294201"/>
            <w:r w:rsidRPr="003E2FFE">
              <w:rPr>
                <w:rFonts w:cs="Times New Roman"/>
                <w:sz w:val="24"/>
                <w:szCs w:val="24"/>
              </w:rPr>
              <w:t>убедиться во взаимодействии сковороды с индукционной плиткой;</w:t>
            </w:r>
            <w:bookmarkEnd w:id="54"/>
          </w:p>
          <w:p w14:paraId="2411A758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55" w:name="_Toc181294202"/>
            <w:r w:rsidRPr="003E2FFE">
              <w:rPr>
                <w:rFonts w:cs="Times New Roman"/>
                <w:sz w:val="24"/>
                <w:szCs w:val="24"/>
              </w:rPr>
              <w:t>снимать крышку со сковороды с обжариваемым в ней продуктом от себя;</w:t>
            </w:r>
            <w:bookmarkEnd w:id="55"/>
          </w:p>
          <w:p w14:paraId="544D9AE2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56" w:name="_Toc181294203"/>
            <w:r w:rsidRPr="003E2FFE">
              <w:rPr>
                <w:rFonts w:cs="Times New Roman"/>
                <w:sz w:val="24"/>
                <w:szCs w:val="24"/>
              </w:rPr>
              <w:t>снимать сковороду с плиты строго за ручку и с использованием прихваток;</w:t>
            </w:r>
            <w:bookmarkEnd w:id="56"/>
          </w:p>
          <w:p w14:paraId="403BA79E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57" w:name="_Toc181294204"/>
            <w:r w:rsidRPr="003E2FFE">
              <w:rPr>
                <w:rFonts w:cs="Times New Roman"/>
                <w:sz w:val="24"/>
                <w:szCs w:val="24"/>
              </w:rPr>
              <w:t>производить перемешивание продукта сухой ложкой или лопаткой;</w:t>
            </w:r>
            <w:bookmarkEnd w:id="57"/>
          </w:p>
          <w:p w14:paraId="4B9A383B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58" w:name="_Toc181294205"/>
            <w:r w:rsidRPr="003E2FFE">
              <w:rPr>
                <w:rFonts w:cs="Times New Roman"/>
                <w:sz w:val="24"/>
                <w:szCs w:val="24"/>
              </w:rPr>
              <w:t>не трогать горячую посуду голыми руками.</w:t>
            </w:r>
            <w:bookmarkEnd w:id="58"/>
          </w:p>
        </w:tc>
      </w:tr>
      <w:tr w:rsidR="003E2FFE" w:rsidRPr="003E2FFE" w14:paraId="4160BAA7" w14:textId="77777777" w:rsidTr="00597D71">
        <w:trPr>
          <w:trHeight w:val="20"/>
        </w:trPr>
        <w:tc>
          <w:tcPr>
            <w:tcW w:w="2534" w:type="dxa"/>
          </w:tcPr>
          <w:p w14:paraId="2B811F06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59" w:name="_Toc181294206"/>
            <w:r w:rsidRPr="003E2FFE">
              <w:rPr>
                <w:rFonts w:cs="Times New Roman"/>
                <w:sz w:val="24"/>
                <w:szCs w:val="24"/>
              </w:rPr>
              <w:t>Нож Кулинарный</w:t>
            </w:r>
            <w:bookmarkEnd w:id="59"/>
          </w:p>
        </w:tc>
        <w:tc>
          <w:tcPr>
            <w:tcW w:w="7271" w:type="dxa"/>
          </w:tcPr>
          <w:p w14:paraId="138FEF17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60" w:name="_Toc181294207"/>
            <w:r w:rsidRPr="003E2FFE">
              <w:rPr>
                <w:rFonts w:cs="Times New Roman"/>
                <w:sz w:val="24"/>
                <w:szCs w:val="24"/>
              </w:rPr>
              <w:t>не оставлять нож на краю стола во избежание падения на ногу;</w:t>
            </w:r>
            <w:bookmarkEnd w:id="60"/>
          </w:p>
          <w:p w14:paraId="13D40AE4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61" w:name="_Toc181294208"/>
            <w:r w:rsidRPr="003E2FFE">
              <w:rPr>
                <w:rFonts w:cs="Times New Roman"/>
                <w:sz w:val="24"/>
                <w:szCs w:val="24"/>
              </w:rPr>
              <w:t>не оставлять нож в раковине во избежание нечаянного пореза рук во время мытья посуды.</w:t>
            </w:r>
            <w:bookmarkEnd w:id="61"/>
          </w:p>
          <w:p w14:paraId="48B295E2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62" w:name="_Toc181294209"/>
            <w:r w:rsidRPr="003E2FFE">
              <w:rPr>
                <w:rFonts w:cs="Times New Roman"/>
                <w:sz w:val="24"/>
                <w:szCs w:val="24"/>
              </w:rPr>
              <w:t>не использовать ножи с непрочно закрепленными полотнами, с рукоятками, имеющими заусенцы, с затупившимися лезвиями;</w:t>
            </w:r>
            <w:bookmarkEnd w:id="62"/>
          </w:p>
          <w:p w14:paraId="062CDCC4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63" w:name="_Toc181294210"/>
            <w:r w:rsidRPr="003E2FFE">
              <w:rPr>
                <w:rFonts w:cs="Times New Roman"/>
                <w:sz w:val="24"/>
                <w:szCs w:val="24"/>
              </w:rPr>
              <w:t>не производить резкие движения;</w:t>
            </w:r>
            <w:bookmarkEnd w:id="63"/>
          </w:p>
          <w:p w14:paraId="021E00A2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64" w:name="_Toc181294211"/>
            <w:r w:rsidRPr="003E2FFE">
              <w:rPr>
                <w:rFonts w:cs="Times New Roman"/>
                <w:sz w:val="24"/>
                <w:szCs w:val="24"/>
              </w:rPr>
              <w:t>не нарезать сырье и продукты на весу;</w:t>
            </w:r>
            <w:bookmarkEnd w:id="64"/>
          </w:p>
          <w:p w14:paraId="540AE785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65" w:name="_Toc181294212"/>
            <w:r w:rsidRPr="003E2FFE">
              <w:rPr>
                <w:rFonts w:cs="Times New Roman"/>
                <w:sz w:val="24"/>
                <w:szCs w:val="24"/>
              </w:rPr>
              <w:t>не проверять остроту лезвия рукой;</w:t>
            </w:r>
            <w:bookmarkEnd w:id="65"/>
          </w:p>
        </w:tc>
      </w:tr>
      <w:tr w:rsidR="003E2FFE" w:rsidRPr="003E2FFE" w14:paraId="36B3E2A1" w14:textId="77777777" w:rsidTr="00597D71">
        <w:trPr>
          <w:trHeight w:val="20"/>
        </w:trPr>
        <w:tc>
          <w:tcPr>
            <w:tcW w:w="2534" w:type="dxa"/>
          </w:tcPr>
          <w:p w14:paraId="36E56146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66" w:name="_Toc181294213"/>
            <w:r w:rsidRPr="003E2FFE">
              <w:rPr>
                <w:rFonts w:cs="Times New Roman"/>
                <w:sz w:val="24"/>
                <w:szCs w:val="24"/>
              </w:rPr>
              <w:t>Измерительные весы</w:t>
            </w:r>
            <w:bookmarkEnd w:id="66"/>
          </w:p>
        </w:tc>
        <w:tc>
          <w:tcPr>
            <w:tcW w:w="7271" w:type="dxa"/>
          </w:tcPr>
          <w:p w14:paraId="18D194A5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67" w:name="_Toc181294214"/>
            <w:r w:rsidRPr="003E2FFE">
              <w:rPr>
                <w:rFonts w:cs="Times New Roman"/>
                <w:sz w:val="24"/>
                <w:szCs w:val="24"/>
              </w:rPr>
              <w:t>не нагружать весы сверх наибольшего предела взвешивания (включая массу тары)</w:t>
            </w:r>
            <w:bookmarkEnd w:id="67"/>
          </w:p>
          <w:p w14:paraId="3B404C18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68" w:name="_Toc181294215"/>
            <w:r w:rsidRPr="003E2FFE">
              <w:rPr>
                <w:rFonts w:cs="Times New Roman"/>
                <w:sz w:val="24"/>
                <w:szCs w:val="24"/>
              </w:rPr>
              <w:t>не допускать ударов по платформе</w:t>
            </w:r>
            <w:bookmarkEnd w:id="68"/>
          </w:p>
          <w:p w14:paraId="2CB3F981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69" w:name="_Toc181294216"/>
            <w:r w:rsidRPr="003E2FFE">
              <w:rPr>
                <w:rFonts w:cs="Times New Roman"/>
                <w:sz w:val="24"/>
                <w:szCs w:val="24"/>
              </w:rPr>
              <w:t>не подвергать весы сильной вибрации</w:t>
            </w:r>
            <w:bookmarkEnd w:id="69"/>
          </w:p>
          <w:p w14:paraId="0F7799F7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70" w:name="_Toc181294217"/>
            <w:r w:rsidRPr="003E2FFE">
              <w:rPr>
                <w:rFonts w:cs="Times New Roman"/>
                <w:sz w:val="24"/>
                <w:szCs w:val="24"/>
              </w:rPr>
              <w:t>не использовать для протирки индикатора растворителями и другими летучими веществами</w:t>
            </w:r>
            <w:bookmarkEnd w:id="70"/>
          </w:p>
          <w:p w14:paraId="7A5A52DF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71" w:name="_Toc181294218"/>
            <w:r w:rsidRPr="003E2FFE">
              <w:rPr>
                <w:rFonts w:cs="Times New Roman"/>
                <w:sz w:val="24"/>
                <w:szCs w:val="24"/>
              </w:rPr>
              <w:t>не работать в запыленных местах</w:t>
            </w:r>
            <w:bookmarkEnd w:id="71"/>
          </w:p>
          <w:p w14:paraId="762A336A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72" w:name="_Toc181294219"/>
            <w:r w:rsidRPr="003E2FFE">
              <w:rPr>
                <w:rFonts w:cs="Times New Roman"/>
                <w:sz w:val="24"/>
                <w:szCs w:val="24"/>
              </w:rPr>
              <w:t>избегать резких перепадов температуры</w:t>
            </w:r>
            <w:bookmarkEnd w:id="72"/>
          </w:p>
          <w:p w14:paraId="4C0353D5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73" w:name="_Toc181294220"/>
            <w:r w:rsidRPr="003E2FFE">
              <w:rPr>
                <w:rFonts w:cs="Times New Roman"/>
                <w:sz w:val="24"/>
                <w:szCs w:val="24"/>
              </w:rPr>
              <w:t>не нажимать сильно на клавиши.</w:t>
            </w:r>
            <w:bookmarkEnd w:id="73"/>
          </w:p>
        </w:tc>
      </w:tr>
      <w:tr w:rsidR="003E2FFE" w:rsidRPr="003E2FFE" w14:paraId="0EE91175" w14:textId="77777777" w:rsidTr="00597D71">
        <w:trPr>
          <w:trHeight w:val="20"/>
        </w:trPr>
        <w:tc>
          <w:tcPr>
            <w:tcW w:w="2534" w:type="dxa"/>
          </w:tcPr>
          <w:p w14:paraId="2E0A0292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74" w:name="_Toc181294221"/>
            <w:r w:rsidRPr="003E2FFE">
              <w:rPr>
                <w:rFonts w:cs="Times New Roman"/>
                <w:sz w:val="24"/>
                <w:szCs w:val="24"/>
              </w:rPr>
              <w:t>Холодильное оборудование</w:t>
            </w:r>
            <w:bookmarkEnd w:id="74"/>
          </w:p>
        </w:tc>
        <w:tc>
          <w:tcPr>
            <w:tcW w:w="7271" w:type="dxa"/>
          </w:tcPr>
          <w:p w14:paraId="51116AD6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75" w:name="_Toc181294222"/>
            <w:r w:rsidRPr="003E2FFE">
              <w:rPr>
                <w:rFonts w:cs="Times New Roman"/>
                <w:sz w:val="24"/>
                <w:szCs w:val="24"/>
              </w:rPr>
              <w:t>загрузку охлаждаемого объема холодильного оборудования осуществлять после пуска холодильной машины и достижения температуры, необходимой для хранения продуктов;</w:t>
            </w:r>
            <w:bookmarkEnd w:id="75"/>
          </w:p>
          <w:p w14:paraId="243C7EBE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76" w:name="_Toc181294223"/>
            <w:r w:rsidRPr="003E2FFE">
              <w:rPr>
                <w:rFonts w:cs="Times New Roman"/>
                <w:sz w:val="24"/>
                <w:szCs w:val="24"/>
              </w:rPr>
              <w:t>количество загружаемых продуктов не должно превышать норму, на которую рассчитана холодильная камера;</w:t>
            </w:r>
            <w:bookmarkEnd w:id="76"/>
          </w:p>
          <w:p w14:paraId="3FD7012F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77" w:name="_Toc181294224"/>
            <w:r w:rsidRPr="003E2FFE">
              <w:rPr>
                <w:rFonts w:cs="Times New Roman"/>
                <w:sz w:val="24"/>
                <w:szCs w:val="24"/>
              </w:rPr>
              <w:t>двери холодильного оборудования открывать на короткое время и как можно реже;</w:t>
            </w:r>
            <w:bookmarkEnd w:id="77"/>
          </w:p>
          <w:p w14:paraId="365550D3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78" w:name="_Toc181294225"/>
            <w:r w:rsidRPr="003E2FFE">
              <w:rPr>
                <w:rFonts w:cs="Times New Roman"/>
                <w:sz w:val="24"/>
                <w:szCs w:val="24"/>
              </w:rPr>
              <w:t>при образовании на охлаждаемых приборах (испарителях) инея (снеговой шубы) толщиной более 5 мм остановить компрессор, освободить камеру от продуктов и произвести оттаивание инея;</w:t>
            </w:r>
            <w:bookmarkEnd w:id="78"/>
          </w:p>
          <w:p w14:paraId="020A85F3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79" w:name="_Toc181294226"/>
            <w:r w:rsidRPr="003E2FFE">
              <w:rPr>
                <w:rFonts w:cs="Times New Roman"/>
                <w:sz w:val="24"/>
                <w:szCs w:val="24"/>
              </w:rPr>
              <w:t>при обнаружении утечки хладона холодильное оборудование немедленно отключить, помещение - проветрить;</w:t>
            </w:r>
            <w:bookmarkEnd w:id="79"/>
          </w:p>
          <w:p w14:paraId="68C15FD7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bookmarkStart w:id="80" w:name="_Toc181294227"/>
            <w:r w:rsidRPr="003E2FFE">
              <w:rPr>
                <w:rFonts w:cs="Times New Roman"/>
                <w:b/>
                <w:sz w:val="24"/>
                <w:szCs w:val="24"/>
              </w:rPr>
              <w:t>не допускается:</w:t>
            </w:r>
            <w:bookmarkEnd w:id="80"/>
          </w:p>
          <w:p w14:paraId="5D86AD86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81" w:name="_Toc181294228"/>
            <w:r w:rsidRPr="003E2FFE">
              <w:rPr>
                <w:rFonts w:cs="Times New Roman"/>
                <w:sz w:val="24"/>
                <w:szCs w:val="24"/>
              </w:rPr>
              <w:lastRenderedPageBreak/>
              <w:t>включать агрегат при отсутствии защитного заземления или зануления электродвигателей;</w:t>
            </w:r>
            <w:bookmarkEnd w:id="81"/>
          </w:p>
          <w:p w14:paraId="12BBC62C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82" w:name="_Toc181294229"/>
            <w:r w:rsidRPr="003E2FFE">
              <w:rPr>
                <w:rFonts w:cs="Times New Roman"/>
                <w:sz w:val="24"/>
                <w:szCs w:val="24"/>
              </w:rPr>
              <w:t>пространство возле холодильного агрегата, складировать продукты, тару и другие посторонние предметы;</w:t>
            </w:r>
            <w:bookmarkEnd w:id="82"/>
          </w:p>
          <w:p w14:paraId="48AE4D51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83" w:name="_Toc181294230"/>
            <w:r w:rsidRPr="003E2FFE">
              <w:rPr>
                <w:rFonts w:cs="Times New Roman"/>
                <w:sz w:val="24"/>
                <w:szCs w:val="24"/>
              </w:rPr>
              <w:t>прикасаться к подвижным частям включенного в сеть агрегата независимо от того, находится он в работе или в режиме автоматической остановки;</w:t>
            </w:r>
            <w:bookmarkEnd w:id="83"/>
          </w:p>
          <w:p w14:paraId="61D8F344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84" w:name="_Toc181294231"/>
            <w:r w:rsidRPr="003E2FFE">
              <w:rPr>
                <w:rFonts w:cs="Times New Roman"/>
                <w:sz w:val="24"/>
                <w:szCs w:val="24"/>
              </w:rPr>
              <w:t>хранить продукты на испарителях;</w:t>
            </w:r>
            <w:bookmarkEnd w:id="84"/>
          </w:p>
          <w:p w14:paraId="5AF9658C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85" w:name="_Toc181294232"/>
            <w:r w:rsidRPr="003E2FFE">
              <w:rPr>
                <w:rFonts w:cs="Times New Roman"/>
                <w:sz w:val="24"/>
                <w:szCs w:val="24"/>
              </w:rPr>
              <w:t>удалять иней с испарителей механическим способом с помощью скребков, ножей;</w:t>
            </w:r>
            <w:bookmarkEnd w:id="85"/>
          </w:p>
          <w:p w14:paraId="2CB990A4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86" w:name="_Toc181294233"/>
            <w:r w:rsidRPr="003E2FFE">
              <w:rPr>
                <w:rFonts w:cs="Times New Roman"/>
                <w:sz w:val="24"/>
                <w:szCs w:val="24"/>
              </w:rPr>
              <w:t>загружать холодильную камеру при снятом ограждении воздухоохладителя, без поддона испарителя, а также без поддона для стока конденсата;</w:t>
            </w:r>
            <w:bookmarkEnd w:id="86"/>
          </w:p>
          <w:p w14:paraId="65EEA2D1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87" w:name="_Toc181294234"/>
            <w:r w:rsidRPr="003E2FFE">
              <w:rPr>
                <w:rFonts w:cs="Times New Roman"/>
                <w:sz w:val="24"/>
                <w:szCs w:val="24"/>
              </w:rPr>
              <w:t>самовольно передвигать холодильный агрегат.</w:t>
            </w:r>
            <w:bookmarkEnd w:id="87"/>
          </w:p>
        </w:tc>
      </w:tr>
      <w:tr w:rsidR="003E2FFE" w:rsidRPr="003E2FFE" w14:paraId="18DB00DD" w14:textId="77777777" w:rsidTr="00597D71">
        <w:trPr>
          <w:trHeight w:val="20"/>
        </w:trPr>
        <w:tc>
          <w:tcPr>
            <w:tcW w:w="2534" w:type="dxa"/>
          </w:tcPr>
          <w:p w14:paraId="1E4F6DB4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88" w:name="_Toc181294235"/>
            <w:r w:rsidRPr="003E2FFE">
              <w:rPr>
                <w:rFonts w:cs="Times New Roman"/>
                <w:sz w:val="24"/>
                <w:szCs w:val="24"/>
              </w:rPr>
              <w:lastRenderedPageBreak/>
              <w:t>Тестомесильная машина</w:t>
            </w:r>
            <w:bookmarkEnd w:id="88"/>
          </w:p>
        </w:tc>
        <w:tc>
          <w:tcPr>
            <w:tcW w:w="7271" w:type="dxa"/>
          </w:tcPr>
          <w:p w14:paraId="68304EB5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89" w:name="_Toc181294236"/>
            <w:r w:rsidRPr="003E2FFE">
              <w:rPr>
                <w:rFonts w:cs="Times New Roman"/>
                <w:sz w:val="24"/>
                <w:szCs w:val="24"/>
              </w:rPr>
              <w:t>проверить четкость работы выключателя</w:t>
            </w:r>
            <w:bookmarkEnd w:id="89"/>
          </w:p>
          <w:p w14:paraId="20485810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90" w:name="_Toc181294237"/>
            <w:r w:rsidRPr="003E2FFE">
              <w:rPr>
                <w:rFonts w:cs="Times New Roman"/>
                <w:sz w:val="24"/>
                <w:szCs w:val="24"/>
              </w:rPr>
              <w:t>проверить работы машины на холостом ходу</w:t>
            </w:r>
            <w:bookmarkEnd w:id="90"/>
          </w:p>
          <w:p w14:paraId="12671D48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91" w:name="_Toc181294238"/>
            <w:r w:rsidRPr="003E2FFE">
              <w:rPr>
                <w:rFonts w:cs="Times New Roman"/>
                <w:sz w:val="24"/>
                <w:szCs w:val="24"/>
              </w:rPr>
              <w:t>включать и выключать оборудование сухими руками и только при помощи кнопок "пуск" и "стоп"</w:t>
            </w:r>
            <w:bookmarkEnd w:id="91"/>
          </w:p>
        </w:tc>
      </w:tr>
      <w:tr w:rsidR="003E2FFE" w:rsidRPr="003E2FFE" w14:paraId="2F40D008" w14:textId="77777777" w:rsidTr="00597D71">
        <w:trPr>
          <w:trHeight w:val="20"/>
        </w:trPr>
        <w:tc>
          <w:tcPr>
            <w:tcW w:w="2534" w:type="dxa"/>
          </w:tcPr>
          <w:p w14:paraId="24BCF07C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92" w:name="_Toc181294239"/>
            <w:r w:rsidRPr="003E2FFE">
              <w:rPr>
                <w:rFonts w:cs="Times New Roman"/>
                <w:sz w:val="24"/>
                <w:szCs w:val="24"/>
              </w:rPr>
              <w:t>Тестораскаточная машина</w:t>
            </w:r>
            <w:bookmarkEnd w:id="92"/>
          </w:p>
        </w:tc>
        <w:tc>
          <w:tcPr>
            <w:tcW w:w="7271" w:type="dxa"/>
          </w:tcPr>
          <w:p w14:paraId="7F62827C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93" w:name="_Toc181294240"/>
            <w:r w:rsidRPr="003E2FFE">
              <w:rPr>
                <w:rFonts w:cs="Times New Roman"/>
                <w:sz w:val="24"/>
                <w:szCs w:val="24"/>
              </w:rPr>
              <w:t>при работе с тестораскаточной машиной проверить машину на холостом ходу.</w:t>
            </w:r>
            <w:bookmarkEnd w:id="93"/>
          </w:p>
          <w:p w14:paraId="0134CD28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94" w:name="_Toc181294241"/>
            <w:r w:rsidRPr="003E2FFE">
              <w:rPr>
                <w:rFonts w:cs="Times New Roman"/>
                <w:sz w:val="24"/>
                <w:szCs w:val="24"/>
              </w:rPr>
              <w:t>при поднятых ограждениях машина должна останавливаться, должны отсутствовать посторонние шумы и вибрация</w:t>
            </w:r>
            <w:bookmarkEnd w:id="94"/>
          </w:p>
          <w:p w14:paraId="61AF1F9E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95" w:name="_Toc181294242"/>
            <w:r w:rsidRPr="003E2FFE">
              <w:rPr>
                <w:rFonts w:cs="Times New Roman"/>
                <w:sz w:val="24"/>
                <w:szCs w:val="24"/>
              </w:rPr>
              <w:t>производить раскатку теста, необходимо перемещая рычаг регулировки толщины с последующей его фиксацией</w:t>
            </w:r>
            <w:bookmarkEnd w:id="95"/>
          </w:p>
          <w:p w14:paraId="165CD10F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96" w:name="_Toc181294243"/>
            <w:r w:rsidRPr="003E2FFE">
              <w:rPr>
                <w:rFonts w:cs="Times New Roman"/>
                <w:sz w:val="24"/>
                <w:szCs w:val="24"/>
              </w:rPr>
              <w:t>-по окончании раскатки поставить пусковой рычаг в центральное</w:t>
            </w:r>
            <w:bookmarkEnd w:id="96"/>
          </w:p>
          <w:p w14:paraId="01CCF788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97" w:name="_Toc181294244"/>
            <w:r w:rsidRPr="003E2FFE">
              <w:rPr>
                <w:rFonts w:cs="Times New Roman"/>
                <w:sz w:val="24"/>
                <w:szCs w:val="24"/>
              </w:rPr>
              <w:t>положение.</w:t>
            </w:r>
            <w:bookmarkEnd w:id="97"/>
          </w:p>
        </w:tc>
      </w:tr>
      <w:tr w:rsidR="00597D71" w:rsidRPr="003E2FFE" w14:paraId="67F3154B" w14:textId="77777777" w:rsidTr="00597D71">
        <w:trPr>
          <w:trHeight w:val="20"/>
        </w:trPr>
        <w:tc>
          <w:tcPr>
            <w:tcW w:w="2534" w:type="dxa"/>
          </w:tcPr>
          <w:p w14:paraId="6479A284" w14:textId="77777777" w:rsidR="00597D71" w:rsidRPr="003E2FFE" w:rsidRDefault="00597D71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98" w:name="_Toc181294245"/>
            <w:r w:rsidRPr="003E2FFE">
              <w:rPr>
                <w:rFonts w:cs="Times New Roman"/>
                <w:sz w:val="24"/>
                <w:szCs w:val="24"/>
              </w:rPr>
              <w:t>Конвекционная</w:t>
            </w:r>
            <w:bookmarkEnd w:id="98"/>
          </w:p>
          <w:p w14:paraId="295C8A1B" w14:textId="77777777" w:rsidR="00597D71" w:rsidRPr="003E2FFE" w:rsidRDefault="00597D71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99" w:name="_Toc181294246"/>
            <w:r w:rsidRPr="003E2FFE">
              <w:rPr>
                <w:rFonts w:cs="Times New Roman"/>
                <w:sz w:val="24"/>
                <w:szCs w:val="24"/>
              </w:rPr>
              <w:t>печь</w:t>
            </w:r>
            <w:bookmarkEnd w:id="99"/>
          </w:p>
        </w:tc>
        <w:tc>
          <w:tcPr>
            <w:tcW w:w="7271" w:type="dxa"/>
          </w:tcPr>
          <w:p w14:paraId="5E2AF3B7" w14:textId="77777777" w:rsidR="00597D71" w:rsidRPr="003E2FFE" w:rsidRDefault="00597D71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00" w:name="_Toc181294247"/>
            <w:r w:rsidRPr="003E2FFE">
              <w:rPr>
                <w:rFonts w:cs="Times New Roman"/>
                <w:sz w:val="24"/>
                <w:szCs w:val="24"/>
              </w:rPr>
              <w:t>при открытии дверки соблюдайте осторожность:</w:t>
            </w:r>
            <w:bookmarkEnd w:id="100"/>
          </w:p>
          <w:p w14:paraId="55A243C0" w14:textId="77777777" w:rsidR="00597D71" w:rsidRPr="003E2FFE" w:rsidRDefault="00597D71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01" w:name="_Toc181294248"/>
            <w:r w:rsidRPr="003E2FFE">
              <w:rPr>
                <w:rFonts w:cs="Times New Roman"/>
                <w:sz w:val="24"/>
                <w:szCs w:val="24"/>
              </w:rPr>
              <w:t>- сначала повернуть ручку вверх до упора и приоткрыть дверку</w:t>
            </w:r>
          </w:p>
          <w:p w14:paraId="4D0E0067" w14:textId="77777777" w:rsidR="00597D71" w:rsidRPr="003E2FFE" w:rsidRDefault="00597D71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02" w:name="_Toc181294249"/>
            <w:bookmarkEnd w:id="101"/>
            <w:r w:rsidRPr="003E2FFE">
              <w:rPr>
                <w:rFonts w:cs="Times New Roman"/>
                <w:sz w:val="24"/>
                <w:szCs w:val="24"/>
              </w:rPr>
              <w:t>выпустить пар и (или) горячий воздух из печи</w:t>
            </w:r>
            <w:bookmarkEnd w:id="102"/>
          </w:p>
          <w:p w14:paraId="2D325F96" w14:textId="77777777" w:rsidR="00597D71" w:rsidRPr="003E2FFE" w:rsidRDefault="00597D71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03" w:name="_Toc181294250"/>
            <w:r w:rsidRPr="003E2FFE">
              <w:rPr>
                <w:rFonts w:cs="Times New Roman"/>
                <w:sz w:val="24"/>
                <w:szCs w:val="24"/>
              </w:rPr>
              <w:t>повернуть ручку вниз до упора и открыть дверку полностью</w:t>
            </w:r>
            <w:bookmarkEnd w:id="103"/>
          </w:p>
          <w:p w14:paraId="0089D41D" w14:textId="77777777" w:rsidR="00597D71" w:rsidRPr="003E2FFE" w:rsidRDefault="00597D71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04" w:name="_Toc181294251"/>
            <w:r w:rsidRPr="003E2FFE">
              <w:rPr>
                <w:rFonts w:cs="Times New Roman"/>
                <w:sz w:val="24"/>
                <w:szCs w:val="24"/>
              </w:rPr>
              <w:t>при открытии дверки на работающей конвекционной печи вентилятор продолжает вращаться еще примерно минуту. проверить:</w:t>
            </w:r>
            <w:bookmarkEnd w:id="104"/>
          </w:p>
          <w:p w14:paraId="429B0F1D" w14:textId="77777777" w:rsidR="00597D71" w:rsidRPr="003E2FFE" w:rsidRDefault="00597D71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05" w:name="_Toc181294252"/>
            <w:r w:rsidRPr="003E2FFE">
              <w:rPr>
                <w:rFonts w:cs="Times New Roman"/>
                <w:sz w:val="24"/>
                <w:szCs w:val="24"/>
              </w:rPr>
              <w:t>тугость открывания дверцы печи;</w:t>
            </w:r>
            <w:bookmarkEnd w:id="105"/>
          </w:p>
          <w:p w14:paraId="519F9650" w14:textId="77777777" w:rsidR="00597D71" w:rsidRPr="003E2FFE" w:rsidRDefault="00597D71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06" w:name="_Toc181294253"/>
            <w:r w:rsidRPr="003E2FFE">
              <w:rPr>
                <w:rFonts w:cs="Times New Roman"/>
                <w:sz w:val="24"/>
                <w:szCs w:val="24"/>
              </w:rPr>
              <w:t>четкость работы выключателя;</w:t>
            </w:r>
            <w:bookmarkEnd w:id="106"/>
          </w:p>
          <w:p w14:paraId="30D49F61" w14:textId="72566B01" w:rsidR="00597D71" w:rsidRPr="003E2FFE" w:rsidRDefault="00597D71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07" w:name="_Toc181294254"/>
            <w:r w:rsidRPr="003E2FFE">
              <w:rPr>
                <w:rFonts w:cs="Times New Roman"/>
                <w:sz w:val="24"/>
                <w:szCs w:val="24"/>
              </w:rPr>
              <w:t>работу печи на холостом ходу.</w:t>
            </w:r>
            <w:bookmarkEnd w:id="107"/>
          </w:p>
        </w:tc>
      </w:tr>
      <w:tr w:rsidR="003E2FFE" w:rsidRPr="003E2FFE" w14:paraId="4CF6C5C6" w14:textId="77777777" w:rsidTr="00597D71">
        <w:trPr>
          <w:trHeight w:val="20"/>
        </w:trPr>
        <w:tc>
          <w:tcPr>
            <w:tcW w:w="2534" w:type="dxa"/>
          </w:tcPr>
          <w:p w14:paraId="0F1481FB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08" w:name="_Toc181294255"/>
            <w:r w:rsidRPr="003E2FFE">
              <w:rPr>
                <w:rFonts w:cs="Times New Roman"/>
                <w:sz w:val="24"/>
                <w:szCs w:val="24"/>
              </w:rPr>
              <w:t>Подовая печь</w:t>
            </w:r>
            <w:bookmarkEnd w:id="108"/>
          </w:p>
        </w:tc>
        <w:tc>
          <w:tcPr>
            <w:tcW w:w="7271" w:type="dxa"/>
          </w:tcPr>
          <w:p w14:paraId="20CB25FB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09" w:name="_Toc181294256"/>
            <w:r w:rsidRPr="003E2FFE">
              <w:rPr>
                <w:rFonts w:cs="Times New Roman"/>
                <w:sz w:val="24"/>
                <w:szCs w:val="24"/>
              </w:rPr>
              <w:t xml:space="preserve">при работе с подовой печью с </w:t>
            </w:r>
            <w:proofErr w:type="spellStart"/>
            <w:r w:rsidRPr="003E2FFE">
              <w:rPr>
                <w:rFonts w:cs="Times New Roman"/>
                <w:sz w:val="24"/>
                <w:szCs w:val="24"/>
              </w:rPr>
              <w:t>пароувлажнением</w:t>
            </w:r>
            <w:proofErr w:type="spellEnd"/>
            <w:r w:rsidRPr="003E2FFE">
              <w:rPr>
                <w:rFonts w:cs="Times New Roman"/>
                <w:sz w:val="24"/>
                <w:szCs w:val="24"/>
              </w:rPr>
              <w:t xml:space="preserve"> включать и выключать оборудование сухими руками и только при помощи кнопок "пуск" и "стоп"</w:t>
            </w:r>
            <w:bookmarkEnd w:id="109"/>
          </w:p>
          <w:p w14:paraId="2C7CDB53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10" w:name="_Toc181294257"/>
            <w:proofErr w:type="gramStart"/>
            <w:r w:rsidRPr="003E2FFE">
              <w:rPr>
                <w:rFonts w:cs="Times New Roman"/>
                <w:sz w:val="24"/>
                <w:szCs w:val="24"/>
              </w:rPr>
              <w:t>во время</w:t>
            </w:r>
            <w:proofErr w:type="gramEnd"/>
            <w:r w:rsidRPr="003E2FFE">
              <w:rPr>
                <w:rFonts w:cs="Times New Roman"/>
                <w:sz w:val="24"/>
                <w:szCs w:val="24"/>
              </w:rPr>
              <w:t>, открывания дверцы печи, необходимо ее приоткрыть и выпустить пар во избежание ожогов паром.</w:t>
            </w:r>
            <w:bookmarkEnd w:id="110"/>
          </w:p>
        </w:tc>
      </w:tr>
      <w:tr w:rsidR="003E2FFE" w:rsidRPr="003E2FFE" w14:paraId="5A9EA8F9" w14:textId="77777777" w:rsidTr="00597D71">
        <w:trPr>
          <w:trHeight w:val="20"/>
        </w:trPr>
        <w:tc>
          <w:tcPr>
            <w:tcW w:w="2534" w:type="dxa"/>
          </w:tcPr>
          <w:p w14:paraId="320E0B1E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11" w:name="_Toc181294258"/>
            <w:r w:rsidRPr="003E2FFE">
              <w:rPr>
                <w:rFonts w:cs="Times New Roman"/>
                <w:sz w:val="24"/>
                <w:szCs w:val="24"/>
              </w:rPr>
              <w:t>Индукционная плита</w:t>
            </w:r>
            <w:bookmarkEnd w:id="111"/>
          </w:p>
        </w:tc>
        <w:tc>
          <w:tcPr>
            <w:tcW w:w="7271" w:type="dxa"/>
          </w:tcPr>
          <w:p w14:paraId="5FCD594F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12" w:name="_Toc181294259"/>
            <w:r w:rsidRPr="003E2FFE">
              <w:rPr>
                <w:rFonts w:cs="Times New Roman"/>
                <w:sz w:val="24"/>
                <w:szCs w:val="24"/>
              </w:rPr>
              <w:t>не касайтесь горячей поверхности</w:t>
            </w:r>
            <w:bookmarkEnd w:id="112"/>
          </w:p>
          <w:p w14:paraId="63E81C9D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13" w:name="_Toc181294260"/>
            <w:r w:rsidRPr="003E2FFE">
              <w:rPr>
                <w:rFonts w:cs="Times New Roman"/>
                <w:sz w:val="24"/>
                <w:szCs w:val="24"/>
              </w:rPr>
              <w:t>использовать только специализированную посуду.</w:t>
            </w:r>
            <w:bookmarkEnd w:id="113"/>
          </w:p>
        </w:tc>
      </w:tr>
      <w:tr w:rsidR="003E2FFE" w:rsidRPr="003E2FFE" w14:paraId="538A440B" w14:textId="77777777" w:rsidTr="00597D71">
        <w:trPr>
          <w:trHeight w:val="20"/>
        </w:trPr>
        <w:tc>
          <w:tcPr>
            <w:tcW w:w="2534" w:type="dxa"/>
          </w:tcPr>
          <w:p w14:paraId="13C52E8D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14" w:name="_Toc181294261"/>
            <w:r w:rsidRPr="003E2FFE">
              <w:rPr>
                <w:rFonts w:cs="Times New Roman"/>
                <w:sz w:val="24"/>
                <w:szCs w:val="24"/>
              </w:rPr>
              <w:t>Планетарный миксер</w:t>
            </w:r>
            <w:bookmarkEnd w:id="114"/>
          </w:p>
        </w:tc>
        <w:tc>
          <w:tcPr>
            <w:tcW w:w="7271" w:type="dxa"/>
          </w:tcPr>
          <w:p w14:paraId="0E97A5C0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15" w:name="_Toc181294262"/>
            <w:r w:rsidRPr="003E2FFE">
              <w:rPr>
                <w:rFonts w:cs="Times New Roman"/>
                <w:sz w:val="24"/>
                <w:szCs w:val="24"/>
              </w:rPr>
              <w:t>проверить четкость работы выключателя</w:t>
            </w:r>
            <w:bookmarkEnd w:id="115"/>
          </w:p>
          <w:p w14:paraId="6ABE7803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16" w:name="_Toc181294263"/>
            <w:r w:rsidRPr="003E2FFE">
              <w:rPr>
                <w:rFonts w:cs="Times New Roman"/>
                <w:sz w:val="24"/>
                <w:szCs w:val="24"/>
              </w:rPr>
              <w:t>проверить работу машины на холостом ходу</w:t>
            </w:r>
            <w:bookmarkEnd w:id="116"/>
          </w:p>
          <w:p w14:paraId="280EECF3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17" w:name="_Toc181294264"/>
            <w:r w:rsidRPr="003E2FFE">
              <w:rPr>
                <w:rFonts w:cs="Times New Roman"/>
                <w:sz w:val="24"/>
                <w:szCs w:val="24"/>
              </w:rPr>
              <w:t>включать и выключать оборудование сухими руками и только при помощи кнопок "пуск" и "стоп"</w:t>
            </w:r>
            <w:bookmarkEnd w:id="117"/>
          </w:p>
          <w:p w14:paraId="5FA4E24B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18" w:name="_Toc181294265"/>
            <w:r w:rsidRPr="003E2FFE">
              <w:rPr>
                <w:rFonts w:cs="Times New Roman"/>
                <w:sz w:val="24"/>
                <w:szCs w:val="24"/>
              </w:rPr>
              <w:t>установить на миксере нужную скорость перемешивания, затем включить электропитание.</w:t>
            </w:r>
            <w:bookmarkEnd w:id="118"/>
          </w:p>
        </w:tc>
      </w:tr>
      <w:tr w:rsidR="003E2FFE" w:rsidRPr="003E2FFE" w14:paraId="3D02A4C5" w14:textId="77777777" w:rsidTr="00597D71">
        <w:trPr>
          <w:trHeight w:val="20"/>
        </w:trPr>
        <w:tc>
          <w:tcPr>
            <w:tcW w:w="2534" w:type="dxa"/>
          </w:tcPr>
          <w:p w14:paraId="7A6129F1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19" w:name="_Toc181294266"/>
            <w:r w:rsidRPr="003E2FFE">
              <w:rPr>
                <w:rFonts w:cs="Times New Roman"/>
                <w:sz w:val="24"/>
                <w:szCs w:val="24"/>
              </w:rPr>
              <w:t>Измерительные весы</w:t>
            </w:r>
            <w:bookmarkEnd w:id="119"/>
          </w:p>
        </w:tc>
        <w:tc>
          <w:tcPr>
            <w:tcW w:w="7271" w:type="dxa"/>
          </w:tcPr>
          <w:p w14:paraId="7C92FB7B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20" w:name="_Toc181294267"/>
            <w:r w:rsidRPr="003E2FFE">
              <w:rPr>
                <w:rFonts w:cs="Times New Roman"/>
                <w:sz w:val="24"/>
                <w:szCs w:val="24"/>
              </w:rPr>
              <w:t xml:space="preserve">весы </w:t>
            </w:r>
            <w:proofErr w:type="spellStart"/>
            <w:r w:rsidRPr="003E2FFE">
              <w:rPr>
                <w:rFonts w:cs="Times New Roman"/>
                <w:sz w:val="24"/>
                <w:szCs w:val="24"/>
              </w:rPr>
              <w:t>устанавливить</w:t>
            </w:r>
            <w:proofErr w:type="spellEnd"/>
            <w:r w:rsidRPr="003E2FFE">
              <w:rPr>
                <w:rFonts w:cs="Times New Roman"/>
                <w:sz w:val="24"/>
                <w:szCs w:val="24"/>
              </w:rPr>
              <w:t xml:space="preserve"> на ровную неподвижную поверхность.</w:t>
            </w:r>
            <w:bookmarkEnd w:id="120"/>
          </w:p>
          <w:p w14:paraId="2DC6A47B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21" w:name="_Toc181294268"/>
            <w:r w:rsidRPr="003E2FFE">
              <w:rPr>
                <w:rFonts w:cs="Times New Roman"/>
                <w:sz w:val="24"/>
                <w:szCs w:val="24"/>
              </w:rPr>
              <w:t>перед включением весов платформа должна быть пустой.</w:t>
            </w:r>
            <w:bookmarkEnd w:id="121"/>
          </w:p>
          <w:p w14:paraId="38A0D3D5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22" w:name="_Toc181294269"/>
            <w:r w:rsidRPr="003E2FFE">
              <w:rPr>
                <w:rFonts w:cs="Times New Roman"/>
                <w:sz w:val="24"/>
                <w:szCs w:val="24"/>
              </w:rPr>
              <w:lastRenderedPageBreak/>
              <w:t>включить питание, нажав выключатель справа. После прохождения теста (7-кратное высвечивание всех индикаторных сегментов) на дисплее устанавливается нулевое показание в режиме взвешивания.</w:t>
            </w:r>
            <w:bookmarkEnd w:id="122"/>
          </w:p>
          <w:p w14:paraId="0CEB615B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23" w:name="_Toc181294270"/>
            <w:r w:rsidRPr="003E2FFE">
              <w:rPr>
                <w:rFonts w:cs="Times New Roman"/>
                <w:sz w:val="24"/>
                <w:szCs w:val="24"/>
              </w:rPr>
              <w:t>проверить установку нуля при пустой платформе. Положите груз на платформу. Считайте показания и уберите груз с платформы.</w:t>
            </w:r>
            <w:bookmarkEnd w:id="123"/>
          </w:p>
        </w:tc>
      </w:tr>
      <w:tr w:rsidR="003E2FFE" w:rsidRPr="003E2FFE" w14:paraId="591B030F" w14:textId="77777777" w:rsidTr="00597D71">
        <w:trPr>
          <w:trHeight w:val="20"/>
        </w:trPr>
        <w:tc>
          <w:tcPr>
            <w:tcW w:w="2534" w:type="dxa"/>
          </w:tcPr>
          <w:p w14:paraId="2977E2B3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24" w:name="_Toc181294271"/>
            <w:r w:rsidRPr="003E2FFE">
              <w:rPr>
                <w:rFonts w:cs="Times New Roman"/>
                <w:sz w:val="24"/>
                <w:szCs w:val="24"/>
              </w:rPr>
              <w:lastRenderedPageBreak/>
              <w:t>Морозильное оборудование</w:t>
            </w:r>
            <w:bookmarkEnd w:id="124"/>
          </w:p>
        </w:tc>
        <w:tc>
          <w:tcPr>
            <w:tcW w:w="7271" w:type="dxa"/>
          </w:tcPr>
          <w:p w14:paraId="7740AB4A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25" w:name="_Toc181294272"/>
            <w:r w:rsidRPr="003E2FFE">
              <w:rPr>
                <w:rFonts w:cs="Times New Roman"/>
                <w:sz w:val="24"/>
                <w:szCs w:val="24"/>
              </w:rPr>
              <w:t>плотно закрывать дверцу;</w:t>
            </w:r>
            <w:bookmarkEnd w:id="125"/>
          </w:p>
          <w:p w14:paraId="06F833EB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26" w:name="_Toc181294273"/>
            <w:r w:rsidRPr="003E2FFE">
              <w:rPr>
                <w:rFonts w:cs="Times New Roman"/>
                <w:sz w:val="24"/>
                <w:szCs w:val="24"/>
              </w:rPr>
              <w:t>не ставить горячее в холодильный шкаф;</w:t>
            </w:r>
            <w:bookmarkEnd w:id="126"/>
          </w:p>
          <w:p w14:paraId="7AEC5F90" w14:textId="77777777" w:rsidR="003E2FFE" w:rsidRPr="003E2FFE" w:rsidRDefault="003E2FFE" w:rsidP="003E2FFE">
            <w:pPr>
              <w:pStyle w:val="11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127" w:name="_Toc181294274"/>
            <w:r w:rsidRPr="003E2FFE">
              <w:rPr>
                <w:rFonts w:cs="Times New Roman"/>
                <w:sz w:val="24"/>
                <w:szCs w:val="24"/>
              </w:rPr>
              <w:t>не хлопать дверцей.</w:t>
            </w:r>
            <w:bookmarkEnd w:id="127"/>
          </w:p>
        </w:tc>
      </w:tr>
    </w:tbl>
    <w:p w14:paraId="25A9F86A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</w:p>
    <w:p w14:paraId="04ABD181" w14:textId="77777777" w:rsidR="003E2FFE" w:rsidRDefault="003E2FFE" w:rsidP="00597D71">
      <w:pPr>
        <w:pStyle w:val="11"/>
        <w:numPr>
          <w:ilvl w:val="0"/>
          <w:numId w:val="7"/>
        </w:numPr>
        <w:tabs>
          <w:tab w:val="left" w:pos="1134"/>
        </w:tabs>
        <w:spacing w:after="0"/>
        <w:ind w:left="0" w:firstLine="709"/>
      </w:pPr>
      <w:r>
        <w:t>5.3 При выполнении конкурсных заданий и уборке рабочих мест:</w:t>
      </w:r>
    </w:p>
    <w:p w14:paraId="4E90F0EB" w14:textId="77777777" w:rsidR="003E2FFE" w:rsidRDefault="003E2FFE" w:rsidP="00597D71">
      <w:pPr>
        <w:pStyle w:val="11"/>
        <w:numPr>
          <w:ilvl w:val="0"/>
          <w:numId w:val="7"/>
        </w:numPr>
        <w:tabs>
          <w:tab w:val="left" w:pos="1134"/>
        </w:tabs>
        <w:spacing w:after="0"/>
        <w:ind w:left="0" w:firstLine="709"/>
      </w:pPr>
      <w:r>
        <w:t>необходимо быть внимательным, не отвлекаться посторонними разговорами и делами, не отвлекать других участников;</w:t>
      </w:r>
    </w:p>
    <w:p w14:paraId="297743E9" w14:textId="77777777" w:rsidR="003E2FFE" w:rsidRDefault="003E2FFE" w:rsidP="00597D71">
      <w:pPr>
        <w:pStyle w:val="11"/>
        <w:numPr>
          <w:ilvl w:val="0"/>
          <w:numId w:val="7"/>
        </w:numPr>
        <w:tabs>
          <w:tab w:val="left" w:pos="1134"/>
        </w:tabs>
        <w:spacing w:after="0"/>
        <w:ind w:left="0" w:firstLine="709"/>
      </w:pPr>
      <w:r>
        <w:t>соблюдать настоящую инструкцию;</w:t>
      </w:r>
    </w:p>
    <w:p w14:paraId="5F7501A2" w14:textId="77777777" w:rsidR="003E2FFE" w:rsidRDefault="003E2FFE" w:rsidP="00597D71">
      <w:pPr>
        <w:pStyle w:val="11"/>
        <w:numPr>
          <w:ilvl w:val="0"/>
          <w:numId w:val="7"/>
        </w:numPr>
        <w:tabs>
          <w:tab w:val="left" w:pos="1134"/>
        </w:tabs>
        <w:spacing w:after="0"/>
        <w:ind w:left="0" w:firstLine="709"/>
      </w:pPr>
      <w:r>
        <w:t>соблюдать правила эксплуатации оборудования, механизмов и инвентаря, не подвергать их механическим ударам, не допускать падений;</w:t>
      </w:r>
    </w:p>
    <w:p w14:paraId="26CC8257" w14:textId="77777777" w:rsidR="003E2FFE" w:rsidRDefault="003E2FFE" w:rsidP="00597D71">
      <w:pPr>
        <w:pStyle w:val="11"/>
        <w:numPr>
          <w:ilvl w:val="0"/>
          <w:numId w:val="7"/>
        </w:numPr>
        <w:tabs>
          <w:tab w:val="left" w:pos="1134"/>
        </w:tabs>
        <w:spacing w:after="0"/>
        <w:ind w:left="0" w:firstLine="709"/>
      </w:pPr>
      <w:r>
        <w:t>поддерживать порядок и чистоту на рабочем месте;</w:t>
      </w:r>
    </w:p>
    <w:p w14:paraId="0EB0F8F5" w14:textId="77777777" w:rsidR="003E2FFE" w:rsidRDefault="003E2FFE" w:rsidP="00597D71">
      <w:pPr>
        <w:pStyle w:val="11"/>
        <w:numPr>
          <w:ilvl w:val="0"/>
          <w:numId w:val="7"/>
        </w:numPr>
        <w:tabs>
          <w:tab w:val="left" w:pos="1134"/>
        </w:tabs>
        <w:spacing w:after="0"/>
        <w:ind w:left="0" w:firstLine="709"/>
      </w:pPr>
      <w:r>
        <w:t>рабочий инвентарь располагать таким образом, чтобы исключалась возможность его скатывания и падения;</w:t>
      </w:r>
    </w:p>
    <w:p w14:paraId="0BBC64A2" w14:textId="211EAD95" w:rsidR="003E2FFE" w:rsidRDefault="003E2FFE" w:rsidP="00597D71">
      <w:pPr>
        <w:pStyle w:val="11"/>
        <w:numPr>
          <w:ilvl w:val="0"/>
          <w:numId w:val="7"/>
        </w:numPr>
        <w:tabs>
          <w:tab w:val="left" w:pos="1134"/>
        </w:tabs>
        <w:spacing w:after="0"/>
        <w:ind w:left="0" w:firstLine="709"/>
      </w:pPr>
      <w:r>
        <w:t>выполнять конкурсные задания только на исправным оборудовании;</w:t>
      </w:r>
    </w:p>
    <w:p w14:paraId="556D4C14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5.4 При неисправности оборудования – прекратить выполнение конкурсного задания и сообщить об этом Техническому Эксперту, а в его отсутствие заместителю главного Эксперта.</w:t>
      </w:r>
    </w:p>
    <w:p w14:paraId="5D0C8211" w14:textId="77777777" w:rsidR="003E2FFE" w:rsidRDefault="003E2FFE" w:rsidP="00597D71">
      <w:pPr>
        <w:pStyle w:val="13"/>
        <w:tabs>
          <w:tab w:val="left" w:pos="1134"/>
        </w:tabs>
        <w:ind w:firstLine="709"/>
      </w:pPr>
      <w:bookmarkStart w:id="128" w:name="_Toc181294338"/>
      <w:r>
        <w:t>6. Требования охраны труда в аварийных ситуациях</w:t>
      </w:r>
      <w:bookmarkEnd w:id="128"/>
    </w:p>
    <w:p w14:paraId="43E6A81B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6.1. При возникновении аварий и ситуаций, которые могут привести к авариям и несчастным случаям, необходимо:</w:t>
      </w:r>
    </w:p>
    <w:p w14:paraId="02CBFD29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6.1.1. Немедленно прекратить работы и известить главного эксперта.</w:t>
      </w:r>
    </w:p>
    <w:p w14:paraId="66BBD034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4E2F5194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6.2. При обнаружении в процессе работы возгораний необходимо:</w:t>
      </w:r>
    </w:p>
    <w:p w14:paraId="085980D2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CAFBAE6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2CA1F5C1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5C5DABAD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108FFF64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6.5. В случае возникновения пожара:</w:t>
      </w:r>
    </w:p>
    <w:p w14:paraId="7F45563F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220AB490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6.5.2. Принять меры к вызову на место пожара непосредственного руководителя или других должностных лиц.</w:t>
      </w:r>
    </w:p>
    <w:p w14:paraId="0FBDAD97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7AB932F3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</w:p>
    <w:p w14:paraId="2DE47DDA" w14:textId="77777777" w:rsidR="003E2FFE" w:rsidRDefault="003E2FFE" w:rsidP="00597D71">
      <w:pPr>
        <w:pStyle w:val="13"/>
        <w:tabs>
          <w:tab w:val="left" w:pos="1134"/>
        </w:tabs>
        <w:ind w:firstLine="709"/>
      </w:pPr>
      <w:bookmarkStart w:id="129" w:name="_Toc181294339"/>
      <w:r>
        <w:t>7. Требования охраны труда по окончании работы</w:t>
      </w:r>
      <w:bookmarkEnd w:id="129"/>
    </w:p>
    <w:p w14:paraId="31BCEB7D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7.1. После окончания работ каждый конкурсант обязан:</w:t>
      </w:r>
    </w:p>
    <w:p w14:paraId="37A2E557" w14:textId="77777777" w:rsidR="003E2FFE" w:rsidRDefault="003E2FFE" w:rsidP="00597D71">
      <w:pPr>
        <w:pStyle w:val="11"/>
        <w:numPr>
          <w:ilvl w:val="0"/>
          <w:numId w:val="8"/>
        </w:numPr>
        <w:tabs>
          <w:tab w:val="left" w:pos="1134"/>
        </w:tabs>
        <w:spacing w:after="0"/>
        <w:ind w:left="0" w:firstLine="709"/>
      </w:pPr>
      <w:r>
        <w:t>После окончания работ каждый участник обязан:</w:t>
      </w:r>
    </w:p>
    <w:p w14:paraId="7F4506A7" w14:textId="77777777" w:rsidR="003E2FFE" w:rsidRDefault="003E2FFE" w:rsidP="00597D71">
      <w:pPr>
        <w:pStyle w:val="11"/>
        <w:numPr>
          <w:ilvl w:val="0"/>
          <w:numId w:val="8"/>
        </w:numPr>
        <w:tabs>
          <w:tab w:val="left" w:pos="1134"/>
        </w:tabs>
        <w:spacing w:after="0"/>
        <w:ind w:left="0" w:firstLine="709"/>
      </w:pPr>
      <w:r>
        <w:t>Привести в порядок рабочее место.</w:t>
      </w:r>
    </w:p>
    <w:p w14:paraId="161D42E2" w14:textId="77777777" w:rsidR="003E2FFE" w:rsidRDefault="003E2FFE" w:rsidP="00597D71">
      <w:pPr>
        <w:pStyle w:val="11"/>
        <w:numPr>
          <w:ilvl w:val="0"/>
          <w:numId w:val="8"/>
        </w:numPr>
        <w:tabs>
          <w:tab w:val="left" w:pos="1134"/>
        </w:tabs>
        <w:spacing w:after="0"/>
        <w:ind w:left="0" w:firstLine="709"/>
      </w:pPr>
      <w:r>
        <w:t>Убрать средства индивидуальной защиты в отведенное для хранений место.</w:t>
      </w:r>
    </w:p>
    <w:p w14:paraId="7B9BA8A5" w14:textId="77777777" w:rsidR="003E2FFE" w:rsidRDefault="003E2FFE" w:rsidP="00597D71">
      <w:pPr>
        <w:pStyle w:val="11"/>
        <w:numPr>
          <w:ilvl w:val="0"/>
          <w:numId w:val="8"/>
        </w:numPr>
        <w:tabs>
          <w:tab w:val="left" w:pos="1134"/>
        </w:tabs>
        <w:spacing w:after="0"/>
        <w:ind w:left="0" w:firstLine="709"/>
      </w:pPr>
      <w:r>
        <w:t>Отключить инструмент и оборудование от сети.</w:t>
      </w:r>
    </w:p>
    <w:p w14:paraId="1DA1CC43" w14:textId="77777777" w:rsidR="003E2FFE" w:rsidRDefault="003E2FFE" w:rsidP="00597D71">
      <w:pPr>
        <w:pStyle w:val="11"/>
        <w:numPr>
          <w:ilvl w:val="0"/>
          <w:numId w:val="8"/>
        </w:numPr>
        <w:tabs>
          <w:tab w:val="left" w:pos="1134"/>
        </w:tabs>
        <w:spacing w:after="0"/>
        <w:ind w:left="0" w:firstLine="709"/>
      </w:pPr>
      <w:r>
        <w:lastRenderedPageBreak/>
        <w:t>Инвентарь убрать в специально предназначенное для хранений место.</w:t>
      </w:r>
    </w:p>
    <w:p w14:paraId="6325E5CD" w14:textId="77777777" w:rsidR="003E2FFE" w:rsidRDefault="003E2FFE" w:rsidP="00597D71">
      <w:pPr>
        <w:pStyle w:val="11"/>
        <w:numPr>
          <w:ilvl w:val="0"/>
          <w:numId w:val="8"/>
        </w:numPr>
        <w:tabs>
          <w:tab w:val="left" w:pos="1134"/>
        </w:tabs>
        <w:spacing w:after="0"/>
        <w:ind w:left="0" w:firstLine="709"/>
      </w:pPr>
      <w: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</w:t>
      </w:r>
    </w:p>
    <w:p w14:paraId="3FEDE3E8" w14:textId="77777777" w:rsidR="003E2FFE" w:rsidRDefault="003E2FFE" w:rsidP="00597D71">
      <w:pPr>
        <w:pStyle w:val="13"/>
        <w:tabs>
          <w:tab w:val="left" w:pos="1134"/>
        </w:tabs>
        <w:ind w:firstLine="709"/>
      </w:pPr>
      <w:bookmarkStart w:id="130" w:name="_Toc181294340"/>
      <w:r>
        <w:t>8. Особые санитарные правила компетенции «Хлебопечение»</w:t>
      </w:r>
      <w:bookmarkEnd w:id="130"/>
    </w:p>
    <w:p w14:paraId="244D0D7B" w14:textId="77777777" w:rsidR="003E2FFE" w:rsidRDefault="003E2FFE" w:rsidP="00597D71">
      <w:pPr>
        <w:pStyle w:val="11"/>
        <w:tabs>
          <w:tab w:val="left" w:pos="1134"/>
        </w:tabs>
        <w:spacing w:after="0"/>
        <w:ind w:firstLine="709"/>
      </w:pPr>
      <w:r>
        <w:t>Для механической обработки продуктов (нарезке, шинкования) применяются следующие правила использования досок по цветам: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04"/>
        <w:gridCol w:w="5546"/>
      </w:tblGrid>
      <w:tr w:rsidR="003E2FFE" w:rsidRPr="003E2FFE" w14:paraId="0A442B10" w14:textId="77777777" w:rsidTr="003E2FFE">
        <w:tc>
          <w:tcPr>
            <w:tcW w:w="3804" w:type="dxa"/>
            <w:vAlign w:val="center"/>
          </w:tcPr>
          <w:p w14:paraId="0DCBF9B3" w14:textId="77777777" w:rsidR="003E2FFE" w:rsidRPr="003E2FFE" w:rsidRDefault="003E2FFE" w:rsidP="003E2FFE">
            <w:pPr>
              <w:pStyle w:val="11"/>
              <w:spacing w:after="160"/>
              <w:jc w:val="center"/>
              <w:rPr>
                <w:b/>
              </w:rPr>
            </w:pPr>
            <w:bookmarkStart w:id="131" w:name="_Toc181293692"/>
            <w:bookmarkStart w:id="132" w:name="_Toc181294306"/>
            <w:r w:rsidRPr="003E2FFE">
              <w:rPr>
                <w:b/>
              </w:rPr>
              <w:t>Цвет доски</w:t>
            </w:r>
            <w:bookmarkEnd w:id="131"/>
            <w:bookmarkEnd w:id="132"/>
          </w:p>
        </w:tc>
        <w:tc>
          <w:tcPr>
            <w:tcW w:w="5546" w:type="dxa"/>
            <w:vAlign w:val="center"/>
          </w:tcPr>
          <w:p w14:paraId="65370192" w14:textId="030C364E" w:rsidR="003E2FFE" w:rsidRPr="003E2FFE" w:rsidRDefault="003E2FFE" w:rsidP="003E2FFE">
            <w:pPr>
              <w:pStyle w:val="11"/>
              <w:spacing w:after="160"/>
              <w:jc w:val="center"/>
              <w:rPr>
                <w:b/>
              </w:rPr>
            </w:pPr>
            <w:bookmarkStart w:id="133" w:name="_Toc181293693"/>
            <w:bookmarkStart w:id="134" w:name="_Toc181294307"/>
            <w:r w:rsidRPr="003E2FFE">
              <w:rPr>
                <w:b/>
              </w:rPr>
              <w:t>Для каки</w:t>
            </w:r>
            <w:r>
              <w:rPr>
                <w:b/>
              </w:rPr>
              <w:t>х</w:t>
            </w:r>
            <w:r w:rsidRPr="003E2FFE">
              <w:rPr>
                <w:b/>
              </w:rPr>
              <w:t xml:space="preserve"> продуктов применятся</w:t>
            </w:r>
            <w:bookmarkEnd w:id="133"/>
            <w:bookmarkEnd w:id="134"/>
          </w:p>
        </w:tc>
      </w:tr>
      <w:tr w:rsidR="003E2FFE" w:rsidRPr="003E2FFE" w14:paraId="42ECAEFA" w14:textId="77777777" w:rsidTr="003E2FFE">
        <w:tc>
          <w:tcPr>
            <w:tcW w:w="3804" w:type="dxa"/>
            <w:vAlign w:val="center"/>
          </w:tcPr>
          <w:p w14:paraId="7434C34D" w14:textId="16A2D9BA" w:rsidR="003E2FFE" w:rsidRPr="003E2FFE" w:rsidRDefault="003E2FFE" w:rsidP="003E2FFE">
            <w:pPr>
              <w:pStyle w:val="11"/>
              <w:spacing w:line="240" w:lineRule="auto"/>
              <w:jc w:val="center"/>
            </w:pPr>
            <w:bookmarkStart w:id="135" w:name="_Toc181293694"/>
            <w:bookmarkStart w:id="136" w:name="_Toc181294308"/>
            <w:r w:rsidRPr="003E2FFE">
              <w:rPr>
                <w:color w:val="2F5496" w:themeColor="accent1" w:themeShade="BF"/>
              </w:rPr>
              <w:t>Синяя</w:t>
            </w:r>
            <w:bookmarkEnd w:id="135"/>
            <w:bookmarkEnd w:id="136"/>
          </w:p>
        </w:tc>
        <w:tc>
          <w:tcPr>
            <w:tcW w:w="5546" w:type="dxa"/>
          </w:tcPr>
          <w:p w14:paraId="27354D8C" w14:textId="77777777" w:rsidR="003E2FFE" w:rsidRPr="003E2FFE" w:rsidRDefault="003E2FFE" w:rsidP="003E2FFE">
            <w:pPr>
              <w:pStyle w:val="11"/>
              <w:spacing w:line="240" w:lineRule="auto"/>
            </w:pPr>
            <w:bookmarkStart w:id="137" w:name="_Toc181293695"/>
            <w:bookmarkStart w:id="138" w:name="_Toc181294309"/>
            <w:r w:rsidRPr="003E2FFE">
              <w:t>Сырая рыба, сырые морепродукты</w:t>
            </w:r>
            <w:bookmarkEnd w:id="137"/>
            <w:bookmarkEnd w:id="138"/>
          </w:p>
        </w:tc>
      </w:tr>
      <w:tr w:rsidR="003E2FFE" w:rsidRPr="003E2FFE" w14:paraId="4BD1A4F6" w14:textId="77777777" w:rsidTr="003E2FFE">
        <w:tc>
          <w:tcPr>
            <w:tcW w:w="3804" w:type="dxa"/>
            <w:vAlign w:val="center"/>
          </w:tcPr>
          <w:p w14:paraId="0D0192BA" w14:textId="6B5B2E81" w:rsidR="003E2FFE" w:rsidRPr="003E2FFE" w:rsidRDefault="003E2FFE" w:rsidP="003E2FFE">
            <w:pPr>
              <w:pStyle w:val="11"/>
              <w:spacing w:line="240" w:lineRule="auto"/>
              <w:jc w:val="center"/>
            </w:pPr>
            <w:bookmarkStart w:id="139" w:name="_Toc181293696"/>
            <w:bookmarkStart w:id="140" w:name="_Toc181294310"/>
            <w:r w:rsidRPr="003E2FFE">
              <w:rPr>
                <w:color w:val="FF0000"/>
              </w:rPr>
              <w:t>Красная</w:t>
            </w:r>
            <w:bookmarkEnd w:id="139"/>
            <w:bookmarkEnd w:id="140"/>
          </w:p>
        </w:tc>
        <w:tc>
          <w:tcPr>
            <w:tcW w:w="5546" w:type="dxa"/>
          </w:tcPr>
          <w:p w14:paraId="10669E40" w14:textId="77777777" w:rsidR="003E2FFE" w:rsidRPr="003E2FFE" w:rsidRDefault="003E2FFE" w:rsidP="003E2FFE">
            <w:pPr>
              <w:pStyle w:val="11"/>
              <w:spacing w:line="240" w:lineRule="auto"/>
            </w:pPr>
            <w:bookmarkStart w:id="141" w:name="_Toc181293697"/>
            <w:bookmarkStart w:id="142" w:name="_Toc181294311"/>
            <w:r w:rsidRPr="003E2FFE">
              <w:t>Мясо сырое</w:t>
            </w:r>
            <w:bookmarkEnd w:id="141"/>
            <w:bookmarkEnd w:id="142"/>
          </w:p>
        </w:tc>
      </w:tr>
      <w:tr w:rsidR="003E2FFE" w:rsidRPr="003E2FFE" w14:paraId="7ED7CF65" w14:textId="77777777" w:rsidTr="003E2FFE">
        <w:tc>
          <w:tcPr>
            <w:tcW w:w="3804" w:type="dxa"/>
            <w:vAlign w:val="center"/>
          </w:tcPr>
          <w:p w14:paraId="44B2558C" w14:textId="022634F9" w:rsidR="003E2FFE" w:rsidRPr="003E2FFE" w:rsidRDefault="003E2FFE" w:rsidP="003E2FFE">
            <w:pPr>
              <w:pStyle w:val="11"/>
              <w:spacing w:line="240" w:lineRule="auto"/>
              <w:jc w:val="center"/>
            </w:pPr>
            <w:bookmarkStart w:id="143" w:name="_Toc181293698"/>
            <w:bookmarkStart w:id="144" w:name="_Toc181294312"/>
            <w:r w:rsidRPr="003E2FFE">
              <w:rPr>
                <w:color w:val="00B050"/>
              </w:rPr>
              <w:t>Зеленая</w:t>
            </w:r>
            <w:bookmarkEnd w:id="143"/>
            <w:bookmarkEnd w:id="144"/>
          </w:p>
        </w:tc>
        <w:tc>
          <w:tcPr>
            <w:tcW w:w="5546" w:type="dxa"/>
          </w:tcPr>
          <w:p w14:paraId="0888B015" w14:textId="77777777" w:rsidR="003E2FFE" w:rsidRPr="003E2FFE" w:rsidRDefault="003E2FFE" w:rsidP="003E2FFE">
            <w:pPr>
              <w:pStyle w:val="11"/>
              <w:spacing w:line="240" w:lineRule="auto"/>
            </w:pPr>
            <w:bookmarkStart w:id="145" w:name="_Toc181293699"/>
            <w:bookmarkStart w:id="146" w:name="_Toc181294313"/>
            <w:r w:rsidRPr="003E2FFE">
              <w:t>Овощи, ягоды, зелень</w:t>
            </w:r>
            <w:bookmarkEnd w:id="145"/>
            <w:bookmarkEnd w:id="146"/>
          </w:p>
        </w:tc>
      </w:tr>
      <w:tr w:rsidR="003E2FFE" w:rsidRPr="003E2FFE" w14:paraId="7FD251E6" w14:textId="77777777" w:rsidTr="003E2FFE">
        <w:tc>
          <w:tcPr>
            <w:tcW w:w="3804" w:type="dxa"/>
            <w:vAlign w:val="center"/>
          </w:tcPr>
          <w:p w14:paraId="383C579E" w14:textId="0C932367" w:rsidR="003E2FFE" w:rsidRPr="003E2FFE" w:rsidRDefault="003E2FFE" w:rsidP="003E2FFE">
            <w:pPr>
              <w:pStyle w:val="11"/>
              <w:spacing w:line="240" w:lineRule="auto"/>
              <w:jc w:val="center"/>
            </w:pPr>
            <w:bookmarkStart w:id="147" w:name="_Toc181293700"/>
            <w:bookmarkStart w:id="148" w:name="_Toc181294314"/>
            <w:r w:rsidRPr="003E2FFE">
              <w:t>Белая</w:t>
            </w:r>
            <w:bookmarkEnd w:id="147"/>
            <w:bookmarkEnd w:id="148"/>
          </w:p>
        </w:tc>
        <w:tc>
          <w:tcPr>
            <w:tcW w:w="5546" w:type="dxa"/>
          </w:tcPr>
          <w:p w14:paraId="7DFA2109" w14:textId="77777777" w:rsidR="003E2FFE" w:rsidRPr="003E2FFE" w:rsidRDefault="003E2FFE" w:rsidP="003E2FFE">
            <w:pPr>
              <w:pStyle w:val="11"/>
              <w:spacing w:line="240" w:lineRule="auto"/>
            </w:pPr>
            <w:bookmarkStart w:id="149" w:name="_Toc181293701"/>
            <w:bookmarkStart w:id="150" w:name="_Toc181294315"/>
            <w:r w:rsidRPr="003E2FFE">
              <w:t>Продукты, относящиеся к категории «гастрономия»: сыры, каперсы, маслины, орехи, сухофрукты</w:t>
            </w:r>
            <w:bookmarkEnd w:id="149"/>
            <w:bookmarkEnd w:id="150"/>
          </w:p>
        </w:tc>
      </w:tr>
      <w:tr w:rsidR="003E2FFE" w:rsidRPr="003E2FFE" w14:paraId="2DF30B40" w14:textId="77777777" w:rsidTr="003E2FFE">
        <w:tc>
          <w:tcPr>
            <w:tcW w:w="3804" w:type="dxa"/>
            <w:vAlign w:val="center"/>
          </w:tcPr>
          <w:p w14:paraId="429CD9AB" w14:textId="47E73E37" w:rsidR="003E2FFE" w:rsidRPr="003E2FFE" w:rsidRDefault="003E2FFE" w:rsidP="003E2FFE">
            <w:pPr>
              <w:pStyle w:val="11"/>
              <w:spacing w:line="240" w:lineRule="auto"/>
              <w:jc w:val="center"/>
            </w:pPr>
            <w:bookmarkStart w:id="151" w:name="_Toc181293702"/>
            <w:bookmarkStart w:id="152" w:name="_Toc181294316"/>
            <w:r w:rsidRPr="003E2FFE">
              <w:rPr>
                <w:color w:val="833C0B" w:themeColor="accent2" w:themeShade="80"/>
              </w:rPr>
              <w:t>Коричневая</w:t>
            </w:r>
            <w:bookmarkEnd w:id="151"/>
            <w:bookmarkEnd w:id="152"/>
          </w:p>
        </w:tc>
        <w:tc>
          <w:tcPr>
            <w:tcW w:w="5546" w:type="dxa"/>
          </w:tcPr>
          <w:p w14:paraId="16574B5E" w14:textId="77777777" w:rsidR="003E2FFE" w:rsidRPr="003E2FFE" w:rsidRDefault="003E2FFE" w:rsidP="003E2FFE">
            <w:pPr>
              <w:pStyle w:val="11"/>
              <w:spacing w:line="240" w:lineRule="auto"/>
            </w:pPr>
            <w:bookmarkStart w:id="153" w:name="_Toc181293703"/>
            <w:bookmarkStart w:id="154" w:name="_Toc181294317"/>
            <w:r w:rsidRPr="003E2FFE">
              <w:t>Готовая продукция, прошедшая термическую обработку непосредственно на рабочем месте площадки, включая обжаренные орехи и сваренные (замоченные в кипятке) сухофрукты</w:t>
            </w:r>
            <w:bookmarkEnd w:id="153"/>
            <w:bookmarkEnd w:id="154"/>
          </w:p>
        </w:tc>
      </w:tr>
      <w:tr w:rsidR="003E2FFE" w:rsidRPr="003E2FFE" w14:paraId="29F85DD3" w14:textId="77777777" w:rsidTr="003E2FFE">
        <w:tc>
          <w:tcPr>
            <w:tcW w:w="3804" w:type="dxa"/>
            <w:vAlign w:val="center"/>
          </w:tcPr>
          <w:p w14:paraId="60034F45" w14:textId="762C7AA7" w:rsidR="003E2FFE" w:rsidRPr="003E2FFE" w:rsidRDefault="003E2FFE" w:rsidP="003E2FFE">
            <w:pPr>
              <w:pStyle w:val="11"/>
              <w:spacing w:line="240" w:lineRule="auto"/>
              <w:jc w:val="center"/>
            </w:pPr>
            <w:bookmarkStart w:id="155" w:name="_Toc181293704"/>
            <w:bookmarkStart w:id="156" w:name="_Toc181294318"/>
            <w:r w:rsidRPr="003E2FFE">
              <w:rPr>
                <w:color w:val="BF8F00" w:themeColor="accent4" w:themeShade="BF"/>
              </w:rPr>
              <w:t>Желтая</w:t>
            </w:r>
            <w:bookmarkEnd w:id="155"/>
            <w:bookmarkEnd w:id="156"/>
          </w:p>
        </w:tc>
        <w:tc>
          <w:tcPr>
            <w:tcW w:w="5546" w:type="dxa"/>
          </w:tcPr>
          <w:p w14:paraId="7A04ECAB" w14:textId="77777777" w:rsidR="003E2FFE" w:rsidRPr="003E2FFE" w:rsidRDefault="003E2FFE" w:rsidP="003E2FFE">
            <w:pPr>
              <w:pStyle w:val="11"/>
              <w:spacing w:line="240" w:lineRule="auto"/>
            </w:pPr>
            <w:bookmarkStart w:id="157" w:name="_Toc181293705"/>
            <w:bookmarkStart w:id="158" w:name="_Toc181294319"/>
            <w:r w:rsidRPr="003E2FFE">
              <w:t>Сырая птица</w:t>
            </w:r>
            <w:bookmarkEnd w:id="157"/>
            <w:bookmarkEnd w:id="158"/>
          </w:p>
        </w:tc>
      </w:tr>
      <w:tr w:rsidR="003E2FFE" w:rsidRPr="003E2FFE" w14:paraId="5CCD8F2A" w14:textId="77777777" w:rsidTr="003E2FFE">
        <w:tc>
          <w:tcPr>
            <w:tcW w:w="3804" w:type="dxa"/>
            <w:vAlign w:val="center"/>
          </w:tcPr>
          <w:p w14:paraId="38342B50" w14:textId="78DFCDAD" w:rsidR="003E2FFE" w:rsidRPr="003E2FFE" w:rsidRDefault="003E2FFE" w:rsidP="003E2FFE">
            <w:pPr>
              <w:pStyle w:val="11"/>
              <w:spacing w:line="240" w:lineRule="auto"/>
              <w:jc w:val="center"/>
            </w:pPr>
            <w:bookmarkStart w:id="159" w:name="_Toc181293706"/>
            <w:bookmarkStart w:id="160" w:name="_Toc181294320"/>
            <w:r w:rsidRPr="003E2FFE">
              <w:t>Деревянная</w:t>
            </w:r>
            <w:bookmarkEnd w:id="159"/>
            <w:bookmarkEnd w:id="160"/>
          </w:p>
        </w:tc>
        <w:tc>
          <w:tcPr>
            <w:tcW w:w="5546" w:type="dxa"/>
          </w:tcPr>
          <w:p w14:paraId="446E76BA" w14:textId="77777777" w:rsidR="003E2FFE" w:rsidRPr="003E2FFE" w:rsidRDefault="003E2FFE" w:rsidP="003E2FFE">
            <w:pPr>
              <w:pStyle w:val="11"/>
              <w:spacing w:line="240" w:lineRule="auto"/>
            </w:pPr>
            <w:bookmarkStart w:id="161" w:name="_Toc181293707"/>
            <w:bookmarkStart w:id="162" w:name="_Toc181294321"/>
            <w:r w:rsidRPr="003E2FFE">
              <w:t>Готовые хлебобулочные изделия, приготовленные непосредственно на площадке</w:t>
            </w:r>
            <w:bookmarkEnd w:id="161"/>
            <w:bookmarkEnd w:id="162"/>
          </w:p>
        </w:tc>
      </w:tr>
    </w:tbl>
    <w:p w14:paraId="7792379F" w14:textId="77777777" w:rsidR="003E2FFE" w:rsidRDefault="003E2FFE" w:rsidP="003E2FFE">
      <w:pPr>
        <w:pStyle w:val="11"/>
      </w:pPr>
    </w:p>
    <w:sectPr w:rsidR="003E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86E"/>
    <w:multiLevelType w:val="hybridMultilevel"/>
    <w:tmpl w:val="828498B0"/>
    <w:lvl w:ilvl="0" w:tplc="B328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58ED"/>
    <w:multiLevelType w:val="hybridMultilevel"/>
    <w:tmpl w:val="AF42FA0C"/>
    <w:lvl w:ilvl="0" w:tplc="B328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2353"/>
    <w:multiLevelType w:val="hybridMultilevel"/>
    <w:tmpl w:val="9B348FB6"/>
    <w:lvl w:ilvl="0" w:tplc="B328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0F43"/>
    <w:multiLevelType w:val="hybridMultilevel"/>
    <w:tmpl w:val="7EFC13FA"/>
    <w:lvl w:ilvl="0" w:tplc="B328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566FF"/>
    <w:multiLevelType w:val="hybridMultilevel"/>
    <w:tmpl w:val="3DE01918"/>
    <w:lvl w:ilvl="0" w:tplc="B328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C7F54"/>
    <w:multiLevelType w:val="hybridMultilevel"/>
    <w:tmpl w:val="1DB88C86"/>
    <w:lvl w:ilvl="0" w:tplc="B328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55480"/>
    <w:multiLevelType w:val="hybridMultilevel"/>
    <w:tmpl w:val="D8363F38"/>
    <w:lvl w:ilvl="0" w:tplc="B328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C3A82"/>
    <w:multiLevelType w:val="hybridMultilevel"/>
    <w:tmpl w:val="8F82F95C"/>
    <w:lvl w:ilvl="0" w:tplc="B3287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91"/>
    <w:rsid w:val="003E2FFE"/>
    <w:rsid w:val="00597D71"/>
    <w:rsid w:val="00A120AA"/>
    <w:rsid w:val="00D91691"/>
    <w:rsid w:val="00E6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8A5B"/>
  <w15:chartTrackingRefBased/>
  <w15:docId w15:val="{A08CDE1A-2B21-4824-BEB2-CCA7E864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link w:val="12"/>
    <w:qFormat/>
    <w:rsid w:val="003E2FFE"/>
    <w:pPr>
      <w:spacing w:line="360" w:lineRule="auto"/>
      <w:jc w:val="both"/>
    </w:pPr>
    <w:rPr>
      <w:rFonts w:ascii="Times New Roman" w:hAnsi="Times New Roman"/>
      <w:sz w:val="28"/>
    </w:rPr>
  </w:style>
  <w:style w:type="paragraph" w:customStyle="1" w:styleId="13">
    <w:name w:val="Заголовок1"/>
    <w:basedOn w:val="1"/>
    <w:next w:val="a"/>
    <w:link w:val="14"/>
    <w:qFormat/>
    <w:rsid w:val="003E2FFE"/>
    <w:pPr>
      <w:spacing w:before="0" w:line="360" w:lineRule="auto"/>
      <w:jc w:val="both"/>
    </w:pPr>
    <w:rPr>
      <w:rFonts w:ascii="Times New Roman" w:hAnsi="Times New Roman"/>
      <w:b/>
      <w:color w:val="auto"/>
      <w:sz w:val="28"/>
    </w:rPr>
  </w:style>
  <w:style w:type="character" w:customStyle="1" w:styleId="12">
    <w:name w:val="Обычный1 Знак"/>
    <w:basedOn w:val="a0"/>
    <w:link w:val="11"/>
    <w:rsid w:val="003E2FFE"/>
    <w:rPr>
      <w:rFonts w:ascii="Times New Roman" w:hAnsi="Times New Roman"/>
      <w:sz w:val="28"/>
    </w:rPr>
  </w:style>
  <w:style w:type="table" w:styleId="a3">
    <w:name w:val="Table Grid"/>
    <w:basedOn w:val="a1"/>
    <w:uiPriority w:val="39"/>
    <w:rsid w:val="003E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2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4">
    <w:name w:val="Заголовок1 Знак"/>
    <w:basedOn w:val="10"/>
    <w:link w:val="13"/>
    <w:rsid w:val="003E2FFE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3E2FFE"/>
    <w:pPr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597D71"/>
    <w:pPr>
      <w:tabs>
        <w:tab w:val="right" w:leader="dot" w:pos="9345"/>
      </w:tabs>
      <w:spacing w:after="100" w:line="276" w:lineRule="auto"/>
    </w:pPr>
  </w:style>
  <w:style w:type="character" w:styleId="a5">
    <w:name w:val="Hyperlink"/>
    <w:basedOn w:val="a0"/>
    <w:uiPriority w:val="99"/>
    <w:unhideWhenUsed/>
    <w:rsid w:val="003E2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92B7B-8CF2-466A-9AC5-A08AEF1B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СПО СО ЕЭТК</Company>
  <LinksUpToDate>false</LinksUpToDate>
  <CharactersWithSpaces>19141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Михайлович Кадочников</dc:creator>
  <cp:keywords/>
  <dc:description/>
  <cp:lastModifiedBy>Наталья Владимировна Кожа</cp:lastModifiedBy>
  <cp:revision>2</cp:revision>
  <dcterms:created xsi:type="dcterms:W3CDTF">2024-11-05T06:37:00Z</dcterms:created>
  <dcterms:modified xsi:type="dcterms:W3CDTF">2024-11-05T06:37:00Z</dcterms:modified>
</cp:coreProperties>
</file>