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220"/>
      </w:tblGrid>
      <w:tr w:rsidR="00912BE2" w14:paraId="14C869A5" w14:textId="77777777" w:rsidTr="00912BE2">
        <w:tc>
          <w:tcPr>
            <w:tcW w:w="4962" w:type="dxa"/>
          </w:tcPr>
          <w:p w14:paraId="36148A28" w14:textId="77777777" w:rsidR="00912BE2" w:rsidRDefault="00912BE2" w:rsidP="00B50C65">
            <w:pPr>
              <w:pStyle w:val="a9"/>
              <w:spacing w:line="276" w:lineRule="auto"/>
              <w:contextualSpacing/>
              <w:rPr>
                <w:sz w:val="30"/>
              </w:rPr>
            </w:pPr>
            <w:r w:rsidRPr="00014B87">
              <w:rPr>
                <w:b/>
                <w:noProof/>
                <w:lang w:eastAsia="ru-RU"/>
              </w:rPr>
              <w:drawing>
                <wp:inline distT="0" distB="0" distL="0" distR="0" wp14:anchorId="6789A872" wp14:editId="135FDA77">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1881" cy="1340044"/>
                          </a:xfrm>
                          <a:prstGeom prst="rect">
                            <a:avLst/>
                          </a:prstGeom>
                        </pic:spPr>
                      </pic:pic>
                    </a:graphicData>
                  </a:graphic>
                </wp:inline>
              </w:drawing>
            </w:r>
          </w:p>
        </w:tc>
        <w:tc>
          <w:tcPr>
            <w:tcW w:w="4677" w:type="dxa"/>
          </w:tcPr>
          <w:p w14:paraId="20D7E066" w14:textId="77777777" w:rsidR="00912BE2" w:rsidRDefault="00912BE2" w:rsidP="00B50C65">
            <w:pPr>
              <w:spacing w:line="276" w:lineRule="auto"/>
              <w:ind w:left="290"/>
              <w:contextualSpacing/>
              <w:jc w:val="center"/>
              <w:rPr>
                <w:sz w:val="30"/>
              </w:rPr>
            </w:pPr>
          </w:p>
        </w:tc>
      </w:tr>
    </w:tbl>
    <w:p w14:paraId="541F2F9A" w14:textId="5D9A8350" w:rsidR="00B179B2" w:rsidRDefault="00B179B2" w:rsidP="00B50C65">
      <w:pPr>
        <w:spacing w:after="0" w:line="276" w:lineRule="auto"/>
        <w:contextualSpacing/>
        <w:rPr>
          <w:sz w:val="28"/>
          <w:szCs w:val="28"/>
        </w:rPr>
      </w:pPr>
    </w:p>
    <w:p w14:paraId="4F64C65D" w14:textId="681AAFE8" w:rsidR="00596E5D" w:rsidRDefault="00596E5D" w:rsidP="00B50C65">
      <w:pPr>
        <w:spacing w:after="0" w:line="276" w:lineRule="auto"/>
        <w:contextualSpacing/>
        <w:rPr>
          <w:sz w:val="28"/>
          <w:szCs w:val="28"/>
        </w:rPr>
      </w:pPr>
    </w:p>
    <w:p w14:paraId="62DB341E" w14:textId="0E6B3EC4" w:rsidR="00596E5D" w:rsidRDefault="00596E5D" w:rsidP="00B50C65">
      <w:pPr>
        <w:spacing w:after="0" w:line="276" w:lineRule="auto"/>
        <w:contextualSpacing/>
        <w:rPr>
          <w:sz w:val="28"/>
          <w:szCs w:val="28"/>
        </w:rPr>
      </w:pPr>
    </w:p>
    <w:p w14:paraId="43538CD7" w14:textId="774EF150" w:rsidR="00596E5D" w:rsidRDefault="00596E5D" w:rsidP="00B50C65">
      <w:pPr>
        <w:spacing w:after="0" w:line="276" w:lineRule="auto"/>
        <w:contextualSpacing/>
        <w:rPr>
          <w:sz w:val="28"/>
          <w:szCs w:val="28"/>
        </w:rPr>
      </w:pPr>
    </w:p>
    <w:p w14:paraId="2A8C88C5" w14:textId="6C67A709" w:rsidR="00596E5D" w:rsidRDefault="00596E5D" w:rsidP="00B50C65">
      <w:pPr>
        <w:spacing w:after="0" w:line="276" w:lineRule="auto"/>
        <w:contextualSpacing/>
        <w:rPr>
          <w:sz w:val="28"/>
          <w:szCs w:val="28"/>
        </w:rPr>
      </w:pPr>
    </w:p>
    <w:p w14:paraId="5F7FEA52" w14:textId="56BF817A" w:rsidR="00596E5D" w:rsidRDefault="001B15DE" w:rsidP="00B50C65">
      <w:pPr>
        <w:spacing w:after="0" w:line="276" w:lineRule="auto"/>
        <w:contextualSpacing/>
        <w:jc w:val="center"/>
        <w:rPr>
          <w:rFonts w:ascii="Times New Roman" w:hAnsi="Times New Roman" w:cs="Times New Roman"/>
          <w:sz w:val="72"/>
          <w:szCs w:val="72"/>
        </w:rPr>
      </w:pPr>
      <w:r w:rsidRPr="001B15DE">
        <w:rPr>
          <w:rFonts w:ascii="Times New Roman" w:hAnsi="Times New Roman" w:cs="Times New Roman"/>
          <w:sz w:val="72"/>
          <w:szCs w:val="72"/>
        </w:rPr>
        <w:t>ОПИСАНИЕ КОМПЕТЕНЦИИ</w:t>
      </w:r>
    </w:p>
    <w:p w14:paraId="0BD6FABE" w14:textId="6F8E0E66" w:rsidR="001B15DE" w:rsidRDefault="00134D84" w:rsidP="00B50C65">
      <w:pPr>
        <w:spacing w:after="0" w:line="276" w:lineRule="auto"/>
        <w:contextualSpacing/>
        <w:jc w:val="center"/>
        <w:rPr>
          <w:rFonts w:ascii="Times New Roman" w:hAnsi="Times New Roman" w:cs="Times New Roman"/>
          <w:sz w:val="72"/>
          <w:szCs w:val="72"/>
        </w:rPr>
      </w:pPr>
      <w:r>
        <w:rPr>
          <w:rFonts w:ascii="Times New Roman" w:hAnsi="Times New Roman" w:cs="Times New Roman"/>
          <w:sz w:val="56"/>
          <w:szCs w:val="56"/>
        </w:rPr>
        <w:t>«ГИДРОМЕТЕОРОЛОГИЧЕСКАЯ БЕЗОПАСНОСТЬ»</w:t>
      </w:r>
    </w:p>
    <w:p w14:paraId="5B4F8308" w14:textId="1462A0D3" w:rsidR="001B15DE" w:rsidRDefault="001B15DE" w:rsidP="00B50C65">
      <w:pPr>
        <w:spacing w:after="0" w:line="276" w:lineRule="auto"/>
        <w:contextualSpacing/>
        <w:jc w:val="center"/>
        <w:rPr>
          <w:rFonts w:ascii="Times New Roman" w:hAnsi="Times New Roman" w:cs="Times New Roman"/>
          <w:sz w:val="72"/>
          <w:szCs w:val="72"/>
        </w:rPr>
      </w:pPr>
    </w:p>
    <w:p w14:paraId="26C08D1B" w14:textId="43F1FF1A" w:rsidR="001B15DE" w:rsidRDefault="001B15DE" w:rsidP="00B50C65">
      <w:pPr>
        <w:spacing w:after="0" w:line="276" w:lineRule="auto"/>
        <w:contextualSpacing/>
        <w:jc w:val="center"/>
        <w:rPr>
          <w:rFonts w:ascii="Times New Roman" w:hAnsi="Times New Roman" w:cs="Times New Roman"/>
          <w:sz w:val="72"/>
          <w:szCs w:val="72"/>
        </w:rPr>
      </w:pPr>
    </w:p>
    <w:p w14:paraId="35D46E6C" w14:textId="319D073E" w:rsidR="001B15DE" w:rsidRDefault="001B15DE" w:rsidP="00B50C65">
      <w:pPr>
        <w:spacing w:after="0" w:line="276" w:lineRule="auto"/>
        <w:contextualSpacing/>
        <w:jc w:val="center"/>
        <w:rPr>
          <w:rFonts w:ascii="Times New Roman" w:hAnsi="Times New Roman" w:cs="Times New Roman"/>
          <w:sz w:val="72"/>
          <w:szCs w:val="72"/>
        </w:rPr>
      </w:pPr>
    </w:p>
    <w:p w14:paraId="702B9F7A" w14:textId="45C6B84B" w:rsidR="001B15DE" w:rsidRDefault="001B15DE" w:rsidP="00B50C65">
      <w:pPr>
        <w:spacing w:after="0" w:line="276" w:lineRule="auto"/>
        <w:contextualSpacing/>
        <w:jc w:val="center"/>
        <w:rPr>
          <w:rFonts w:ascii="Times New Roman" w:hAnsi="Times New Roman" w:cs="Times New Roman"/>
          <w:sz w:val="72"/>
          <w:szCs w:val="72"/>
        </w:rPr>
      </w:pPr>
    </w:p>
    <w:p w14:paraId="7398FBBF" w14:textId="4EFEBACF" w:rsidR="00B50C65" w:rsidRDefault="00B50C65" w:rsidP="00B50C65">
      <w:pPr>
        <w:spacing w:after="0" w:line="276" w:lineRule="auto"/>
        <w:contextualSpacing/>
        <w:jc w:val="center"/>
        <w:rPr>
          <w:rFonts w:ascii="Times New Roman" w:hAnsi="Times New Roman" w:cs="Times New Roman"/>
          <w:sz w:val="72"/>
          <w:szCs w:val="72"/>
        </w:rPr>
      </w:pPr>
    </w:p>
    <w:p w14:paraId="5495F0E9" w14:textId="1747EFC4" w:rsidR="00B50C65" w:rsidRDefault="00B50C65" w:rsidP="00B50C65">
      <w:pPr>
        <w:spacing w:after="0" w:line="276" w:lineRule="auto"/>
        <w:contextualSpacing/>
        <w:jc w:val="center"/>
        <w:rPr>
          <w:rFonts w:ascii="Times New Roman" w:hAnsi="Times New Roman" w:cs="Times New Roman"/>
          <w:sz w:val="72"/>
          <w:szCs w:val="72"/>
        </w:rPr>
      </w:pPr>
    </w:p>
    <w:p w14:paraId="3DC5F2DE" w14:textId="77777777" w:rsidR="00B50C65" w:rsidRDefault="00B50C65" w:rsidP="00B50C65">
      <w:pPr>
        <w:spacing w:after="0" w:line="276" w:lineRule="auto"/>
        <w:contextualSpacing/>
        <w:jc w:val="center"/>
        <w:rPr>
          <w:rFonts w:ascii="Times New Roman" w:hAnsi="Times New Roman" w:cs="Times New Roman"/>
          <w:sz w:val="72"/>
          <w:szCs w:val="72"/>
        </w:rPr>
      </w:pPr>
    </w:p>
    <w:p w14:paraId="799D3048" w14:textId="77777777" w:rsidR="00E75D31" w:rsidRDefault="00E75D31" w:rsidP="00B50C65">
      <w:pPr>
        <w:spacing w:after="0" w:line="276" w:lineRule="auto"/>
        <w:contextualSpacing/>
        <w:jc w:val="center"/>
        <w:rPr>
          <w:rFonts w:ascii="Times New Roman" w:hAnsi="Times New Roman" w:cs="Times New Roman"/>
          <w:sz w:val="72"/>
          <w:szCs w:val="72"/>
        </w:rPr>
      </w:pPr>
    </w:p>
    <w:p w14:paraId="22D0585E" w14:textId="7A304248" w:rsidR="00B50C65" w:rsidRDefault="00134D84" w:rsidP="00B50C65">
      <w:pPr>
        <w:spacing w:after="0" w:line="276"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w:t>
      </w:r>
      <w:r w:rsidR="00C40223">
        <w:rPr>
          <w:rFonts w:ascii="Times New Roman" w:eastAsia="Times New Roman" w:hAnsi="Times New Roman" w:cs="Times New Roman"/>
          <w:color w:val="000000"/>
          <w:sz w:val="28"/>
          <w:szCs w:val="28"/>
        </w:rPr>
        <w:t>5</w:t>
      </w:r>
      <w:r w:rsidR="007E0C3F">
        <w:rPr>
          <w:rFonts w:ascii="Times New Roman" w:eastAsia="Times New Roman" w:hAnsi="Times New Roman" w:cs="Times New Roman"/>
          <w:color w:val="000000"/>
          <w:sz w:val="28"/>
          <w:szCs w:val="28"/>
        </w:rPr>
        <w:t xml:space="preserve"> г.</w:t>
      </w:r>
      <w:r w:rsidR="00B50C65">
        <w:rPr>
          <w:rFonts w:ascii="Times New Roman" w:eastAsia="Times New Roman" w:hAnsi="Times New Roman" w:cs="Times New Roman"/>
          <w:color w:val="000000"/>
          <w:sz w:val="28"/>
          <w:szCs w:val="28"/>
        </w:rPr>
        <w:br w:type="page"/>
      </w:r>
    </w:p>
    <w:p w14:paraId="3BBB3F90" w14:textId="52C41B21" w:rsidR="001B15DE" w:rsidRPr="009C4B59" w:rsidRDefault="001B15DE" w:rsidP="00B50C65">
      <w:pPr>
        <w:spacing w:after="0" w:line="276" w:lineRule="auto"/>
        <w:contextualSpacing/>
        <w:rPr>
          <w:rFonts w:ascii="Times New Roman" w:eastAsia="Times New Roman" w:hAnsi="Times New Roman" w:cs="Times New Roman"/>
          <w:color w:val="000000"/>
          <w:sz w:val="28"/>
          <w:szCs w:val="28"/>
        </w:rPr>
      </w:pPr>
      <w:r w:rsidRPr="009C4B59">
        <w:rPr>
          <w:rFonts w:ascii="Times New Roman" w:eastAsia="Times New Roman" w:hAnsi="Times New Roman" w:cs="Times New Roman"/>
          <w:b/>
          <w:bCs/>
          <w:color w:val="000000"/>
          <w:sz w:val="28"/>
          <w:szCs w:val="28"/>
        </w:rPr>
        <w:lastRenderedPageBreak/>
        <w:t>Наименование компетенции</w:t>
      </w:r>
      <w:r w:rsidRPr="009C4B59">
        <w:rPr>
          <w:rFonts w:ascii="Times New Roman" w:eastAsia="Times New Roman" w:hAnsi="Times New Roman" w:cs="Times New Roman"/>
          <w:color w:val="000000"/>
          <w:sz w:val="28"/>
          <w:szCs w:val="28"/>
        </w:rPr>
        <w:t xml:space="preserve">: </w:t>
      </w:r>
      <w:r w:rsidR="00134D84">
        <w:rPr>
          <w:rFonts w:ascii="Times New Roman" w:eastAsia="Calibri" w:hAnsi="Times New Roman" w:cs="Times New Roman"/>
          <w:sz w:val="28"/>
          <w:szCs w:val="28"/>
        </w:rPr>
        <w:t>Гидрометеорологическая безопасность</w:t>
      </w:r>
    </w:p>
    <w:p w14:paraId="18036350" w14:textId="77777777" w:rsidR="009C4B59" w:rsidRPr="00B50C65" w:rsidRDefault="009C4B59" w:rsidP="00B50C65">
      <w:pPr>
        <w:spacing w:after="0" w:line="276" w:lineRule="auto"/>
        <w:contextualSpacing/>
        <w:jc w:val="both"/>
        <w:rPr>
          <w:rFonts w:ascii="Times New Roman" w:eastAsia="Calibri" w:hAnsi="Times New Roman" w:cs="Times New Roman"/>
          <w:sz w:val="28"/>
          <w:szCs w:val="28"/>
        </w:rPr>
      </w:pPr>
    </w:p>
    <w:p w14:paraId="34B32E86" w14:textId="107C9F99" w:rsidR="00425FBC" w:rsidRPr="00425FBC" w:rsidRDefault="00425FBC" w:rsidP="00B50C65">
      <w:pPr>
        <w:spacing w:after="0" w:line="276" w:lineRule="auto"/>
        <w:contextualSpacing/>
        <w:jc w:val="both"/>
        <w:rPr>
          <w:rFonts w:ascii="Times New Roman" w:eastAsia="Calibri" w:hAnsi="Times New Roman" w:cs="Times New Roman"/>
          <w:sz w:val="28"/>
          <w:szCs w:val="28"/>
        </w:rPr>
      </w:pPr>
      <w:r w:rsidRPr="00425FBC">
        <w:rPr>
          <w:rFonts w:ascii="Times New Roman" w:eastAsia="Calibri" w:hAnsi="Times New Roman" w:cs="Times New Roman"/>
          <w:b/>
          <w:bCs/>
          <w:sz w:val="28"/>
          <w:szCs w:val="28"/>
        </w:rPr>
        <w:t>Описание компетенции</w:t>
      </w:r>
      <w:r w:rsidRPr="00425FBC">
        <w:rPr>
          <w:rFonts w:ascii="Times New Roman" w:eastAsia="Calibri" w:hAnsi="Times New Roman" w:cs="Times New Roman"/>
          <w:sz w:val="28"/>
          <w:szCs w:val="28"/>
        </w:rPr>
        <w:t>.</w:t>
      </w:r>
    </w:p>
    <w:p w14:paraId="0615D5B1" w14:textId="77777777" w:rsidR="00134D84" w:rsidRDefault="00134D84" w:rsidP="00B50C65">
      <w:pPr>
        <w:spacing w:after="0" w:line="276" w:lineRule="auto"/>
        <w:ind w:firstLine="709"/>
        <w:contextualSpacing/>
        <w:jc w:val="both"/>
        <w:rPr>
          <w:rFonts w:ascii="Arial" w:hAnsi="Arial" w:cs="Arial"/>
          <w:color w:val="000000"/>
          <w:sz w:val="19"/>
          <w:szCs w:val="19"/>
          <w:shd w:val="clear" w:color="auto" w:fill="FFFFFF"/>
        </w:rPr>
      </w:pPr>
      <w:bookmarkStart w:id="0" w:name="_Toc123113308"/>
      <w:r>
        <w:rPr>
          <w:rFonts w:ascii="Times New Roman" w:eastAsia="Times New Roman" w:hAnsi="Times New Roman" w:cs="Times New Roman"/>
          <w:sz w:val="28"/>
          <w:szCs w:val="28"/>
        </w:rPr>
        <w:t xml:space="preserve">Метеоролог – это специалист, который осуществляет метеорологические наблюдения, обрабатывает и систематизирует метеорологическую информацию, получаемую с автоматических и табельных метеорологических приборов и оборудования. Метеорологи определяют динамики температур воздуха, атмосферного давления, осадков, скорости и направления ветра, а также осуществляют передачу информации в рамках внутреннего обмена государственной наблюдательной сети Росгидромета и международного обмена в Мировые центры данных Всемирной метеорологической организации. Метеоролог проводит различные виды наблюдений: основные метеорологические, дополнительные, отраслевые виды наблюдений (агрометеорологические, актинометрические, </w:t>
      </w:r>
      <w:proofErr w:type="spellStart"/>
      <w:r>
        <w:rPr>
          <w:rFonts w:ascii="Times New Roman" w:eastAsia="Times New Roman" w:hAnsi="Times New Roman" w:cs="Times New Roman"/>
          <w:sz w:val="28"/>
          <w:szCs w:val="28"/>
        </w:rPr>
        <w:t>теплобалансовые</w:t>
      </w:r>
      <w:proofErr w:type="spellEnd"/>
      <w:r>
        <w:rPr>
          <w:rFonts w:ascii="Times New Roman" w:eastAsia="Times New Roman" w:hAnsi="Times New Roman" w:cs="Times New Roman"/>
          <w:sz w:val="28"/>
          <w:szCs w:val="28"/>
        </w:rPr>
        <w:t>, ионосферные наблюдения и другие).</w:t>
      </w:r>
    </w:p>
    <w:p w14:paraId="0EB39995" w14:textId="77777777" w:rsidR="00134D84" w:rsidRDefault="00134D84" w:rsidP="00B50C65">
      <w:pPr>
        <w:spacing w:after="0" w:line="276"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задачи метеоролога входит:</w:t>
      </w:r>
    </w:p>
    <w:p w14:paraId="1B179809" w14:textId="77777777" w:rsidR="00134D84" w:rsidRDefault="00134D84" w:rsidP="00B50C65">
      <w:pPr>
        <w:pStyle w:val="a3"/>
        <w:numPr>
          <w:ilvl w:val="0"/>
          <w:numId w:val="2"/>
        </w:numPr>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t>наблюдения и сбор данных по погодным условиям в пункте наблюдения;</w:t>
      </w:r>
    </w:p>
    <w:p w14:paraId="73305FDE" w14:textId="77777777" w:rsidR="00134D84" w:rsidRDefault="00134D84" w:rsidP="00B50C65">
      <w:pPr>
        <w:pStyle w:val="a3"/>
        <w:numPr>
          <w:ilvl w:val="0"/>
          <w:numId w:val="2"/>
        </w:numPr>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t>обобщение накопленной информации и составление климатических справочников и гидрометеорологических описаний;</w:t>
      </w:r>
    </w:p>
    <w:p w14:paraId="21DAB63F" w14:textId="77777777" w:rsidR="00134D84" w:rsidRDefault="00134D84" w:rsidP="00B50C65">
      <w:pPr>
        <w:pStyle w:val="a3"/>
        <w:numPr>
          <w:ilvl w:val="0"/>
          <w:numId w:val="2"/>
        </w:numPr>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t>учет статистики по неблагоприятным и опасным природным явлениям;</w:t>
      </w:r>
    </w:p>
    <w:p w14:paraId="5E8E4642" w14:textId="77777777" w:rsidR="00134D84" w:rsidRDefault="00134D84" w:rsidP="00B50C65">
      <w:pPr>
        <w:pStyle w:val="a3"/>
        <w:numPr>
          <w:ilvl w:val="0"/>
          <w:numId w:val="2"/>
        </w:numPr>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t>разработка новых методов сбора и обработки информации по погодным явлениям.</w:t>
      </w:r>
    </w:p>
    <w:p w14:paraId="132A34BC" w14:textId="77777777" w:rsidR="00134D84" w:rsidRDefault="00134D84" w:rsidP="00B50C65">
      <w:pPr>
        <w:spacing w:after="0" w:line="276"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работе метеоролог использует специальные приборы, метеорологическое оборудование, средства связи, персональный компьютер и др. Условия труда определяются совокупностью факторов, влияющих на работоспособность и здоровье человека. На метеоролога могут воздействовать следующие неблагоприятные факторы производственной среды и трудового процесса: эмоциональные нагрузки (ответственность за результат собственной деятельности); сенсорные нагрузки (нагрузка зрительного анализатора)</w:t>
      </w:r>
    </w:p>
    <w:p w14:paraId="5535D335" w14:textId="77777777" w:rsidR="00134D84" w:rsidRDefault="00134D84" w:rsidP="00B50C65">
      <w:pPr>
        <w:pStyle w:val="ac"/>
        <w:shd w:val="clear" w:color="auto" w:fill="FFFFFF"/>
        <w:spacing w:before="0" w:beforeAutospacing="0" w:after="0" w:afterAutospacing="0" w:line="276" w:lineRule="auto"/>
        <w:ind w:firstLine="709"/>
        <w:contextualSpacing/>
        <w:jc w:val="both"/>
        <w:rPr>
          <w:sz w:val="28"/>
          <w:szCs w:val="28"/>
        </w:rPr>
      </w:pPr>
      <w:r>
        <w:rPr>
          <w:sz w:val="28"/>
          <w:szCs w:val="28"/>
        </w:rPr>
        <w:t xml:space="preserve">Основу кадровой работы метеорологов в России составляет государственная наблюдательная сеть Федеральной службы по гидрометеорологии и мониторингу окружающей среды Российской Федерации (Росгидромет). Массивы данных, полученные с метеорологических станций территориальных органов Росгидромета, поступают в региональные Гидрометцентры и ФГБУ «Гидрометцентр России» для составления приземных синоптических карт, подготовки </w:t>
      </w:r>
      <w:r>
        <w:rPr>
          <w:sz w:val="28"/>
          <w:szCs w:val="28"/>
        </w:rPr>
        <w:lastRenderedPageBreak/>
        <w:t>гидрометеорологического бюллетеня, краткосрочного или среднесрочного прогноза погоды. Росгидромет обладает наиболее широкой сетью метеорологических станций по всей России, включая северные регионы, заполярные зоны. Для осуществления полного спектра гидрометеорологических наблюдений Федеральная служба России по гидрометеорологии и мониторингу окружающей среды имеет в своем составе собственный флот, сеть доплеровских метеорологических радиолокаторов, аэрологическую сеть.</w:t>
      </w:r>
    </w:p>
    <w:p w14:paraId="0CF479F7" w14:textId="77777777" w:rsidR="00134D84" w:rsidRDefault="00134D84" w:rsidP="00B50C65">
      <w:pPr>
        <w:pStyle w:val="ac"/>
        <w:shd w:val="clear" w:color="auto" w:fill="FFFFFF"/>
        <w:spacing w:before="0" w:beforeAutospacing="0" w:after="0" w:afterAutospacing="0" w:line="276" w:lineRule="auto"/>
        <w:ind w:firstLine="709"/>
        <w:contextualSpacing/>
        <w:jc w:val="both"/>
        <w:rPr>
          <w:sz w:val="28"/>
          <w:szCs w:val="28"/>
        </w:rPr>
      </w:pPr>
      <w:r>
        <w:rPr>
          <w:sz w:val="28"/>
          <w:szCs w:val="28"/>
        </w:rPr>
        <w:t>Своя метеорологическая служба также есть у Министерства обороны Российской Федерации.</w:t>
      </w:r>
    </w:p>
    <w:p w14:paraId="19F7A6D0" w14:textId="77777777" w:rsidR="00134D84" w:rsidRDefault="00134D84" w:rsidP="00B50C65">
      <w:pPr>
        <w:pStyle w:val="ac"/>
        <w:shd w:val="clear" w:color="auto" w:fill="FFFFFF"/>
        <w:spacing w:before="0" w:beforeAutospacing="0" w:after="0" w:afterAutospacing="0" w:line="276" w:lineRule="auto"/>
        <w:ind w:firstLine="709"/>
        <w:contextualSpacing/>
        <w:jc w:val="both"/>
        <w:rPr>
          <w:sz w:val="28"/>
          <w:szCs w:val="28"/>
        </w:rPr>
      </w:pPr>
      <w:r>
        <w:rPr>
          <w:sz w:val="28"/>
          <w:szCs w:val="28"/>
        </w:rPr>
        <w:t>При этом знания в области метеорологии пригодятся в таких отраслях как:</w:t>
      </w:r>
    </w:p>
    <w:p w14:paraId="4CC7483D" w14:textId="77777777" w:rsidR="00134D84" w:rsidRDefault="00134D84" w:rsidP="00B50C65">
      <w:pPr>
        <w:pStyle w:val="ac"/>
        <w:numPr>
          <w:ilvl w:val="0"/>
          <w:numId w:val="3"/>
        </w:numPr>
        <w:shd w:val="clear" w:color="auto" w:fill="FFFFFF"/>
        <w:spacing w:before="0" w:beforeAutospacing="0" w:after="0" w:afterAutospacing="0" w:line="276" w:lineRule="auto"/>
        <w:ind w:left="0" w:firstLine="709"/>
        <w:contextualSpacing/>
        <w:jc w:val="both"/>
        <w:rPr>
          <w:sz w:val="28"/>
          <w:szCs w:val="28"/>
        </w:rPr>
      </w:pPr>
      <w:r>
        <w:rPr>
          <w:sz w:val="28"/>
          <w:szCs w:val="28"/>
        </w:rPr>
        <w:t>организация воздушных перевозок;</w:t>
      </w:r>
    </w:p>
    <w:p w14:paraId="142B1B5D" w14:textId="77777777" w:rsidR="00134D84" w:rsidRDefault="00134D84" w:rsidP="00B50C65">
      <w:pPr>
        <w:pStyle w:val="ac"/>
        <w:numPr>
          <w:ilvl w:val="0"/>
          <w:numId w:val="3"/>
        </w:numPr>
        <w:shd w:val="clear" w:color="auto" w:fill="FFFFFF"/>
        <w:spacing w:before="0" w:beforeAutospacing="0" w:after="0" w:afterAutospacing="0" w:line="276" w:lineRule="auto"/>
        <w:ind w:left="0" w:firstLine="709"/>
        <w:contextualSpacing/>
        <w:jc w:val="both"/>
        <w:rPr>
          <w:sz w:val="28"/>
          <w:szCs w:val="28"/>
        </w:rPr>
      </w:pPr>
      <w:r>
        <w:rPr>
          <w:sz w:val="28"/>
          <w:szCs w:val="28"/>
        </w:rPr>
        <w:t>морская логистика;</w:t>
      </w:r>
    </w:p>
    <w:p w14:paraId="54C57209" w14:textId="77777777" w:rsidR="00134D84" w:rsidRDefault="00134D84" w:rsidP="00B50C65">
      <w:pPr>
        <w:pStyle w:val="ac"/>
        <w:numPr>
          <w:ilvl w:val="0"/>
          <w:numId w:val="3"/>
        </w:numPr>
        <w:shd w:val="clear" w:color="auto" w:fill="FFFFFF"/>
        <w:spacing w:before="0" w:beforeAutospacing="0" w:after="0" w:afterAutospacing="0" w:line="276" w:lineRule="auto"/>
        <w:ind w:left="0" w:firstLine="709"/>
        <w:contextualSpacing/>
        <w:jc w:val="both"/>
        <w:rPr>
          <w:sz w:val="28"/>
          <w:szCs w:val="28"/>
        </w:rPr>
      </w:pPr>
      <w:r>
        <w:rPr>
          <w:sz w:val="28"/>
          <w:szCs w:val="28"/>
        </w:rPr>
        <w:t>разработка программного обеспечения для метеорологической отрасли;</w:t>
      </w:r>
    </w:p>
    <w:p w14:paraId="35B4A667" w14:textId="77777777" w:rsidR="00134D84" w:rsidRDefault="00134D84" w:rsidP="00B50C65">
      <w:pPr>
        <w:pStyle w:val="ac"/>
        <w:numPr>
          <w:ilvl w:val="0"/>
          <w:numId w:val="3"/>
        </w:numPr>
        <w:shd w:val="clear" w:color="auto" w:fill="FFFFFF"/>
        <w:spacing w:before="0" w:beforeAutospacing="0" w:after="0" w:afterAutospacing="0" w:line="276" w:lineRule="auto"/>
        <w:ind w:left="0" w:firstLine="709"/>
        <w:contextualSpacing/>
        <w:jc w:val="both"/>
        <w:rPr>
          <w:sz w:val="28"/>
          <w:szCs w:val="28"/>
        </w:rPr>
      </w:pPr>
      <w:r>
        <w:rPr>
          <w:sz w:val="28"/>
          <w:szCs w:val="28"/>
        </w:rPr>
        <w:t>агропромышленный комплекс;</w:t>
      </w:r>
    </w:p>
    <w:p w14:paraId="6E607CCE" w14:textId="77777777" w:rsidR="00134D84" w:rsidRDefault="00134D84" w:rsidP="00B50C65">
      <w:pPr>
        <w:pStyle w:val="ac"/>
        <w:numPr>
          <w:ilvl w:val="0"/>
          <w:numId w:val="3"/>
        </w:numPr>
        <w:shd w:val="clear" w:color="auto" w:fill="FFFFFF"/>
        <w:spacing w:before="0" w:beforeAutospacing="0" w:after="0" w:afterAutospacing="0" w:line="276" w:lineRule="auto"/>
        <w:ind w:left="0" w:firstLine="709"/>
        <w:contextualSpacing/>
        <w:jc w:val="both"/>
        <w:rPr>
          <w:sz w:val="28"/>
          <w:szCs w:val="28"/>
        </w:rPr>
      </w:pPr>
      <w:r>
        <w:rPr>
          <w:sz w:val="28"/>
          <w:szCs w:val="28"/>
        </w:rPr>
        <w:t>строительство.</w:t>
      </w:r>
    </w:p>
    <w:p w14:paraId="06A0DE4E" w14:textId="77777777" w:rsidR="00134D84" w:rsidRDefault="00134D84" w:rsidP="00B50C65">
      <w:pPr>
        <w:spacing w:after="0" w:line="276" w:lineRule="auto"/>
        <w:contextualSpacing/>
        <w:jc w:val="both"/>
        <w:rPr>
          <w:rFonts w:ascii="Times New Roman" w:eastAsia="Calibri" w:hAnsi="Times New Roman" w:cs="Times New Roman"/>
          <w:sz w:val="28"/>
          <w:szCs w:val="28"/>
        </w:rPr>
      </w:pPr>
    </w:p>
    <w:p w14:paraId="33917BC8" w14:textId="2D42F153" w:rsidR="00425FBC" w:rsidRPr="00425FBC" w:rsidRDefault="009C4B59" w:rsidP="00B50C65">
      <w:pPr>
        <w:keepNext/>
        <w:spacing w:after="0" w:line="276" w:lineRule="auto"/>
        <w:ind w:firstLine="709"/>
        <w:contextualSpacing/>
        <w:jc w:val="both"/>
        <w:outlineLvl w:val="1"/>
        <w:rPr>
          <w:rFonts w:ascii="Times New Roman" w:eastAsia="Times New Roman" w:hAnsi="Times New Roman" w:cs="Times New Roman"/>
          <w:b/>
          <w:caps/>
          <w:sz w:val="28"/>
          <w:szCs w:val="28"/>
        </w:rPr>
      </w:pPr>
      <w:r w:rsidRPr="00425FBC">
        <w:rPr>
          <w:rFonts w:ascii="Times New Roman" w:eastAsia="Times New Roman" w:hAnsi="Times New Roman" w:cs="Times New Roman"/>
          <w:b/>
          <w:sz w:val="28"/>
          <w:szCs w:val="28"/>
        </w:rPr>
        <w:t>Нормативные правовые акты</w:t>
      </w:r>
      <w:bookmarkEnd w:id="0"/>
    </w:p>
    <w:p w14:paraId="5C890B20" w14:textId="77777777" w:rsidR="009C4B59" w:rsidRDefault="009C4B59" w:rsidP="00B50C65">
      <w:pPr>
        <w:spacing w:after="0" w:line="276" w:lineRule="auto"/>
        <w:ind w:firstLine="709"/>
        <w:contextualSpacing/>
        <w:jc w:val="both"/>
        <w:rPr>
          <w:rFonts w:ascii="Times New Roman" w:eastAsia="Times New Roman" w:hAnsi="Times New Roman" w:cs="Times New Roman"/>
          <w:sz w:val="28"/>
          <w:szCs w:val="28"/>
          <w:lang w:eastAsia="ru-RU"/>
        </w:rPr>
      </w:pPr>
    </w:p>
    <w:p w14:paraId="6F4674E8" w14:textId="69C598EF" w:rsidR="00425FBC" w:rsidRPr="00425FBC" w:rsidRDefault="00425FBC" w:rsidP="00B50C65">
      <w:pPr>
        <w:spacing w:after="0" w:line="276" w:lineRule="auto"/>
        <w:ind w:firstLine="709"/>
        <w:contextualSpacing/>
        <w:jc w:val="both"/>
        <w:rPr>
          <w:rFonts w:ascii="Times New Roman" w:eastAsia="Times New Roman" w:hAnsi="Times New Roman" w:cs="Times New Roman"/>
          <w:sz w:val="28"/>
          <w:szCs w:val="28"/>
          <w:lang w:eastAsia="ru-RU"/>
        </w:rPr>
      </w:pPr>
      <w:r w:rsidRPr="00425FBC">
        <w:rPr>
          <w:rFonts w:ascii="Times New Roman" w:eastAsia="Times New Roman" w:hAnsi="Times New Roman" w:cs="Times New Roman"/>
          <w:sz w:val="28"/>
          <w:szCs w:val="28"/>
          <w:lang w:eastAsia="ru-RU"/>
        </w:rPr>
        <w:t xml:space="preserve">Поскольку </w:t>
      </w:r>
      <w:r w:rsidR="00532AD0" w:rsidRPr="009C4B59">
        <w:rPr>
          <w:rFonts w:ascii="Times New Roman" w:eastAsia="Times New Roman" w:hAnsi="Times New Roman" w:cs="Times New Roman"/>
          <w:sz w:val="28"/>
          <w:szCs w:val="28"/>
          <w:lang w:eastAsia="ru-RU"/>
        </w:rPr>
        <w:t>Описание</w:t>
      </w:r>
      <w:r w:rsidRPr="00425FBC">
        <w:rPr>
          <w:rFonts w:ascii="Times New Roman" w:eastAsia="Times New Roman" w:hAnsi="Times New Roman" w:cs="Times New Roman"/>
          <w:sz w:val="28"/>
          <w:szCs w:val="28"/>
          <w:lang w:eastAsia="ru-RU"/>
        </w:rPr>
        <w:t xml:space="preserve"> компетенции содержит лишь информацию, относящуюся к соответствующей компетенции, </w:t>
      </w:r>
      <w:r w:rsidR="00532AD0" w:rsidRPr="009C4B59">
        <w:rPr>
          <w:rFonts w:ascii="Times New Roman" w:eastAsia="Times New Roman" w:hAnsi="Times New Roman" w:cs="Times New Roman"/>
          <w:sz w:val="28"/>
          <w:szCs w:val="28"/>
          <w:lang w:eastAsia="ru-RU"/>
        </w:rPr>
        <w:t>его</w:t>
      </w:r>
      <w:r w:rsidRPr="00425FBC">
        <w:rPr>
          <w:rFonts w:ascii="Times New Roman" w:eastAsia="Times New Roman" w:hAnsi="Times New Roman" w:cs="Times New Roman"/>
          <w:sz w:val="28"/>
          <w:szCs w:val="28"/>
          <w:lang w:eastAsia="ru-RU"/>
        </w:rPr>
        <w:t xml:space="preserve"> необходимо использовать на основании следующих документов:</w:t>
      </w:r>
    </w:p>
    <w:p w14:paraId="121D5A9B" w14:textId="77777777" w:rsidR="00134D84" w:rsidRDefault="00134D84" w:rsidP="00B50C65">
      <w:pPr>
        <w:numPr>
          <w:ilvl w:val="0"/>
          <w:numId w:val="4"/>
        </w:numPr>
        <w:spacing w:after="0" w:line="276"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ФГОС СПО.</w:t>
      </w:r>
    </w:p>
    <w:p w14:paraId="0B299659" w14:textId="547D5BD4" w:rsidR="00134D84" w:rsidRDefault="00134D84" w:rsidP="00B50C65">
      <w:pPr>
        <w:spacing w:after="0" w:line="276" w:lineRule="auto"/>
        <w:ind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ФГОС СПО по специальности 05.02.03 Метеорология. </w:t>
      </w:r>
      <w:hyperlink r:id="rId8" w:history="1">
        <w:r w:rsidRPr="00134D84">
          <w:rPr>
            <w:rFonts w:ascii="Times New Roman" w:hAnsi="Times New Roman" w:cs="Times New Roman"/>
            <w:sz w:val="28"/>
            <w:szCs w:val="28"/>
          </w:rPr>
          <w:t>Приказ</w:t>
        </w:r>
      </w:hyperlink>
      <w:r w:rsidR="00932B04">
        <w:rPr>
          <w:rFonts w:ascii="Times New Roman" w:eastAsia="Times New Roman" w:hAnsi="Times New Roman" w:cs="Times New Roman"/>
          <w:sz w:val="28"/>
          <w:szCs w:val="28"/>
          <w:lang w:eastAsia="ru-RU"/>
        </w:rPr>
        <w:t xml:space="preserve"> </w:t>
      </w:r>
      <w:r w:rsidRPr="00134D84">
        <w:rPr>
          <w:rFonts w:ascii="Times New Roman" w:eastAsia="Times New Roman" w:hAnsi="Times New Roman" w:cs="Times New Roman"/>
          <w:sz w:val="28"/>
          <w:szCs w:val="28"/>
          <w:lang w:eastAsia="ru-RU"/>
        </w:rPr>
        <w:t>Мин</w:t>
      </w:r>
      <w:r>
        <w:rPr>
          <w:rFonts w:ascii="Times New Roman" w:eastAsia="Times New Roman" w:hAnsi="Times New Roman" w:cs="Times New Roman"/>
          <w:sz w:val="28"/>
          <w:szCs w:val="28"/>
          <w:lang w:eastAsia="ru-RU"/>
        </w:rPr>
        <w:t>истерства просвещения Российской Федерации от 4 октября 2021 г. N693</w:t>
      </w:r>
    </w:p>
    <w:p w14:paraId="557983FC" w14:textId="7CE4EE91" w:rsidR="00134D84" w:rsidRDefault="00134D84" w:rsidP="00B50C65">
      <w:pPr>
        <w:spacing w:after="0" w:line="276" w:lineRule="auto"/>
        <w:ind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ФГОС СПО по специальности 11.02.07 Радиотехнические информационные системы. </w:t>
      </w:r>
      <w:hyperlink r:id="rId9" w:history="1">
        <w:r w:rsidRPr="00134D84">
          <w:rPr>
            <w:rStyle w:val="ad"/>
            <w:rFonts w:ascii="Times New Roman" w:eastAsia="Times New Roman" w:hAnsi="Times New Roman" w:cs="Times New Roman"/>
            <w:color w:val="auto"/>
            <w:sz w:val="28"/>
            <w:szCs w:val="28"/>
            <w:u w:val="none"/>
            <w:lang w:eastAsia="ru-RU"/>
          </w:rPr>
          <w:t>Приказ</w:t>
        </w:r>
      </w:hyperlink>
      <w:r w:rsidR="00932B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Министерства просвещения Российской Федерации от 28 июля 2014 г. №809</w:t>
      </w:r>
    </w:p>
    <w:p w14:paraId="31C94878" w14:textId="6838C65B" w:rsidR="00134D84" w:rsidRDefault="00134D84" w:rsidP="00B50C65">
      <w:pPr>
        <w:spacing w:after="0" w:line="276" w:lineRule="auto"/>
        <w:ind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ФГОС СПО по профессии 05.01.01 </w:t>
      </w:r>
      <w:proofErr w:type="spellStart"/>
      <w:r>
        <w:rPr>
          <w:rFonts w:ascii="Times New Roman" w:eastAsia="Times New Roman" w:hAnsi="Times New Roman" w:cs="Times New Roman"/>
          <w:sz w:val="28"/>
          <w:szCs w:val="28"/>
          <w:lang w:eastAsia="ru-RU"/>
        </w:rPr>
        <w:t>Гидрометнаблюдатель</w:t>
      </w:r>
      <w:proofErr w:type="spellEnd"/>
      <w:r>
        <w:rPr>
          <w:rFonts w:ascii="Times New Roman" w:eastAsia="Times New Roman" w:hAnsi="Times New Roman" w:cs="Times New Roman"/>
          <w:sz w:val="28"/>
          <w:szCs w:val="28"/>
          <w:lang w:eastAsia="ru-RU"/>
        </w:rPr>
        <w:t xml:space="preserve">. </w:t>
      </w:r>
      <w:hyperlink r:id="rId10" w:history="1">
        <w:r w:rsidRPr="00932B04">
          <w:rPr>
            <w:rStyle w:val="ad"/>
            <w:rFonts w:ascii="Times New Roman" w:hAnsi="Times New Roman" w:cs="Times New Roman"/>
            <w:color w:val="auto"/>
            <w:sz w:val="28"/>
            <w:szCs w:val="28"/>
            <w:u w:val="none"/>
          </w:rPr>
          <w:t>Приказ</w:t>
        </w:r>
      </w:hyperlink>
      <w:r w:rsidR="00932B04">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28"/>
          <w:szCs w:val="28"/>
          <w:lang w:eastAsia="ru-RU"/>
        </w:rPr>
        <w:t>Министерства просвещения Российской Федерации от 4 октября 2021 г. N690</w:t>
      </w:r>
    </w:p>
    <w:p w14:paraId="11EDE8FB" w14:textId="77777777" w:rsidR="00134D84" w:rsidRDefault="00134D84" w:rsidP="00B50C65">
      <w:pPr>
        <w:numPr>
          <w:ilvl w:val="0"/>
          <w:numId w:val="4"/>
        </w:numPr>
        <w:spacing w:after="0" w:line="276"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ЕКС</w:t>
      </w:r>
    </w:p>
    <w:p w14:paraId="6F0FA04D" w14:textId="77777777" w:rsidR="00134D84" w:rsidRDefault="00134D84" w:rsidP="00B50C65">
      <w:pPr>
        <w:spacing w:after="0" w:line="276" w:lineRule="auto"/>
        <w:ind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Единый квалификационный справочник должностей руководителей, специалистов и других </w:t>
      </w:r>
      <w:r w:rsidRPr="00134D84">
        <w:rPr>
          <w:rFonts w:ascii="Times New Roman" w:eastAsia="Times New Roman" w:hAnsi="Times New Roman" w:cs="Times New Roman"/>
          <w:sz w:val="28"/>
          <w:szCs w:val="28"/>
          <w:lang w:eastAsia="ru-RU"/>
        </w:rPr>
        <w:t xml:space="preserve">служащих (ЕКС), 2019. </w:t>
      </w:r>
      <w:hyperlink r:id="rId11" w:history="1">
        <w:r w:rsidRPr="00134D84">
          <w:rPr>
            <w:rFonts w:ascii="Times New Roman" w:hAnsi="Times New Roman" w:cs="Times New Roman"/>
            <w:sz w:val="28"/>
            <w:szCs w:val="28"/>
          </w:rPr>
          <w:t>Раздел «Квалификационные характеристики должностей работников гидрометеорологической службы»</w:t>
        </w:r>
      </w:hyperlink>
      <w:r w:rsidRPr="00134D84">
        <w:rPr>
          <w:rFonts w:ascii="Times New Roman" w:eastAsia="Times New Roman" w:hAnsi="Times New Roman" w:cs="Times New Roman"/>
          <w:sz w:val="28"/>
          <w:szCs w:val="28"/>
          <w:lang w:eastAsia="ru-RU"/>
        </w:rPr>
        <w:t>. Техник-метеоролог, утвержден Приказом Минздравсоцразвития РФ от 16.02.2009 N 48</w:t>
      </w:r>
    </w:p>
    <w:p w14:paraId="45858FE0" w14:textId="77777777" w:rsidR="00134D84" w:rsidRDefault="00134D84" w:rsidP="00B50C65">
      <w:pPr>
        <w:spacing w:after="0" w:line="276" w:lineRule="auto"/>
        <w:ind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Единый квалификационный справочник должностей руководителей, специалистов и </w:t>
      </w:r>
      <w:r w:rsidRPr="00134D84">
        <w:rPr>
          <w:rFonts w:ascii="Times New Roman" w:eastAsia="Times New Roman" w:hAnsi="Times New Roman" w:cs="Times New Roman"/>
          <w:sz w:val="28"/>
          <w:szCs w:val="28"/>
          <w:lang w:eastAsia="ru-RU"/>
        </w:rPr>
        <w:t xml:space="preserve">других служащих (ЕКС), 2019. </w:t>
      </w:r>
      <w:hyperlink r:id="rId12" w:history="1">
        <w:r w:rsidRPr="00134D84">
          <w:rPr>
            <w:rFonts w:ascii="Times New Roman" w:hAnsi="Times New Roman" w:cs="Times New Roman"/>
            <w:sz w:val="28"/>
            <w:szCs w:val="28"/>
          </w:rPr>
          <w:t>Раздел «Квалификационные характеристики должностей работников гидрометеорологической службы»</w:t>
        </w:r>
      </w:hyperlink>
      <w:r w:rsidRPr="00134D84">
        <w:rPr>
          <w:rFonts w:ascii="Times New Roman" w:eastAsia="Times New Roman" w:hAnsi="Times New Roman" w:cs="Times New Roman"/>
          <w:sz w:val="28"/>
          <w:szCs w:val="28"/>
          <w:lang w:eastAsia="ru-RU"/>
        </w:rPr>
        <w:t xml:space="preserve">. </w:t>
      </w:r>
      <w:proofErr w:type="spellStart"/>
      <w:r w:rsidRPr="00134D84">
        <w:rPr>
          <w:rFonts w:ascii="Times New Roman" w:eastAsia="Times New Roman" w:hAnsi="Times New Roman" w:cs="Times New Roman"/>
          <w:sz w:val="28"/>
          <w:szCs w:val="28"/>
          <w:lang w:eastAsia="ru-RU"/>
        </w:rPr>
        <w:t>Гидрометнаблюдатель</w:t>
      </w:r>
      <w:proofErr w:type="spellEnd"/>
      <w:r w:rsidRPr="00134D84">
        <w:rPr>
          <w:rFonts w:ascii="Times New Roman" w:eastAsia="Times New Roman" w:hAnsi="Times New Roman" w:cs="Times New Roman"/>
          <w:sz w:val="28"/>
          <w:szCs w:val="28"/>
          <w:lang w:eastAsia="ru-RU"/>
        </w:rPr>
        <w:t xml:space="preserve"> поста, утвержден Приказом Минздравсоцразвития РФ от 16.02.2009 N 48</w:t>
      </w:r>
    </w:p>
    <w:p w14:paraId="2FED5F6A" w14:textId="77777777" w:rsidR="00134D84" w:rsidRDefault="00134D84" w:rsidP="00B50C65">
      <w:pPr>
        <w:numPr>
          <w:ilvl w:val="0"/>
          <w:numId w:val="4"/>
        </w:numPr>
        <w:spacing w:after="0" w:line="276" w:lineRule="auto"/>
        <w:contextualSpacing/>
        <w:jc w:val="both"/>
        <w:rPr>
          <w:rFonts w:ascii="Times New Roman" w:eastAsia="Calibri" w:hAnsi="Times New Roman" w:cs="Times New Roman"/>
          <w:b/>
          <w:sz w:val="28"/>
          <w:szCs w:val="28"/>
          <w:vertAlign w:val="subscript"/>
        </w:rPr>
      </w:pPr>
      <w:r>
        <w:rPr>
          <w:rFonts w:ascii="Times New Roman" w:eastAsia="Calibri" w:hAnsi="Times New Roman" w:cs="Times New Roman"/>
          <w:b/>
          <w:sz w:val="28"/>
          <w:szCs w:val="28"/>
        </w:rPr>
        <w:t xml:space="preserve">РД </w:t>
      </w:r>
    </w:p>
    <w:p w14:paraId="40723395" w14:textId="77777777" w:rsidR="00134D84" w:rsidRDefault="00134D84" w:rsidP="00B50C65">
      <w:pPr>
        <w:spacing w:after="0" w:line="276" w:lineRule="auto"/>
        <w:ind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РД 52.04.567-2003 Положение о государственной наблюдательной сети</w:t>
      </w:r>
    </w:p>
    <w:p w14:paraId="7831BF4E" w14:textId="77777777" w:rsidR="00134D84" w:rsidRDefault="00134D84" w:rsidP="00B50C65">
      <w:pPr>
        <w:spacing w:after="0" w:line="276" w:lineRule="auto"/>
        <w:ind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РД 52.04.107-86 Наставление гидрометеорологическим станциям и постам. Выпуск 1. Наземная подсистема получения данных о состоянии природной среды. Основные положения и нормативные документы</w:t>
      </w:r>
    </w:p>
    <w:p w14:paraId="27850DEC" w14:textId="77777777" w:rsidR="00134D84" w:rsidRDefault="00134D84" w:rsidP="00B50C65">
      <w:pPr>
        <w:spacing w:after="0" w:line="276" w:lineRule="auto"/>
        <w:ind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РД 52.04.614-2000 Наставление гидрометеорологическим станциям и постам Выпуск 3. Часть II. Обработка материалов метеорологических наблюдений</w:t>
      </w:r>
    </w:p>
    <w:p w14:paraId="3673D081" w14:textId="77777777" w:rsidR="00134D84" w:rsidRPr="00134D84" w:rsidRDefault="00134D84" w:rsidP="00B50C65">
      <w:pPr>
        <w:spacing w:after="0" w:line="276" w:lineRule="auto"/>
        <w:ind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hyperlink r:id="rId13" w:tgtFrame="_blank" w:history="1">
        <w:r w:rsidRPr="00134D84">
          <w:rPr>
            <w:rFonts w:ascii="Times New Roman" w:hAnsi="Times New Roman" w:cs="Times New Roman"/>
            <w:sz w:val="28"/>
            <w:szCs w:val="28"/>
          </w:rPr>
          <w:t>РД 52.04.563-2002</w:t>
        </w:r>
      </w:hyperlink>
      <w:r w:rsidRPr="00134D84">
        <w:rPr>
          <w:rFonts w:ascii="Times New Roman" w:eastAsia="Times New Roman" w:hAnsi="Times New Roman" w:cs="Times New Roman"/>
          <w:sz w:val="28"/>
          <w:szCs w:val="28"/>
          <w:lang w:eastAsia="ru-RU"/>
        </w:rPr>
        <w:t>. Инструкция. Критерии опасных гидрометеорологических явлений и порядок подачи штормовых сообщений.</w:t>
      </w:r>
    </w:p>
    <w:p w14:paraId="1412C06E" w14:textId="77777777" w:rsidR="00134D84" w:rsidRDefault="00134D84" w:rsidP="00B50C65">
      <w:pPr>
        <w:spacing w:after="0" w:line="276" w:lineRule="auto"/>
        <w:ind w:firstLine="426"/>
        <w:contextualSpacing/>
        <w:jc w:val="both"/>
        <w:rPr>
          <w:rFonts w:ascii="Times New Roman" w:eastAsia="Times New Roman" w:hAnsi="Times New Roman" w:cs="Times New Roman"/>
          <w:sz w:val="28"/>
          <w:szCs w:val="28"/>
          <w:lang w:eastAsia="ru-RU"/>
        </w:rPr>
      </w:pPr>
      <w:r w:rsidRPr="00134D84">
        <w:rPr>
          <w:rFonts w:ascii="Times New Roman" w:eastAsia="Times New Roman" w:hAnsi="Times New Roman" w:cs="Times New Roman"/>
          <w:sz w:val="28"/>
          <w:szCs w:val="28"/>
          <w:lang w:eastAsia="ru-RU"/>
        </w:rPr>
        <w:t xml:space="preserve">5. </w:t>
      </w:r>
      <w:hyperlink r:id="rId14" w:tgtFrame="_blank" w:history="1">
        <w:r w:rsidRPr="00134D84">
          <w:rPr>
            <w:rFonts w:ascii="Times New Roman" w:hAnsi="Times New Roman" w:cs="Times New Roman"/>
            <w:sz w:val="28"/>
            <w:szCs w:val="28"/>
          </w:rPr>
          <w:t>РД 52.11.650-2003</w:t>
        </w:r>
      </w:hyperlink>
      <w:r w:rsidRPr="00134D84">
        <w:rPr>
          <w:rFonts w:ascii="Times New Roman" w:eastAsia="Times New Roman" w:hAnsi="Times New Roman" w:cs="Times New Roman"/>
          <w:sz w:val="28"/>
          <w:szCs w:val="28"/>
          <w:lang w:eastAsia="ru-RU"/>
        </w:rPr>
        <w:t>. Наставление гидрометеорологическим станциям и постам. Выпуск 4.</w:t>
      </w:r>
      <w:r>
        <w:rPr>
          <w:rFonts w:ascii="Times New Roman" w:eastAsia="Times New Roman" w:hAnsi="Times New Roman" w:cs="Times New Roman"/>
          <w:sz w:val="28"/>
          <w:szCs w:val="28"/>
          <w:lang w:eastAsia="ru-RU"/>
        </w:rPr>
        <w:t> Аэрологические наблюдения на станциях.</w:t>
      </w:r>
      <w:r>
        <w:rPr>
          <w:rFonts w:ascii="Times New Roman" w:eastAsia="Times New Roman" w:hAnsi="Times New Roman" w:cs="Times New Roman"/>
          <w:bCs/>
          <w:sz w:val="28"/>
          <w:szCs w:val="28"/>
          <w:lang w:eastAsia="ru-RU"/>
        </w:rPr>
        <w:t> Часть III.</w:t>
      </w:r>
      <w:r>
        <w:rPr>
          <w:rFonts w:ascii="Times New Roman" w:eastAsia="Times New Roman" w:hAnsi="Times New Roman" w:cs="Times New Roman"/>
          <w:sz w:val="28"/>
          <w:szCs w:val="28"/>
          <w:lang w:eastAsia="ru-RU"/>
        </w:rPr>
        <w:t> Температурно-ветровое радиозондирование атмосферы.</w:t>
      </w:r>
    </w:p>
    <w:p w14:paraId="749CE960" w14:textId="77777777" w:rsidR="00A130B3" w:rsidRPr="00A130B3" w:rsidRDefault="00A130B3" w:rsidP="00B50C65">
      <w:pPr>
        <w:keepNext/>
        <w:spacing w:after="0" w:line="276" w:lineRule="auto"/>
        <w:ind w:firstLine="709"/>
        <w:contextualSpacing/>
        <w:jc w:val="both"/>
        <w:outlineLvl w:val="1"/>
        <w:rPr>
          <w:rFonts w:ascii="Times New Roman" w:eastAsia="Times New Roman" w:hAnsi="Times New Roman" w:cs="Times New Roman"/>
          <w:bCs/>
          <w:i/>
          <w:iCs/>
          <w:sz w:val="28"/>
          <w:szCs w:val="28"/>
        </w:rPr>
      </w:pPr>
    </w:p>
    <w:p w14:paraId="06F06D07" w14:textId="1952CF8D" w:rsidR="00425FBC" w:rsidRDefault="00532AD0" w:rsidP="00B50C65">
      <w:pPr>
        <w:keepNext/>
        <w:spacing w:after="0" w:line="276" w:lineRule="auto"/>
        <w:ind w:firstLine="709"/>
        <w:contextualSpacing/>
        <w:jc w:val="both"/>
        <w:outlineLvl w:val="1"/>
        <w:rPr>
          <w:rFonts w:ascii="Times New Roman" w:eastAsia="Calibri" w:hAnsi="Times New Roman" w:cs="Times New Roman"/>
          <w:i/>
          <w:sz w:val="28"/>
          <w:szCs w:val="28"/>
        </w:rPr>
      </w:pPr>
      <w:r w:rsidRPr="009C4B59">
        <w:rPr>
          <w:rFonts w:ascii="Times New Roman" w:eastAsia="Times New Roman" w:hAnsi="Times New Roman" w:cs="Times New Roman"/>
          <w:bCs/>
          <w:sz w:val="28"/>
          <w:szCs w:val="28"/>
        </w:rPr>
        <w:t>Перечень профессиональных задач специалиста по компетенции</w:t>
      </w:r>
      <w:r w:rsidRPr="009C4B59">
        <w:rPr>
          <w:rFonts w:ascii="Times New Roman" w:eastAsia="Times New Roman" w:hAnsi="Times New Roman" w:cs="Times New Roman"/>
          <w:b/>
          <w:sz w:val="28"/>
          <w:szCs w:val="28"/>
        </w:rPr>
        <w:t xml:space="preserve"> о</w:t>
      </w:r>
      <w:r w:rsidR="00425FBC" w:rsidRPr="00425FBC">
        <w:rPr>
          <w:rFonts w:ascii="Times New Roman" w:eastAsia="Calibri" w:hAnsi="Times New Roman" w:cs="Times New Roman"/>
          <w:sz w:val="28"/>
          <w:szCs w:val="28"/>
        </w:rPr>
        <w:t>пределяется профессиональной областью специалиста и базируется на требованиях современного рынка труда к данному специалисту</w:t>
      </w:r>
      <w:r w:rsidR="00425FBC" w:rsidRPr="00425FBC">
        <w:rPr>
          <w:rFonts w:ascii="Times New Roman" w:eastAsia="Calibri" w:hAnsi="Times New Roman" w:cs="Times New Roman"/>
          <w:i/>
          <w:sz w:val="28"/>
          <w:szCs w:val="28"/>
        </w:rPr>
        <w:t xml:space="preserve">. </w:t>
      </w:r>
    </w:p>
    <w:p w14:paraId="343A54E5" w14:textId="77777777" w:rsidR="009C4B59" w:rsidRPr="00425FBC" w:rsidRDefault="009C4B59" w:rsidP="00B50C65">
      <w:pPr>
        <w:keepNext/>
        <w:spacing w:after="0" w:line="276" w:lineRule="auto"/>
        <w:ind w:firstLine="709"/>
        <w:contextualSpacing/>
        <w:jc w:val="both"/>
        <w:outlineLvl w:val="1"/>
        <w:rPr>
          <w:rFonts w:ascii="Times New Roman" w:eastAsia="Calibri" w:hAnsi="Times New Roman" w:cs="Times New Roman"/>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6"/>
      </w:tblGrid>
      <w:tr w:rsidR="00134D84" w14:paraId="0D8E4021" w14:textId="77777777" w:rsidTr="00134D84">
        <w:tc>
          <w:tcPr>
            <w:tcW w:w="529" w:type="pct"/>
            <w:tcBorders>
              <w:top w:val="single" w:sz="4" w:space="0" w:color="000000"/>
              <w:left w:val="single" w:sz="4" w:space="0" w:color="000000"/>
              <w:bottom w:val="single" w:sz="4" w:space="0" w:color="000000"/>
              <w:right w:val="single" w:sz="4" w:space="0" w:color="000000"/>
            </w:tcBorders>
            <w:shd w:val="clear" w:color="auto" w:fill="92D050"/>
            <w:hideMark/>
          </w:tcPr>
          <w:p w14:paraId="6A04CDC7" w14:textId="77777777" w:rsidR="00134D84" w:rsidRDefault="00134D84" w:rsidP="00B50C65">
            <w:pPr>
              <w:spacing w:after="0" w:line="276" w:lineRule="auto"/>
              <w:contextualSpacing/>
              <w:jc w:val="center"/>
              <w:rPr>
                <w:rFonts w:ascii="Times New Roman" w:eastAsia="Calibri" w:hAnsi="Times New Roman" w:cs="Times New Roman"/>
                <w:b/>
                <w:color w:val="FFFFFF"/>
                <w:sz w:val="28"/>
                <w:szCs w:val="28"/>
              </w:rPr>
            </w:pPr>
            <w:r>
              <w:rPr>
                <w:rFonts w:ascii="Times New Roman" w:eastAsia="Calibri" w:hAnsi="Times New Roman" w:cs="Times New Roman"/>
                <w:b/>
                <w:color w:val="FFFFFF"/>
                <w:sz w:val="28"/>
                <w:szCs w:val="28"/>
              </w:rPr>
              <w:t>№ п/п</w:t>
            </w:r>
          </w:p>
        </w:tc>
        <w:tc>
          <w:tcPr>
            <w:tcW w:w="4471" w:type="pct"/>
            <w:tcBorders>
              <w:top w:val="single" w:sz="4" w:space="0" w:color="000000"/>
              <w:left w:val="single" w:sz="4" w:space="0" w:color="000000"/>
              <w:bottom w:val="single" w:sz="4" w:space="0" w:color="000000"/>
              <w:right w:val="single" w:sz="4" w:space="0" w:color="000000"/>
            </w:tcBorders>
            <w:shd w:val="clear" w:color="auto" w:fill="92D050"/>
            <w:hideMark/>
          </w:tcPr>
          <w:p w14:paraId="555734B7" w14:textId="77777777" w:rsidR="00134D84" w:rsidRDefault="00134D84" w:rsidP="00B50C65">
            <w:pPr>
              <w:spacing w:after="0" w:line="276" w:lineRule="auto"/>
              <w:contextualSpacing/>
              <w:rPr>
                <w:rFonts w:ascii="Times New Roman" w:eastAsia="Calibri" w:hAnsi="Times New Roman" w:cs="Times New Roman"/>
                <w:b/>
                <w:color w:val="FFFFFF"/>
                <w:sz w:val="28"/>
                <w:szCs w:val="28"/>
              </w:rPr>
            </w:pPr>
            <w:r>
              <w:rPr>
                <w:rFonts w:ascii="Times New Roman" w:eastAsia="Calibri" w:hAnsi="Times New Roman" w:cs="Times New Roman"/>
                <w:b/>
                <w:color w:val="FFFFFF"/>
                <w:sz w:val="28"/>
                <w:szCs w:val="28"/>
              </w:rPr>
              <w:t>Виды деятельности/трудовые функции</w:t>
            </w:r>
          </w:p>
        </w:tc>
      </w:tr>
      <w:tr w:rsidR="00134D84" w14:paraId="24594A35" w14:textId="77777777" w:rsidTr="00134D84">
        <w:tc>
          <w:tcPr>
            <w:tcW w:w="529" w:type="pct"/>
            <w:tcBorders>
              <w:top w:val="single" w:sz="4" w:space="0" w:color="000000"/>
              <w:left w:val="single" w:sz="4" w:space="0" w:color="000000"/>
              <w:bottom w:val="single" w:sz="4" w:space="0" w:color="000000"/>
              <w:right w:val="single" w:sz="4" w:space="0" w:color="000000"/>
            </w:tcBorders>
            <w:shd w:val="clear" w:color="auto" w:fill="BFBFBF"/>
            <w:hideMark/>
          </w:tcPr>
          <w:p w14:paraId="253ED7D4" w14:textId="77777777" w:rsidR="00134D84" w:rsidRDefault="00134D84" w:rsidP="00B50C65">
            <w:pPr>
              <w:spacing w:after="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4471" w:type="pct"/>
            <w:tcBorders>
              <w:top w:val="single" w:sz="4" w:space="0" w:color="000000"/>
              <w:left w:val="single" w:sz="4" w:space="0" w:color="000000"/>
              <w:bottom w:val="single" w:sz="4" w:space="0" w:color="000000"/>
              <w:right w:val="single" w:sz="4" w:space="0" w:color="000000"/>
            </w:tcBorders>
            <w:hideMark/>
          </w:tcPr>
          <w:p w14:paraId="76EAAF70" w14:textId="77777777" w:rsidR="00134D84" w:rsidRDefault="00134D84" w:rsidP="00B50C65">
            <w:pPr>
              <w:spacing w:after="0" w:line="27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Организация рабочего процесса и безопасность</w:t>
            </w:r>
          </w:p>
        </w:tc>
      </w:tr>
      <w:tr w:rsidR="00134D84" w14:paraId="2C8EA118" w14:textId="77777777" w:rsidTr="00134D84">
        <w:tc>
          <w:tcPr>
            <w:tcW w:w="529" w:type="pct"/>
            <w:tcBorders>
              <w:top w:val="single" w:sz="4" w:space="0" w:color="000000"/>
              <w:left w:val="single" w:sz="4" w:space="0" w:color="000000"/>
              <w:bottom w:val="single" w:sz="4" w:space="0" w:color="000000"/>
              <w:right w:val="single" w:sz="4" w:space="0" w:color="000000"/>
            </w:tcBorders>
            <w:shd w:val="clear" w:color="auto" w:fill="BFBFBF"/>
            <w:hideMark/>
          </w:tcPr>
          <w:p w14:paraId="1080AA19" w14:textId="77777777" w:rsidR="00134D84" w:rsidRDefault="00134D84" w:rsidP="00B50C65">
            <w:pPr>
              <w:spacing w:after="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4471" w:type="pct"/>
            <w:tcBorders>
              <w:top w:val="single" w:sz="4" w:space="0" w:color="000000"/>
              <w:left w:val="single" w:sz="4" w:space="0" w:color="000000"/>
              <w:bottom w:val="single" w:sz="4" w:space="0" w:color="000000"/>
              <w:right w:val="single" w:sz="4" w:space="0" w:color="000000"/>
            </w:tcBorders>
            <w:hideMark/>
          </w:tcPr>
          <w:p w14:paraId="330A4891" w14:textId="77777777" w:rsidR="00134D84" w:rsidRDefault="00134D84" w:rsidP="00B50C65">
            <w:pPr>
              <w:spacing w:after="0" w:line="27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Использование нормативной и сопроводительной документации</w:t>
            </w:r>
          </w:p>
        </w:tc>
      </w:tr>
      <w:tr w:rsidR="00134D84" w14:paraId="11EF600B" w14:textId="77777777" w:rsidTr="00134D84">
        <w:tc>
          <w:tcPr>
            <w:tcW w:w="529" w:type="pct"/>
            <w:tcBorders>
              <w:top w:val="single" w:sz="4" w:space="0" w:color="000000"/>
              <w:left w:val="single" w:sz="4" w:space="0" w:color="000000"/>
              <w:bottom w:val="single" w:sz="4" w:space="0" w:color="000000"/>
              <w:right w:val="single" w:sz="4" w:space="0" w:color="000000"/>
            </w:tcBorders>
            <w:shd w:val="clear" w:color="auto" w:fill="BFBFBF"/>
            <w:hideMark/>
          </w:tcPr>
          <w:p w14:paraId="76C6D4F5" w14:textId="77777777" w:rsidR="00134D84" w:rsidRDefault="00134D84" w:rsidP="00B50C65">
            <w:pPr>
              <w:spacing w:after="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4471" w:type="pct"/>
            <w:tcBorders>
              <w:top w:val="single" w:sz="4" w:space="0" w:color="000000"/>
              <w:left w:val="single" w:sz="4" w:space="0" w:color="000000"/>
              <w:bottom w:val="single" w:sz="4" w:space="0" w:color="000000"/>
              <w:right w:val="single" w:sz="4" w:space="0" w:color="000000"/>
            </w:tcBorders>
            <w:hideMark/>
          </w:tcPr>
          <w:p w14:paraId="44E4A088" w14:textId="77777777" w:rsidR="00134D84" w:rsidRDefault="00134D84" w:rsidP="00B50C65">
            <w:pPr>
              <w:spacing w:after="0" w:line="27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Профессиональная коммуникация и консультирование</w:t>
            </w:r>
          </w:p>
        </w:tc>
      </w:tr>
      <w:tr w:rsidR="00134D84" w14:paraId="2B2448CF" w14:textId="77777777" w:rsidTr="00134D84">
        <w:tc>
          <w:tcPr>
            <w:tcW w:w="529" w:type="pct"/>
            <w:tcBorders>
              <w:top w:val="single" w:sz="4" w:space="0" w:color="000000"/>
              <w:left w:val="single" w:sz="4" w:space="0" w:color="000000"/>
              <w:bottom w:val="single" w:sz="4" w:space="0" w:color="000000"/>
              <w:right w:val="single" w:sz="4" w:space="0" w:color="000000"/>
            </w:tcBorders>
            <w:shd w:val="clear" w:color="auto" w:fill="BFBFBF"/>
            <w:hideMark/>
          </w:tcPr>
          <w:p w14:paraId="27444949" w14:textId="77777777" w:rsidR="00134D84" w:rsidRDefault="00134D84" w:rsidP="00B50C65">
            <w:pPr>
              <w:spacing w:after="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4471" w:type="pct"/>
            <w:tcBorders>
              <w:top w:val="single" w:sz="4" w:space="0" w:color="000000"/>
              <w:left w:val="single" w:sz="4" w:space="0" w:color="000000"/>
              <w:bottom w:val="single" w:sz="4" w:space="0" w:color="000000"/>
              <w:right w:val="single" w:sz="4" w:space="0" w:color="000000"/>
            </w:tcBorders>
            <w:hideMark/>
          </w:tcPr>
          <w:p w14:paraId="01BC2D58" w14:textId="77777777" w:rsidR="00134D84" w:rsidRDefault="00134D84" w:rsidP="00B50C65">
            <w:pPr>
              <w:spacing w:after="0" w:line="27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Работа со специализированным оборудованием и программным обеспечением</w:t>
            </w:r>
          </w:p>
        </w:tc>
      </w:tr>
      <w:tr w:rsidR="00134D84" w14:paraId="4AB3A394" w14:textId="77777777" w:rsidTr="00134D84">
        <w:tc>
          <w:tcPr>
            <w:tcW w:w="529" w:type="pct"/>
            <w:tcBorders>
              <w:top w:val="single" w:sz="4" w:space="0" w:color="000000"/>
              <w:left w:val="single" w:sz="4" w:space="0" w:color="000000"/>
              <w:bottom w:val="single" w:sz="4" w:space="0" w:color="000000"/>
              <w:right w:val="single" w:sz="4" w:space="0" w:color="000000"/>
            </w:tcBorders>
            <w:shd w:val="clear" w:color="auto" w:fill="BFBFBF"/>
            <w:hideMark/>
          </w:tcPr>
          <w:p w14:paraId="2A09FDC0" w14:textId="77777777" w:rsidR="00134D84" w:rsidRDefault="00134D84" w:rsidP="00B50C65">
            <w:pPr>
              <w:spacing w:after="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4471" w:type="pct"/>
            <w:tcBorders>
              <w:top w:val="single" w:sz="4" w:space="0" w:color="000000"/>
              <w:left w:val="single" w:sz="4" w:space="0" w:color="000000"/>
              <w:bottom w:val="single" w:sz="4" w:space="0" w:color="000000"/>
              <w:right w:val="single" w:sz="4" w:space="0" w:color="000000"/>
            </w:tcBorders>
            <w:hideMark/>
          </w:tcPr>
          <w:p w14:paraId="5C588358" w14:textId="77777777" w:rsidR="00134D84" w:rsidRDefault="00134D84" w:rsidP="00B50C65">
            <w:pPr>
              <w:spacing w:after="0" w:line="27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Исследование и аналитика</w:t>
            </w:r>
          </w:p>
        </w:tc>
      </w:tr>
    </w:tbl>
    <w:p w14:paraId="187CE715" w14:textId="77777777" w:rsidR="00425FBC" w:rsidRDefault="00425FBC" w:rsidP="00B50C65">
      <w:pPr>
        <w:spacing w:after="0" w:line="276" w:lineRule="auto"/>
        <w:contextualSpacing/>
        <w:jc w:val="both"/>
        <w:rPr>
          <w:rFonts w:ascii="Times New Roman" w:eastAsia="Times New Roman" w:hAnsi="Times New Roman" w:cs="Times New Roman"/>
          <w:color w:val="000000"/>
          <w:sz w:val="28"/>
          <w:szCs w:val="28"/>
        </w:rPr>
      </w:pPr>
    </w:p>
    <w:sectPr w:rsidR="00425FBC" w:rsidSect="001407F8">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5E6B8" w14:textId="77777777" w:rsidR="00CE6701" w:rsidRDefault="00CE6701" w:rsidP="00A130B3">
      <w:pPr>
        <w:spacing w:after="0" w:line="240" w:lineRule="auto"/>
      </w:pPr>
      <w:r>
        <w:separator/>
      </w:r>
    </w:p>
  </w:endnote>
  <w:endnote w:type="continuationSeparator" w:id="0">
    <w:p w14:paraId="4A4BD52D" w14:textId="77777777" w:rsidR="00CE6701" w:rsidRDefault="00CE6701"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303619"/>
      <w:docPartObj>
        <w:docPartGallery w:val="Page Numbers (Bottom of Page)"/>
        <w:docPartUnique/>
      </w:docPartObj>
    </w:sdtPr>
    <w:sdtEndPr/>
    <w:sdtContent>
      <w:p w14:paraId="1EC51F36" w14:textId="09966F25" w:rsidR="00A130B3" w:rsidRDefault="00A130B3">
        <w:pPr>
          <w:pStyle w:val="a7"/>
          <w:jc w:val="center"/>
        </w:pPr>
        <w:r>
          <w:fldChar w:fldCharType="begin"/>
        </w:r>
        <w:r>
          <w:instrText>PAGE   \* MERGEFORMAT</w:instrText>
        </w:r>
        <w:r>
          <w:fldChar w:fldCharType="separate"/>
        </w:r>
        <w:r w:rsidR="00134D84">
          <w:rPr>
            <w:noProof/>
          </w:rPr>
          <w:t>5</w:t>
        </w:r>
        <w:r>
          <w:fldChar w:fldCharType="end"/>
        </w:r>
      </w:p>
    </w:sdtContent>
  </w:sdt>
  <w:p w14:paraId="368F8AA7" w14:textId="77777777" w:rsidR="00A130B3" w:rsidRDefault="00A130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F3AD" w14:textId="77777777" w:rsidR="00CE6701" w:rsidRDefault="00CE6701" w:rsidP="00A130B3">
      <w:pPr>
        <w:spacing w:after="0" w:line="240" w:lineRule="auto"/>
      </w:pPr>
      <w:r>
        <w:separator/>
      </w:r>
    </w:p>
  </w:footnote>
  <w:footnote w:type="continuationSeparator" w:id="0">
    <w:p w14:paraId="09CE1853" w14:textId="77777777" w:rsidR="00CE6701" w:rsidRDefault="00CE6701"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007140C"/>
    <w:multiLevelType w:val="hybridMultilevel"/>
    <w:tmpl w:val="819CC0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EFA11E5"/>
    <w:multiLevelType w:val="multilevel"/>
    <w:tmpl w:val="628ABD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54085"/>
    <w:rsid w:val="001262E4"/>
    <w:rsid w:val="00134D84"/>
    <w:rsid w:val="001407F8"/>
    <w:rsid w:val="001B15DE"/>
    <w:rsid w:val="002F7F1B"/>
    <w:rsid w:val="003327A6"/>
    <w:rsid w:val="00383390"/>
    <w:rsid w:val="003D0CC1"/>
    <w:rsid w:val="003D4091"/>
    <w:rsid w:val="00425FBC"/>
    <w:rsid w:val="004F5C21"/>
    <w:rsid w:val="00532AD0"/>
    <w:rsid w:val="005911D4"/>
    <w:rsid w:val="00596E5D"/>
    <w:rsid w:val="006069CA"/>
    <w:rsid w:val="00716F94"/>
    <w:rsid w:val="007E0C3F"/>
    <w:rsid w:val="008504D1"/>
    <w:rsid w:val="00912BE2"/>
    <w:rsid w:val="00932B04"/>
    <w:rsid w:val="009A132C"/>
    <w:rsid w:val="009C4B59"/>
    <w:rsid w:val="009E72AD"/>
    <w:rsid w:val="009F616C"/>
    <w:rsid w:val="00A130B3"/>
    <w:rsid w:val="00AA1894"/>
    <w:rsid w:val="00AB059B"/>
    <w:rsid w:val="00B179B2"/>
    <w:rsid w:val="00B50C65"/>
    <w:rsid w:val="00B96387"/>
    <w:rsid w:val="00C31FCD"/>
    <w:rsid w:val="00C40223"/>
    <w:rsid w:val="00CE6701"/>
    <w:rsid w:val="00E110E4"/>
    <w:rsid w:val="00E75D31"/>
    <w:rsid w:val="00F6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912B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912BE2"/>
    <w:rPr>
      <w:rFonts w:ascii="Times New Roman" w:eastAsia="Times New Roman" w:hAnsi="Times New Roman" w:cs="Times New Roman"/>
      <w:sz w:val="28"/>
      <w:szCs w:val="28"/>
    </w:rPr>
  </w:style>
  <w:style w:type="table" w:styleId="ab">
    <w:name w:val="Table Grid"/>
    <w:basedOn w:val="a1"/>
    <w:uiPriority w:val="39"/>
    <w:rsid w:val="00912BE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134D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134D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670677">
      <w:bodyDiv w:val="1"/>
      <w:marLeft w:val="0"/>
      <w:marRight w:val="0"/>
      <w:marTop w:val="0"/>
      <w:marBottom w:val="0"/>
      <w:divBdr>
        <w:top w:val="none" w:sz="0" w:space="0" w:color="auto"/>
        <w:left w:val="none" w:sz="0" w:space="0" w:color="auto"/>
        <w:bottom w:val="none" w:sz="0" w:space="0" w:color="auto"/>
        <w:right w:val="none" w:sz="0" w:space="0" w:color="auto"/>
      </w:divBdr>
    </w:div>
    <w:div w:id="744109780">
      <w:bodyDiv w:val="1"/>
      <w:marLeft w:val="0"/>
      <w:marRight w:val="0"/>
      <w:marTop w:val="0"/>
      <w:marBottom w:val="0"/>
      <w:divBdr>
        <w:top w:val="none" w:sz="0" w:space="0" w:color="auto"/>
        <w:left w:val="none" w:sz="0" w:space="0" w:color="auto"/>
        <w:bottom w:val="none" w:sz="0" w:space="0" w:color="auto"/>
        <w:right w:val="none" w:sz="0" w:space="0" w:color="auto"/>
      </w:divBdr>
    </w:div>
    <w:div w:id="127579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2983714/" TargetMode="External"/><Relationship Id="rId13" Type="http://schemas.openxmlformats.org/officeDocument/2006/relationships/hyperlink" Target="http://mgmtmo.ru/edumat/rd/52.04.563_2002.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izlog.ru/eks/eks-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zlog.ru/eks/eks-1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ase.garant.ru/402983714/" TargetMode="External"/><Relationship Id="rId4" Type="http://schemas.openxmlformats.org/officeDocument/2006/relationships/webSettings" Target="webSettings.xml"/><Relationship Id="rId9" Type="http://schemas.openxmlformats.org/officeDocument/2006/relationships/hyperlink" Target="https://base.garant.ru/402983714/" TargetMode="External"/><Relationship Id="rId14" Type="http://schemas.openxmlformats.org/officeDocument/2006/relationships/hyperlink" Target="http://mgmtmo.ru/edumat/rd/52.11.650_20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859</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Жосан Дарья Андреевна</cp:lastModifiedBy>
  <cp:revision>3</cp:revision>
  <dcterms:created xsi:type="dcterms:W3CDTF">2024-10-30T07:11:00Z</dcterms:created>
  <dcterms:modified xsi:type="dcterms:W3CDTF">2024-11-11T12:31:00Z</dcterms:modified>
</cp:coreProperties>
</file>