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D42A43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2501A" w:rsidRPr="00D2501A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Оленеводство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ECC2603" w:rsidR="00D83E4E" w:rsidRDefault="001F2A1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1F2A1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1EB1DB7" w14:textId="77777777" w:rsidR="00D2501A" w:rsidRPr="00A204BB" w:rsidRDefault="00D2501A" w:rsidP="00D2501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3DFDB62" w14:textId="77777777" w:rsidR="00D2501A" w:rsidRPr="00A204BB" w:rsidRDefault="00D2501A" w:rsidP="00D2501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DF019A4" w14:textId="77777777" w:rsidR="00D2501A" w:rsidRPr="00A204BB" w:rsidRDefault="00D2501A" w:rsidP="00D2501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F1476A8" w14:textId="77777777" w:rsidR="00D2501A" w:rsidRPr="004A443E" w:rsidRDefault="00D2501A" w:rsidP="00D2501A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4A443E">
        <w:rPr>
          <w:rFonts w:ascii="Times New Roman" w:hAnsi="Times New Roman"/>
          <w:sz w:val="28"/>
          <w:lang w:val="ru-RU" w:eastAsia="ru-RU"/>
        </w:rPr>
        <w:fldChar w:fldCharType="begin"/>
      </w:r>
      <w:r w:rsidRPr="004A443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A443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964030" w:history="1">
        <w:r w:rsidRPr="004A443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4A443E">
          <w:rPr>
            <w:rFonts w:ascii="Times New Roman" w:hAnsi="Times New Roman"/>
            <w:noProof/>
            <w:webHidden/>
            <w:sz w:val="28"/>
          </w:rPr>
          <w:tab/>
        </w:r>
        <w:r w:rsidRPr="004A443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4A443E">
          <w:rPr>
            <w:rFonts w:ascii="Times New Roman" w:hAnsi="Times New Roman"/>
            <w:noProof/>
            <w:webHidden/>
            <w:sz w:val="28"/>
          </w:rPr>
          <w:instrText xml:space="preserve"> PAGEREF _Toc127964030 \h </w:instrText>
        </w:r>
        <w:r w:rsidRPr="004A443E">
          <w:rPr>
            <w:rFonts w:ascii="Times New Roman" w:hAnsi="Times New Roman"/>
            <w:noProof/>
            <w:webHidden/>
            <w:sz w:val="28"/>
          </w:rPr>
        </w:r>
        <w:r w:rsidRPr="004A443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4A443E">
          <w:rPr>
            <w:rFonts w:ascii="Times New Roman" w:hAnsi="Times New Roman"/>
            <w:noProof/>
            <w:webHidden/>
            <w:sz w:val="28"/>
          </w:rPr>
          <w:t>3</w:t>
        </w:r>
        <w:r w:rsidRPr="004A443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F18C8D8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1" w:history="1">
        <w:r w:rsidR="00D2501A" w:rsidRPr="004A443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_Toc127964031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3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24DE010E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2" w:history="1">
        <w:r w:rsidR="00D2501A" w:rsidRPr="004A443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«ОЛЕНЕВОДСТВО»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_Toc127964032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3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73DB2FDA" w14:textId="77777777" w:rsidR="00D2501A" w:rsidRPr="004A443E" w:rsidRDefault="001F2A1A" w:rsidP="00D2501A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64033" w:history="1">
        <w:r w:rsidR="00D2501A" w:rsidRPr="004A443E">
          <w:rPr>
            <w:rStyle w:val="ae"/>
            <w:rFonts w:ascii="Times New Roman" w:hAnsi="Times New Roman"/>
            <w:noProof/>
            <w:sz w:val="28"/>
          </w:rPr>
          <w:t>1.3. ТРЕБОВАНИЯ К СХЕМЕ ОЦЕНКИ</w:t>
        </w:r>
        <w:r w:rsidR="00D2501A" w:rsidRPr="004A443E">
          <w:rPr>
            <w:rFonts w:ascii="Times New Roman" w:hAnsi="Times New Roman"/>
            <w:noProof/>
            <w:webHidden/>
            <w:sz w:val="28"/>
          </w:rPr>
          <w:tab/>
        </w:r>
        <w:r w:rsidR="00D2501A" w:rsidRPr="004A443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D2501A" w:rsidRPr="004A443E">
          <w:rPr>
            <w:rFonts w:ascii="Times New Roman" w:hAnsi="Times New Roman"/>
            <w:noProof/>
            <w:webHidden/>
            <w:sz w:val="28"/>
          </w:rPr>
          <w:instrText xml:space="preserve"> PAGEREF _Toc127964033 \h </w:instrText>
        </w:r>
        <w:r w:rsidR="00D2501A" w:rsidRPr="004A443E">
          <w:rPr>
            <w:rFonts w:ascii="Times New Roman" w:hAnsi="Times New Roman"/>
            <w:noProof/>
            <w:webHidden/>
            <w:sz w:val="28"/>
          </w:rPr>
        </w:r>
        <w:r w:rsidR="00D2501A" w:rsidRPr="004A443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2501A" w:rsidRPr="004A443E">
          <w:rPr>
            <w:rFonts w:ascii="Times New Roman" w:hAnsi="Times New Roman"/>
            <w:noProof/>
            <w:webHidden/>
            <w:sz w:val="28"/>
          </w:rPr>
          <w:t>7</w:t>
        </w:r>
        <w:r w:rsidR="00D2501A" w:rsidRPr="004A443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AC7C01F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4" w:history="1">
        <w:r w:rsidR="00D2501A" w:rsidRPr="004A443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_Toc127964034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7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1C223DE8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5" w:history="1">
        <w:r w:rsidR="00D2501A" w:rsidRPr="004A443E">
          <w:rPr>
            <w:rStyle w:val="ae"/>
            <w:noProof/>
            <w:sz w:val="28"/>
            <w:szCs w:val="28"/>
          </w:rPr>
          <w:t>1.5. КОНКУРСНОЕ ЗАДАНИЕ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_Toc127964035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8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68AD9C2F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6" w:history="1">
        <w:r w:rsidR="00D2501A" w:rsidRPr="004A443E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_Toc127964036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8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674DAC09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7" w:history="1">
        <w:r w:rsidR="00D2501A" w:rsidRPr="004A443E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D2501A" w:rsidRPr="004A443E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_Toc127964037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10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29CDC3DE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8" w:history="1">
        <w:r w:rsidR="00D2501A" w:rsidRPr="004A443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_Toc127964038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15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55DFD305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39" w:history="1">
        <w:r w:rsidR="00D2501A" w:rsidRPr="004A443E">
          <w:rPr>
            <w:rStyle w:val="ae"/>
            <w:noProof/>
            <w:sz w:val="28"/>
            <w:szCs w:val="28"/>
          </w:rPr>
          <w:t xml:space="preserve">2.1. </w:t>
        </w:r>
        <w:r w:rsidR="00D2501A" w:rsidRPr="004A443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_Toc127964039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15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06AF4993" w14:textId="77777777" w:rsidR="00D2501A" w:rsidRPr="004A443E" w:rsidRDefault="001F2A1A" w:rsidP="00D2501A">
      <w:pPr>
        <w:pStyle w:val="25"/>
        <w:rPr>
          <w:rFonts w:eastAsiaTheme="minorEastAsia"/>
          <w:noProof/>
          <w:sz w:val="28"/>
          <w:szCs w:val="28"/>
        </w:rPr>
      </w:pPr>
      <w:hyperlink w:anchor="_Toc127964040" w:history="1">
        <w:r w:rsidR="00D2501A" w:rsidRPr="004A443E">
          <w:rPr>
            <w:rStyle w:val="ae"/>
            <w:noProof/>
            <w:sz w:val="28"/>
            <w:szCs w:val="28"/>
          </w:rPr>
          <w:t>2.2.</w:t>
        </w:r>
        <w:r w:rsidR="00D2501A" w:rsidRPr="004A443E">
          <w:rPr>
            <w:rStyle w:val="ae"/>
            <w:i/>
            <w:noProof/>
            <w:sz w:val="28"/>
            <w:szCs w:val="28"/>
          </w:rPr>
          <w:t xml:space="preserve"> </w:t>
        </w:r>
        <w:r w:rsidR="00D2501A" w:rsidRPr="004A443E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D2501A" w:rsidRPr="004A443E">
          <w:rPr>
            <w:noProof/>
            <w:webHidden/>
            <w:sz w:val="28"/>
            <w:szCs w:val="28"/>
          </w:rPr>
          <w:tab/>
        </w:r>
        <w:r w:rsidR="00D2501A" w:rsidRPr="004A443E">
          <w:rPr>
            <w:noProof/>
            <w:webHidden/>
            <w:sz w:val="28"/>
            <w:szCs w:val="28"/>
          </w:rPr>
          <w:fldChar w:fldCharType="begin"/>
        </w:r>
        <w:r w:rsidR="00D2501A" w:rsidRPr="004A443E">
          <w:rPr>
            <w:noProof/>
            <w:webHidden/>
            <w:sz w:val="28"/>
            <w:szCs w:val="28"/>
          </w:rPr>
          <w:instrText xml:space="preserve"> PAGEREF _Toc127964040 \h </w:instrText>
        </w:r>
        <w:r w:rsidR="00D2501A" w:rsidRPr="004A443E">
          <w:rPr>
            <w:noProof/>
            <w:webHidden/>
            <w:sz w:val="28"/>
            <w:szCs w:val="28"/>
          </w:rPr>
        </w:r>
        <w:r w:rsidR="00D2501A" w:rsidRPr="004A443E">
          <w:rPr>
            <w:noProof/>
            <w:webHidden/>
            <w:sz w:val="28"/>
            <w:szCs w:val="28"/>
          </w:rPr>
          <w:fldChar w:fldCharType="separate"/>
        </w:r>
        <w:r w:rsidR="00D2501A" w:rsidRPr="004A443E">
          <w:rPr>
            <w:noProof/>
            <w:webHidden/>
            <w:sz w:val="28"/>
            <w:szCs w:val="28"/>
          </w:rPr>
          <w:t>15</w:t>
        </w:r>
        <w:r w:rsidR="00D2501A" w:rsidRPr="004A443E">
          <w:rPr>
            <w:noProof/>
            <w:webHidden/>
            <w:sz w:val="28"/>
            <w:szCs w:val="28"/>
          </w:rPr>
          <w:fldChar w:fldCharType="end"/>
        </w:r>
      </w:hyperlink>
    </w:p>
    <w:p w14:paraId="0DA64F51" w14:textId="77777777" w:rsidR="00D2501A" w:rsidRPr="00A204BB" w:rsidRDefault="00D2501A" w:rsidP="00D2501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A443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403D91C5" w14:textId="77777777" w:rsidR="00D2501A" w:rsidRPr="00A204BB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0E0703" w14:textId="77777777" w:rsidR="00D2501A" w:rsidRPr="00A204BB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62FCCC3" w14:textId="77777777" w:rsidR="00D2501A" w:rsidRPr="00A204BB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CF4A68" w14:textId="77777777" w:rsidR="00D2501A" w:rsidRPr="00A204BB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662B08" w14:textId="77777777" w:rsidR="00D2501A" w:rsidRPr="00A204BB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8DB50B" w14:textId="77777777" w:rsidR="00D2501A" w:rsidRPr="00A204BB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671707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BEB2B94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F3A3E8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E3DEA4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E0E783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1E4D54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8966F5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3F9DDE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9837D3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A25BF7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AEE30E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495F23" w14:textId="77777777" w:rsidR="00D2501A" w:rsidRDefault="00D2501A" w:rsidP="00D2501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D38D64" w14:textId="77777777" w:rsidR="00D2501A" w:rsidRDefault="00D2501A" w:rsidP="00D2501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E420B3" w14:textId="77777777" w:rsidR="00D2501A" w:rsidRDefault="00D2501A" w:rsidP="00D2501A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7C7581B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1.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ФГОС – Федеральный государственный образовательный стандарт</w:t>
      </w:r>
    </w:p>
    <w:p w14:paraId="158BDF00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2.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ПС – профессиональный стандарт</w:t>
      </w:r>
    </w:p>
    <w:p w14:paraId="31F6B8A6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4.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ТК – требования компетенции</w:t>
      </w:r>
    </w:p>
    <w:p w14:paraId="6116943D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5.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КЗ - конкурсное задание</w:t>
      </w:r>
    </w:p>
    <w:p w14:paraId="3A41E37E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6.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ПЗ – план застройки</w:t>
      </w:r>
    </w:p>
    <w:p w14:paraId="0CC131DE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7.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ИЛ – инфраструктурный лист</w:t>
      </w:r>
    </w:p>
    <w:p w14:paraId="6AA2C3FF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8.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КО - критерии оценки</w:t>
      </w:r>
    </w:p>
    <w:p w14:paraId="0146103E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9.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ОТ и ТБ – охрана труда и техника безопасности</w:t>
      </w:r>
    </w:p>
    <w:p w14:paraId="77E9BEA3" w14:textId="77777777" w:rsidR="00D2501A" w:rsidRPr="00BE3A74" w:rsidRDefault="00D2501A" w:rsidP="00D2501A">
      <w:pPr>
        <w:pStyle w:val="bullet"/>
        <w:numPr>
          <w:ilvl w:val="0"/>
          <w:numId w:val="0"/>
        </w:num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>10.</w:t>
      </w:r>
      <w:r w:rsidRPr="00BE3A74">
        <w:rPr>
          <w:rFonts w:ascii="Times New Roman" w:hAnsi="Times New Roman"/>
          <w:bCs/>
          <w:sz w:val="24"/>
          <w:szCs w:val="20"/>
          <w:lang w:val="ru-RU" w:eastAsia="ru-RU"/>
        </w:rPr>
        <w:tab/>
        <w:t>СИЗ – средства индивидуальной защиты</w:t>
      </w:r>
    </w:p>
    <w:p w14:paraId="5D43622F" w14:textId="77777777" w:rsidR="00D2501A" w:rsidRDefault="00D2501A" w:rsidP="00D250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7D1A8AE6" w14:textId="77777777" w:rsidR="00D2501A" w:rsidRPr="00A204BB" w:rsidRDefault="00D2501A" w:rsidP="00D2501A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796403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14:paraId="7E4F93FC" w14:textId="77777777" w:rsidR="00D2501A" w:rsidRPr="00D17132" w:rsidRDefault="00D2501A" w:rsidP="00D2501A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796403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14:paraId="4DED2341" w14:textId="77777777" w:rsidR="00D2501A" w:rsidRPr="00A204BB" w:rsidRDefault="00D2501A" w:rsidP="00D25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«Оленеводство»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1D6E666F" w14:textId="77777777" w:rsidR="00D2501A" w:rsidRDefault="00D2501A" w:rsidP="00D25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C606E" w14:textId="77777777" w:rsidR="00D2501A" w:rsidRPr="00A204BB" w:rsidRDefault="00D2501A" w:rsidP="00D25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5EC26F8" w14:textId="77777777" w:rsidR="00D2501A" w:rsidRPr="00A204BB" w:rsidRDefault="00D2501A" w:rsidP="00D25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F9FA4C0" w14:textId="77777777" w:rsidR="00D2501A" w:rsidRPr="00A204BB" w:rsidRDefault="00D2501A" w:rsidP="00D25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A803D7B" w14:textId="77777777" w:rsidR="00D2501A" w:rsidRPr="00AF012E" w:rsidRDefault="00D2501A" w:rsidP="00D2501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5" w:name="_Toc78885652"/>
      <w:bookmarkStart w:id="6" w:name="_Toc127964032"/>
      <w:r w:rsidRPr="00AF012E">
        <w:rPr>
          <w:rFonts w:ascii="Times New Roman" w:hAnsi="Times New Roman"/>
          <w:color w:val="000000"/>
          <w:lang w:val="ru-RU"/>
        </w:rPr>
        <w:t>1.</w:t>
      </w:r>
      <w:bookmarkEnd w:id="5"/>
      <w:r w:rsidRPr="00AF012E">
        <w:rPr>
          <w:rFonts w:ascii="Times New Roman" w:hAnsi="Times New Roman"/>
          <w:color w:val="000000"/>
          <w:lang w:val="ru-RU"/>
        </w:rPr>
        <w:t>2. ПЕРЕЧЕНЬ ПРОФЕССИОНАЛЬНЫХ ЗАДАЧ СПЕЦИАЛИСТА ПО КОМПЕТЕНЦИИ «Оленеводство»</w:t>
      </w:r>
      <w:bookmarkEnd w:id="6"/>
    </w:p>
    <w:p w14:paraId="64C36874" w14:textId="77777777" w:rsidR="00D2501A" w:rsidRDefault="00D2501A" w:rsidP="00D250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378B2300" w14:textId="77777777" w:rsidR="00D2501A" w:rsidRDefault="00D2501A" w:rsidP="00D2501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6FCA9050" w14:textId="77777777" w:rsidR="00D2501A" w:rsidRDefault="00D2501A" w:rsidP="00D2501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EB585DA" w14:textId="77777777" w:rsidR="00252B43" w:rsidRPr="00640E46" w:rsidRDefault="00252B43" w:rsidP="00252B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_Toc127964038"/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4DCF5A8" w14:textId="77777777" w:rsidR="00252B43" w:rsidRPr="00270E01" w:rsidRDefault="00252B43" w:rsidP="00252B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64"/>
        <w:gridCol w:w="1920"/>
      </w:tblGrid>
      <w:tr w:rsidR="00252B43" w:rsidRPr="002123AD" w14:paraId="10CC00F8" w14:textId="77777777" w:rsidTr="00893D35">
        <w:tc>
          <w:tcPr>
            <w:tcW w:w="330" w:type="pct"/>
            <w:shd w:val="clear" w:color="auto" w:fill="92D050"/>
            <w:vAlign w:val="center"/>
          </w:tcPr>
          <w:p w14:paraId="7BC8F270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709ACAB" w14:textId="77777777" w:rsidR="00252B43" w:rsidRPr="002123AD" w:rsidRDefault="00252B43" w:rsidP="00893D3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123A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gridSpan w:val="2"/>
            <w:shd w:val="clear" w:color="auto" w:fill="92D050"/>
            <w:vAlign w:val="center"/>
          </w:tcPr>
          <w:p w14:paraId="7932113B" w14:textId="77777777" w:rsidR="00252B43" w:rsidRPr="002123AD" w:rsidRDefault="00252B43" w:rsidP="00893D3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52B43" w:rsidRPr="002123AD" w14:paraId="5C76D3D6" w14:textId="77777777" w:rsidTr="00893D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4DD95F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F2F2F2" w:themeFill="background1" w:themeFillShade="F2"/>
            <w:vAlign w:val="center"/>
          </w:tcPr>
          <w:p w14:paraId="2E9902F4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Продуктивное разведение оленей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  <w:vAlign w:val="center"/>
          </w:tcPr>
          <w:p w14:paraId="3F1324C8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2B43" w:rsidRPr="002123AD" w14:paraId="0C38F1BF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A9A802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689F4AD0" w14:textId="77777777" w:rsidR="00252B43" w:rsidRPr="002123AD" w:rsidRDefault="00252B43" w:rsidP="0089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05F198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специализацию оленьих стад;</w:t>
            </w:r>
          </w:p>
          <w:p w14:paraId="79121A80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землеустройство оленьих пастбищ, показатели и правила расчета их продуктивности;</w:t>
            </w:r>
          </w:p>
          <w:p w14:paraId="468F88E0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правила и организацию просчета оленей и проведения инвентаризации стада;</w:t>
            </w:r>
          </w:p>
          <w:p w14:paraId="0B82D444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lastRenderedPageBreak/>
              <w:t>виды содержания и выпаса оленей;</w:t>
            </w:r>
          </w:p>
          <w:p w14:paraId="3515F4D8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зоогигиенические требования к условиям содержания оленей и ухода за ними;</w:t>
            </w:r>
          </w:p>
          <w:p w14:paraId="265EC887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особенности весеннего, летнего, осеннего, зимнего содержания оленей;</w:t>
            </w:r>
          </w:p>
          <w:p w14:paraId="1D3FB684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методы кормления оленей,</w:t>
            </w:r>
            <w:r w:rsidRPr="002123AD">
              <w:rPr>
                <w:sz w:val="28"/>
                <w:szCs w:val="28"/>
              </w:rPr>
              <w:t xml:space="preserve"> </w:t>
            </w:r>
            <w:r w:rsidRPr="002123AD">
              <w:rPr>
                <w:rFonts w:ascii="Times New Roman" w:hAnsi="Times New Roman"/>
                <w:sz w:val="28"/>
                <w:szCs w:val="28"/>
              </w:rPr>
              <w:t>виды кормов, технику нагула и откорма;</w:t>
            </w:r>
          </w:p>
          <w:p w14:paraId="3049A6C4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методы разведения оленей;</w:t>
            </w:r>
          </w:p>
          <w:p w14:paraId="148F8B9E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основы отбора производителей для племенной службы,</w:t>
            </w:r>
          </w:p>
          <w:p w14:paraId="61EBDAC7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порядок подготовки и проведения случной кампании и отелов;</w:t>
            </w:r>
          </w:p>
          <w:p w14:paraId="3034EED8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основные болезни оленей, собак; </w:t>
            </w:r>
          </w:p>
          <w:p w14:paraId="79BB932E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основные ветеринарные мероприятия в оленеводстве;</w:t>
            </w:r>
          </w:p>
          <w:p w14:paraId="2C0A4D30" w14:textId="77777777" w:rsidR="00252B43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методику обучения и подготовки к работе верховых, вьючных и упряжных оленей; </w:t>
            </w:r>
          </w:p>
          <w:p w14:paraId="223FFF7C" w14:textId="77777777" w:rsidR="00252B43" w:rsidRPr="002123AD" w:rsidRDefault="00252B43" w:rsidP="00252B43">
            <w:pPr>
              <w:pStyle w:val="aff1"/>
              <w:numPr>
                <w:ilvl w:val="0"/>
                <w:numId w:val="25"/>
              </w:numPr>
              <w:tabs>
                <w:tab w:val="left" w:pos="812"/>
                <w:tab w:val="left" w:pos="953"/>
              </w:tabs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методику пастушеского собаководства.</w:t>
            </w:r>
          </w:p>
        </w:tc>
      </w:tr>
      <w:tr w:rsidR="00252B43" w:rsidRPr="002123AD" w14:paraId="3F51640C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9EDA9D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0C35BC03" w14:textId="77777777" w:rsidR="00252B43" w:rsidRPr="002123AD" w:rsidRDefault="00252B43" w:rsidP="0089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47A860D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рассчитывать потребность</w:t>
            </w:r>
            <w:r w:rsidRPr="002123AD">
              <w:rPr>
                <w:sz w:val="28"/>
                <w:szCs w:val="28"/>
              </w:rPr>
              <w:t xml:space="preserve"> </w:t>
            </w:r>
            <w:r w:rsidRPr="002123AD">
              <w:rPr>
                <w:rFonts w:ascii="Times New Roman" w:hAnsi="Times New Roman"/>
                <w:sz w:val="28"/>
                <w:szCs w:val="28"/>
              </w:rPr>
              <w:t>стада в пастбищах;</w:t>
            </w:r>
          </w:p>
          <w:p w14:paraId="6B7554B8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рассчитывать продуктивность пастбищ;</w:t>
            </w:r>
          </w:p>
          <w:p w14:paraId="0F40194C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участвовать в выборе пастбищ и разработке кочевых маршрутов оленьего стада;</w:t>
            </w:r>
          </w:p>
          <w:p w14:paraId="2917353A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находить естественные укрытия для сбережения и защиты оленьего стада от неблагоприятных погодных условий, кровососущих насекомых;</w:t>
            </w:r>
          </w:p>
          <w:p w14:paraId="7A61C9E2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кормить и подкармливать оленей; </w:t>
            </w:r>
          </w:p>
          <w:p w14:paraId="148ADED0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осуществлять изгородное содержание оленей;</w:t>
            </w:r>
          </w:p>
          <w:p w14:paraId="2E9280D8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проводить просчет оленей;</w:t>
            </w:r>
          </w:p>
          <w:p w14:paraId="4565A98C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проводить отлов оленей;</w:t>
            </w:r>
          </w:p>
          <w:p w14:paraId="682639D9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проводить клеймение оленей;</w:t>
            </w:r>
          </w:p>
          <w:p w14:paraId="1D861971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проводить обучение вьючных, верховых, упряжных оленей;</w:t>
            </w:r>
          </w:p>
          <w:p w14:paraId="3C8AD533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отбирать оленей- производителей для племенной работы;</w:t>
            </w:r>
          </w:p>
          <w:p w14:paraId="3521D481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разводить, содержать, кормить, обучать оленегонных лаек и работать с ними;</w:t>
            </w:r>
          </w:p>
          <w:p w14:paraId="6DE21D92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вместе с ветеринарным персоналом выявлять в стаде заболевши</w:t>
            </w:r>
            <w:r w:rsidRPr="002123AD">
              <w:rPr>
                <w:sz w:val="28"/>
                <w:szCs w:val="28"/>
              </w:rPr>
              <w:t xml:space="preserve"> </w:t>
            </w:r>
            <w:r w:rsidRPr="002123AD">
              <w:rPr>
                <w:rFonts w:ascii="Times New Roman" w:hAnsi="Times New Roman"/>
                <w:sz w:val="28"/>
                <w:szCs w:val="28"/>
              </w:rPr>
              <w:t>животных;</w:t>
            </w:r>
          </w:p>
          <w:p w14:paraId="16955989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фиксировать заболевшее или пострадавшее животное;</w:t>
            </w:r>
          </w:p>
          <w:p w14:paraId="7A989B08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по указанию ветеринарного врача проводить простые</w:t>
            </w:r>
          </w:p>
          <w:p w14:paraId="4B807FEF" w14:textId="77777777" w:rsidR="00252B43" w:rsidRPr="002123AD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профилактические и лечебные мероприятия; </w:t>
            </w:r>
          </w:p>
          <w:p w14:paraId="1BB8E1BF" w14:textId="77777777" w:rsidR="00252B43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принимать участие в вакцинации оленей;</w:t>
            </w:r>
          </w:p>
          <w:p w14:paraId="1EB921C6" w14:textId="77777777" w:rsidR="00252B43" w:rsidRPr="00AE0999" w:rsidRDefault="00252B43" w:rsidP="00252B43">
            <w:pPr>
              <w:pStyle w:val="aff1"/>
              <w:numPr>
                <w:ilvl w:val="0"/>
                <w:numId w:val="24"/>
              </w:numPr>
              <w:tabs>
                <w:tab w:val="left" w:pos="817"/>
                <w:tab w:val="left" w:pos="1095"/>
              </w:tabs>
              <w:spacing w:after="0" w:line="240" w:lineRule="auto"/>
              <w:ind w:left="10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999">
              <w:rPr>
                <w:rFonts w:ascii="Times New Roman" w:hAnsi="Times New Roman"/>
                <w:sz w:val="28"/>
                <w:szCs w:val="28"/>
              </w:rPr>
              <w:t>оказывать здоровым важенкам неотложную акушерскую помощь;</w:t>
            </w:r>
          </w:p>
        </w:tc>
      </w:tr>
      <w:tr w:rsidR="00252B43" w:rsidRPr="002123AD" w14:paraId="4AF989D1" w14:textId="77777777" w:rsidTr="00893D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0780643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F2F2F2" w:themeFill="background1" w:themeFillShade="F2"/>
            <w:vAlign w:val="center"/>
          </w:tcPr>
          <w:p w14:paraId="07951362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Производство, первичная переработка и хранение</w:t>
            </w:r>
          </w:p>
          <w:p w14:paraId="7D153E4F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sz w:val="28"/>
                <w:szCs w:val="28"/>
              </w:rPr>
              <w:t>продукции оленеводства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  <w:vAlign w:val="center"/>
          </w:tcPr>
          <w:p w14:paraId="3304673E" w14:textId="77777777" w:rsidR="00252B43" w:rsidRPr="002123AD" w:rsidRDefault="00252B43" w:rsidP="0089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B43" w:rsidRPr="002123AD" w14:paraId="45FF0CE6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28FE06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59A629FC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A58169" w14:textId="77777777" w:rsidR="00252B43" w:rsidRPr="002123AD" w:rsidRDefault="00252B43" w:rsidP="00252B43">
            <w:pPr>
              <w:pStyle w:val="aff1"/>
              <w:numPr>
                <w:ilvl w:val="0"/>
                <w:numId w:val="27"/>
              </w:numPr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требования, предъявляемые действующими стандартами на продукцию оленеводства;</w:t>
            </w:r>
          </w:p>
          <w:p w14:paraId="26628352" w14:textId="77777777" w:rsidR="00252B43" w:rsidRPr="002123AD" w:rsidRDefault="00252B43" w:rsidP="00252B43">
            <w:pPr>
              <w:pStyle w:val="aff1"/>
              <w:numPr>
                <w:ilvl w:val="0"/>
                <w:numId w:val="27"/>
              </w:numPr>
              <w:spacing w:after="0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приемы первичной обработки различных видов продукции оленеводства </w:t>
            </w:r>
          </w:p>
          <w:p w14:paraId="2C54A307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способы хранения продукции оленеводства.</w:t>
            </w:r>
          </w:p>
        </w:tc>
      </w:tr>
      <w:tr w:rsidR="00252B43" w:rsidRPr="002123AD" w14:paraId="5CCFC3BC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9EA6B9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356EF8E0" w14:textId="77777777" w:rsidR="00252B43" w:rsidRPr="002123AD" w:rsidRDefault="00252B43" w:rsidP="00893D35">
            <w:pPr>
              <w:tabs>
                <w:tab w:val="left" w:pos="953"/>
              </w:tabs>
              <w:spacing w:after="0" w:line="240" w:lineRule="auto"/>
              <w:ind w:firstLine="67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  <w:r w:rsidRPr="002123A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4E71E7" w14:textId="77777777" w:rsidR="00252B43" w:rsidRPr="002123AD" w:rsidRDefault="00252B43" w:rsidP="00252B43">
            <w:pPr>
              <w:pStyle w:val="aff1"/>
              <w:numPr>
                <w:ilvl w:val="0"/>
                <w:numId w:val="26"/>
              </w:numPr>
              <w:tabs>
                <w:tab w:val="left" w:pos="730"/>
                <w:tab w:val="left" w:pos="953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отбирать животных, предназначенных для забоя;</w:t>
            </w:r>
          </w:p>
          <w:p w14:paraId="4574A487" w14:textId="77777777" w:rsidR="00252B43" w:rsidRPr="002123AD" w:rsidRDefault="00252B43" w:rsidP="00252B43">
            <w:pPr>
              <w:pStyle w:val="aff1"/>
              <w:numPr>
                <w:ilvl w:val="0"/>
                <w:numId w:val="26"/>
              </w:numPr>
              <w:tabs>
                <w:tab w:val="left" w:pos="730"/>
                <w:tab w:val="left" w:pos="953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проводить забой оленей;</w:t>
            </w:r>
          </w:p>
          <w:p w14:paraId="26D8A164" w14:textId="77777777" w:rsidR="00252B43" w:rsidRPr="002123AD" w:rsidRDefault="00252B43" w:rsidP="00252B43">
            <w:pPr>
              <w:pStyle w:val="aff1"/>
              <w:numPr>
                <w:ilvl w:val="0"/>
                <w:numId w:val="26"/>
              </w:numPr>
              <w:tabs>
                <w:tab w:val="left" w:pos="730"/>
                <w:tab w:val="left" w:pos="953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снимать шкуру, разделывать тушу;</w:t>
            </w:r>
          </w:p>
          <w:p w14:paraId="5FB444B4" w14:textId="77777777" w:rsidR="00252B43" w:rsidRPr="002123AD" w:rsidRDefault="00252B43" w:rsidP="00252B43">
            <w:pPr>
              <w:pStyle w:val="aff1"/>
              <w:numPr>
                <w:ilvl w:val="0"/>
                <w:numId w:val="26"/>
              </w:numPr>
              <w:tabs>
                <w:tab w:val="left" w:pos="730"/>
                <w:tab w:val="left" w:pos="953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проводить обработку шкур, мяса;</w:t>
            </w:r>
          </w:p>
          <w:p w14:paraId="21BCA341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хранить продукцию оленеводства;</w:t>
            </w:r>
          </w:p>
        </w:tc>
      </w:tr>
      <w:tr w:rsidR="00252B43" w:rsidRPr="002123AD" w14:paraId="36B439A3" w14:textId="77777777" w:rsidTr="00893D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94FC4F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F2F2F2" w:themeFill="background1" w:themeFillShade="F2"/>
            <w:vAlign w:val="center"/>
          </w:tcPr>
          <w:p w14:paraId="53A02396" w14:textId="77777777" w:rsidR="00252B43" w:rsidRPr="002123AD" w:rsidRDefault="00252B43" w:rsidP="00893D35">
            <w:pPr>
              <w:tabs>
                <w:tab w:val="left" w:pos="953"/>
              </w:tabs>
              <w:spacing w:line="240" w:lineRule="auto"/>
              <w:ind w:firstLine="6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Изготовление, обслуживание, эксплуатация и ремонт орудий и снаряжения оленеводства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  <w:vAlign w:val="center"/>
          </w:tcPr>
          <w:p w14:paraId="418216DF" w14:textId="77777777" w:rsidR="00252B43" w:rsidRPr="002123AD" w:rsidRDefault="00252B43" w:rsidP="0089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2B43" w:rsidRPr="002123AD" w14:paraId="645FCB55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13E6C6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05891B7D" w14:textId="77777777" w:rsidR="00252B43" w:rsidRPr="002123AD" w:rsidRDefault="00252B43" w:rsidP="00893D35">
            <w:pPr>
              <w:tabs>
                <w:tab w:val="left" w:pos="953"/>
              </w:tabs>
              <w:spacing w:after="0" w:line="240" w:lineRule="auto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7F050EA" w14:textId="77777777" w:rsidR="00252B43" w:rsidRPr="002123AD" w:rsidRDefault="00252B43" w:rsidP="00252B43">
            <w:pPr>
              <w:pStyle w:val="aff1"/>
              <w:numPr>
                <w:ilvl w:val="0"/>
                <w:numId w:val="26"/>
              </w:numPr>
              <w:tabs>
                <w:tab w:val="left" w:pos="953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виды и устройство орудий, снаряжения, инвентаря оленеводства;</w:t>
            </w:r>
          </w:p>
          <w:p w14:paraId="595D1E49" w14:textId="77777777" w:rsidR="00252B43" w:rsidRPr="002123AD" w:rsidRDefault="00252B43" w:rsidP="0089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виды и устройство изгородей в оленеводстве.</w:t>
            </w:r>
          </w:p>
        </w:tc>
      </w:tr>
      <w:tr w:rsidR="00252B43" w:rsidRPr="002123AD" w14:paraId="7FECCA53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085C89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3DD2D9BF" w14:textId="77777777" w:rsidR="00252B43" w:rsidRPr="002123AD" w:rsidRDefault="00252B43" w:rsidP="00893D35">
            <w:pPr>
              <w:tabs>
                <w:tab w:val="left" w:pos="953"/>
                <w:tab w:val="left" w:pos="1095"/>
              </w:tabs>
              <w:spacing w:after="0" w:line="240" w:lineRule="auto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CF85664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изготавливать орудия и снаряжение оленеводства (арканы, упряжь);</w:t>
            </w:r>
          </w:p>
          <w:p w14:paraId="3E172AA5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строить изгороди, кормушки;</w:t>
            </w:r>
          </w:p>
          <w:p w14:paraId="19CBE07F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использовать орудия лова оленей; </w:t>
            </w:r>
          </w:p>
          <w:p w14:paraId="3D7038D6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использовать орудия и снаряжение в работе верховых, вьючных, упряжных оленей, пастушеском собаководстве;</w:t>
            </w:r>
          </w:p>
          <w:p w14:paraId="15413546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использовать орудия и инвентарь для клеймения, забоя оленей, первичной переработки продукции оленеводства</w:t>
            </w:r>
          </w:p>
          <w:p w14:paraId="01A57582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использовать орудия, инвентарь, устройства для хранения продукции оленеводства;</w:t>
            </w:r>
          </w:p>
          <w:p w14:paraId="43999CBF" w14:textId="77777777" w:rsidR="00252B43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использовать ветеринарные инструменты, оборудование, инвентарь (в пределах компетенции);</w:t>
            </w:r>
          </w:p>
          <w:p w14:paraId="771F1EC8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обустраивать оленеводческую стоянку;</w:t>
            </w:r>
          </w:p>
        </w:tc>
      </w:tr>
      <w:tr w:rsidR="00252B43" w:rsidRPr="002123AD" w14:paraId="214CFB4C" w14:textId="77777777" w:rsidTr="00893D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1AD31B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F2F2F2" w:themeFill="background1" w:themeFillShade="F2"/>
            <w:vAlign w:val="center"/>
          </w:tcPr>
          <w:p w14:paraId="32217D83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и техническое обслуживание мототранспортных средств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  <w:vAlign w:val="center"/>
          </w:tcPr>
          <w:p w14:paraId="49D8E81A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2B43" w:rsidRPr="002123AD" w14:paraId="244A8A71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5161E3" w14:textId="77777777" w:rsidR="00252B43" w:rsidRPr="002123AD" w:rsidRDefault="00252B43" w:rsidP="00893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4A24FBAF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D84796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основы законодательства в сфере дорожного движения, Правила дорожного движения;</w:t>
            </w:r>
            <w:r w:rsidRPr="002123AD">
              <w:rPr>
                <w:sz w:val="28"/>
                <w:szCs w:val="28"/>
              </w:rPr>
              <w:t xml:space="preserve"> </w:t>
            </w:r>
            <w:r w:rsidRPr="002123AD">
              <w:rPr>
                <w:rFonts w:ascii="Times New Roman" w:hAnsi="Times New Roman"/>
                <w:sz w:val="28"/>
                <w:szCs w:val="28"/>
              </w:rPr>
              <w:t>правила эксплуатации мототранспортных средств;</w:t>
            </w:r>
          </w:p>
          <w:p w14:paraId="0F3F0542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lastRenderedPageBreak/>
              <w:t>виды ответственности за нарушение Правил дорожного движения, правил эксплуатации мототранспортных средств и норм по охране окружающей среды в соответствии с законодательством Российской Федерации;</w:t>
            </w:r>
          </w:p>
          <w:p w14:paraId="7FB97E8D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назначение, расположение, принцип действия основных механизмов и приборов мототранспортных средств; правила техники безопасности при проверке технического состояния мототранспортных средств; порядок выполнения контрольного осмотра мототранспортных средств перед поездкой и работ по их техническому обслуживанию;</w:t>
            </w:r>
          </w:p>
          <w:p w14:paraId="0A38F5AA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перечень неисправностей и условий, при которых запрещается эксплуатация мототранспортных средств или их дальнейшее движение;</w:t>
            </w:r>
          </w:p>
          <w:p w14:paraId="463539C6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приемы устранения неисправностей и выполнения работ по техническому</w:t>
            </w:r>
          </w:p>
          <w:p w14:paraId="02F6318E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обслуживанию; правила обращения с эксплуатационными материалами;</w:t>
            </w:r>
          </w:p>
          <w:p w14:paraId="39D7D925" w14:textId="77777777" w:rsidR="00252B43" w:rsidRPr="002123AD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требования, предъявляемые к режиму труда и отдыха, правила и нормы охраны труда и техники безопасности; основы безопасного управления мототранспортными средствами;</w:t>
            </w:r>
          </w:p>
          <w:p w14:paraId="28B24201" w14:textId="77777777" w:rsidR="00252B43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14:paraId="599AD782" w14:textId="77777777" w:rsidR="00252B43" w:rsidRPr="00410AF2" w:rsidRDefault="00252B43" w:rsidP="00252B4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AF2">
              <w:rPr>
                <w:rFonts w:ascii="Times New Roman" w:hAnsi="Times New Roman"/>
                <w:sz w:val="28"/>
                <w:szCs w:val="28"/>
              </w:rPr>
              <w:t>правила применения средств пожаротушения.</w:t>
            </w:r>
          </w:p>
        </w:tc>
      </w:tr>
      <w:tr w:rsidR="00252B43" w:rsidRPr="002123AD" w14:paraId="1F06E8E1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ADE053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5B83B0BC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61FFB4E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движения;</w:t>
            </w:r>
          </w:p>
          <w:p w14:paraId="73F8C576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безопасно управлять мототранспортными средствами в различных дорожных и метеорологических условиях;</w:t>
            </w:r>
          </w:p>
          <w:p w14:paraId="29BC2FD0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выполнять контрольный осмотр мототранспортных средств перед выездом и при выполнении поездки;</w:t>
            </w:r>
          </w:p>
          <w:p w14:paraId="3383006D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заправлять мототранспортные средства горюче- смазочными материалами и специальными жидкостями с соблюдением экологических требований;</w:t>
            </w:r>
          </w:p>
          <w:p w14:paraId="43B42279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устранять возникшие во время эксплуатации мототранспортных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 w14:paraId="709B63BB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соблюдать режим труда и отдыха;</w:t>
            </w:r>
          </w:p>
          <w:p w14:paraId="144DECBB" w14:textId="77777777" w:rsidR="00252B43" w:rsidRPr="002123AD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lastRenderedPageBreak/>
              <w:t>принимать возможные меры для оказания первой помощи пострадавшим при дорожно-транспортных происшествиях;</w:t>
            </w:r>
          </w:p>
          <w:p w14:paraId="0C7F75B6" w14:textId="77777777" w:rsidR="00252B43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соблюдать требования по транспортировке пострадавших;</w:t>
            </w:r>
          </w:p>
          <w:p w14:paraId="10D38E4D" w14:textId="77777777" w:rsidR="00252B43" w:rsidRPr="00410AF2" w:rsidRDefault="00252B43" w:rsidP="00252B4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AF2">
              <w:rPr>
                <w:rFonts w:ascii="Times New Roman" w:hAnsi="Times New Roman"/>
                <w:sz w:val="28"/>
                <w:szCs w:val="28"/>
              </w:rPr>
              <w:t>использовать средства пожаротушения;</w:t>
            </w:r>
          </w:p>
        </w:tc>
      </w:tr>
      <w:tr w:rsidR="00252B43" w:rsidRPr="002123AD" w14:paraId="0B8AD045" w14:textId="77777777" w:rsidTr="00893D3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20CF76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C5E5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4A">
              <w:rPr>
                <w:rFonts w:ascii="Times New Roman" w:hAnsi="Times New Roman" w:cs="Times New Roman"/>
                <w:sz w:val="28"/>
                <w:szCs w:val="28"/>
              </w:rPr>
              <w:t> Эксплуат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3F3C4A">
              <w:rPr>
                <w:rFonts w:ascii="Times New Roman" w:hAnsi="Times New Roman" w:cs="Times New Roman"/>
                <w:sz w:val="28"/>
                <w:szCs w:val="28"/>
              </w:rPr>
              <w:t xml:space="preserve"> оруди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3C4A">
              <w:rPr>
                <w:rFonts w:ascii="Times New Roman" w:hAnsi="Times New Roman" w:cs="Times New Roman"/>
                <w:sz w:val="28"/>
                <w:szCs w:val="28"/>
              </w:rPr>
              <w:t xml:space="preserve"> и снаряжени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3C4A">
              <w:rPr>
                <w:rFonts w:ascii="Times New Roman" w:hAnsi="Times New Roman" w:cs="Times New Roman"/>
                <w:sz w:val="28"/>
                <w:szCs w:val="28"/>
              </w:rPr>
              <w:t xml:space="preserve"> оленеводства</w:t>
            </w:r>
          </w:p>
        </w:tc>
        <w:tc>
          <w:tcPr>
            <w:tcW w:w="9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BCED7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2B43" w:rsidRPr="002123AD" w14:paraId="498BD19C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64A973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1BC59E6F" w14:textId="77777777" w:rsidR="00252B43" w:rsidRPr="002123AD" w:rsidRDefault="00252B43" w:rsidP="00893D35">
            <w:pPr>
              <w:tabs>
                <w:tab w:val="left" w:pos="953"/>
              </w:tabs>
              <w:spacing w:after="0" w:line="240" w:lineRule="auto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5BD342" w14:textId="77777777" w:rsidR="00252B43" w:rsidRPr="002123AD" w:rsidRDefault="00252B43" w:rsidP="00252B43">
            <w:pPr>
              <w:pStyle w:val="aff1"/>
              <w:numPr>
                <w:ilvl w:val="0"/>
                <w:numId w:val="26"/>
              </w:numPr>
              <w:tabs>
                <w:tab w:val="left" w:pos="953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виды и устройство орудий, снаряжения, инвентаря оленеводства;</w:t>
            </w:r>
          </w:p>
          <w:p w14:paraId="68C430AA" w14:textId="77777777" w:rsidR="00252B43" w:rsidRPr="002123AD" w:rsidRDefault="00252B43" w:rsidP="00893D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виды и устройство изгородей в оленеводстве.</w:t>
            </w:r>
          </w:p>
        </w:tc>
      </w:tr>
      <w:tr w:rsidR="00252B43" w:rsidRPr="002123AD" w14:paraId="5C0ACF12" w14:textId="77777777" w:rsidTr="00893D3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F51E13" w14:textId="77777777" w:rsidR="00252B43" w:rsidRPr="002123AD" w:rsidRDefault="00252B43" w:rsidP="008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3"/>
            <w:shd w:val="clear" w:color="auto" w:fill="auto"/>
            <w:vAlign w:val="center"/>
          </w:tcPr>
          <w:p w14:paraId="3D8F6E8F" w14:textId="77777777" w:rsidR="00252B43" w:rsidRPr="002123AD" w:rsidRDefault="00252B43" w:rsidP="00893D35">
            <w:pPr>
              <w:tabs>
                <w:tab w:val="left" w:pos="953"/>
                <w:tab w:val="left" w:pos="1095"/>
              </w:tabs>
              <w:spacing w:after="0" w:line="240" w:lineRule="auto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A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2912B82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 xml:space="preserve">использовать орудия лова оленей; </w:t>
            </w:r>
          </w:p>
          <w:p w14:paraId="563EDF9C" w14:textId="77777777" w:rsidR="00252B43" w:rsidRPr="002123AD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использовать орудия и снаряжение в работе верховых, вьючных, упряжных оленей, пастушеском собаководстве;</w:t>
            </w:r>
          </w:p>
          <w:p w14:paraId="45154527" w14:textId="77777777" w:rsidR="00252B43" w:rsidRPr="003F3C4A" w:rsidRDefault="00252B43" w:rsidP="00252B43">
            <w:pPr>
              <w:pStyle w:val="aff1"/>
              <w:numPr>
                <w:ilvl w:val="0"/>
                <w:numId w:val="28"/>
              </w:numPr>
              <w:tabs>
                <w:tab w:val="left" w:pos="755"/>
                <w:tab w:val="left" w:pos="953"/>
                <w:tab w:val="left" w:pos="1095"/>
              </w:tabs>
              <w:spacing w:after="0" w:line="240" w:lineRule="auto"/>
              <w:ind w:left="0" w:firstLine="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3AD">
              <w:rPr>
                <w:rFonts w:ascii="Times New Roman" w:hAnsi="Times New Roman"/>
                <w:sz w:val="28"/>
                <w:szCs w:val="28"/>
              </w:rPr>
              <w:t>использовать орудия и инвентарь для клеймения, забоя оленей, первичной переработки продукции оленеводства</w:t>
            </w:r>
          </w:p>
        </w:tc>
      </w:tr>
    </w:tbl>
    <w:p w14:paraId="25B6C094" w14:textId="77777777" w:rsidR="00252B43" w:rsidRDefault="00252B43" w:rsidP="00252B43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>Проверить/соотнести с ФГОС</w:t>
      </w:r>
      <w:r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6F06BBD7" w14:textId="77777777" w:rsidR="00252B43" w:rsidRPr="00E579D6" w:rsidRDefault="00252B43" w:rsidP="00252B43">
      <w:pPr>
        <w:pStyle w:val="aff4"/>
        <w:rPr>
          <w:b/>
          <w:i/>
          <w:sz w:val="28"/>
          <w:szCs w:val="28"/>
          <w:vertAlign w:val="subscript"/>
        </w:rPr>
      </w:pPr>
    </w:p>
    <w:p w14:paraId="70610B48" w14:textId="77777777" w:rsidR="00252B43" w:rsidRPr="004A443E" w:rsidRDefault="00252B43" w:rsidP="00252B43">
      <w:pPr>
        <w:pStyle w:val="-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" w:name="_Toc78885655"/>
      <w:bookmarkStart w:id="9" w:name="_Toc127964033"/>
      <w:r w:rsidRPr="004A443E">
        <w:rPr>
          <w:rFonts w:ascii="Times New Roman" w:hAnsi="Times New Roman"/>
          <w:color w:val="auto"/>
          <w:sz w:val="28"/>
          <w:szCs w:val="28"/>
        </w:rPr>
        <w:t>1.3. ТРЕБОВАНИЯ К СХЕМЕ ОЦЕНКИ</w:t>
      </w:r>
      <w:bookmarkEnd w:id="8"/>
      <w:bookmarkEnd w:id="9"/>
    </w:p>
    <w:p w14:paraId="55FAC3D0" w14:textId="77777777" w:rsidR="00252B43" w:rsidRPr="00AF012E" w:rsidRDefault="00252B43" w:rsidP="00252B43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F012E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036E9BE" w14:textId="77777777" w:rsidR="00252B43" w:rsidRDefault="00252B43" w:rsidP="00252B4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5B1D612" w14:textId="77777777" w:rsidR="00252B43" w:rsidRPr="00640E46" w:rsidRDefault="00252B43" w:rsidP="00252B43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326E4549" w14:textId="77777777" w:rsidR="00252B43" w:rsidRPr="00F8340A" w:rsidRDefault="00252B43" w:rsidP="00252B43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567" w:type="pct"/>
        <w:jc w:val="center"/>
        <w:tblLook w:val="04A0" w:firstRow="1" w:lastRow="0" w:firstColumn="1" w:lastColumn="0" w:noHBand="0" w:noVBand="1"/>
      </w:tblPr>
      <w:tblGrid>
        <w:gridCol w:w="2459"/>
        <w:gridCol w:w="707"/>
        <w:gridCol w:w="686"/>
        <w:gridCol w:w="686"/>
        <w:gridCol w:w="686"/>
        <w:gridCol w:w="686"/>
        <w:gridCol w:w="686"/>
        <w:gridCol w:w="2199"/>
      </w:tblGrid>
      <w:tr w:rsidR="00252B43" w:rsidRPr="00613219" w14:paraId="761E29B4" w14:textId="77777777" w:rsidTr="00893D35">
        <w:trPr>
          <w:trHeight w:val="1538"/>
          <w:jc w:val="center"/>
        </w:trPr>
        <w:tc>
          <w:tcPr>
            <w:tcW w:w="3750" w:type="pct"/>
            <w:gridSpan w:val="7"/>
            <w:shd w:val="clear" w:color="auto" w:fill="92D050"/>
            <w:vAlign w:val="center"/>
          </w:tcPr>
          <w:p w14:paraId="4B64C5B4" w14:textId="77777777" w:rsidR="00252B43" w:rsidRPr="00613219" w:rsidRDefault="00252B43" w:rsidP="00893D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50" w:type="pct"/>
            <w:shd w:val="clear" w:color="auto" w:fill="92D050"/>
            <w:vAlign w:val="center"/>
          </w:tcPr>
          <w:p w14:paraId="74016F77" w14:textId="77777777" w:rsidR="00252B43" w:rsidRPr="00613219" w:rsidRDefault="00252B43" w:rsidP="00893D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52B43" w:rsidRPr="00613219" w14:paraId="00A31650" w14:textId="77777777" w:rsidTr="00893D35">
        <w:trPr>
          <w:trHeight w:val="50"/>
          <w:jc w:val="center"/>
        </w:trPr>
        <w:tc>
          <w:tcPr>
            <w:tcW w:w="1398" w:type="pct"/>
            <w:vMerge w:val="restart"/>
            <w:shd w:val="clear" w:color="auto" w:fill="92D050"/>
            <w:vAlign w:val="center"/>
          </w:tcPr>
          <w:p w14:paraId="7E32D9CB" w14:textId="77777777" w:rsidR="00252B43" w:rsidRPr="00613219" w:rsidRDefault="00252B43" w:rsidP="00893D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02" w:type="pct"/>
            <w:shd w:val="clear" w:color="auto" w:fill="92D050"/>
            <w:vAlign w:val="center"/>
          </w:tcPr>
          <w:p w14:paraId="7FDA473D" w14:textId="77777777" w:rsidR="00252B43" w:rsidRPr="00613219" w:rsidRDefault="00252B43" w:rsidP="00893D3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00B050"/>
            <w:vAlign w:val="center"/>
          </w:tcPr>
          <w:p w14:paraId="73EBF128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90" w:type="pct"/>
            <w:shd w:val="clear" w:color="auto" w:fill="00B050"/>
            <w:vAlign w:val="center"/>
          </w:tcPr>
          <w:p w14:paraId="3D8F916E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0" w:type="pct"/>
            <w:shd w:val="clear" w:color="auto" w:fill="00B050"/>
            <w:vAlign w:val="center"/>
          </w:tcPr>
          <w:p w14:paraId="47CAF337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90" w:type="pct"/>
            <w:shd w:val="clear" w:color="auto" w:fill="00B050"/>
            <w:vAlign w:val="center"/>
          </w:tcPr>
          <w:p w14:paraId="4FE15F0B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90" w:type="pct"/>
            <w:shd w:val="clear" w:color="auto" w:fill="00B050"/>
            <w:vAlign w:val="center"/>
          </w:tcPr>
          <w:p w14:paraId="14080F93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250" w:type="pct"/>
            <w:shd w:val="clear" w:color="auto" w:fill="00B050"/>
            <w:vAlign w:val="center"/>
          </w:tcPr>
          <w:p w14:paraId="144A476E" w14:textId="77777777" w:rsidR="00252B43" w:rsidRPr="00613219" w:rsidRDefault="00252B43" w:rsidP="00893D3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52B43" w:rsidRPr="00613219" w14:paraId="55BE9761" w14:textId="77777777" w:rsidTr="00893D35">
        <w:trPr>
          <w:trHeight w:val="50"/>
          <w:jc w:val="center"/>
        </w:trPr>
        <w:tc>
          <w:tcPr>
            <w:tcW w:w="1398" w:type="pct"/>
            <w:vMerge/>
            <w:shd w:val="clear" w:color="auto" w:fill="92D050"/>
            <w:vAlign w:val="center"/>
          </w:tcPr>
          <w:p w14:paraId="0B9BBC41" w14:textId="77777777" w:rsidR="00252B43" w:rsidRPr="00613219" w:rsidRDefault="00252B43" w:rsidP="00893D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00B050"/>
            <w:vAlign w:val="center"/>
          </w:tcPr>
          <w:p w14:paraId="7091BE23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14:paraId="223836B8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  <w:vAlign w:val="center"/>
          </w:tcPr>
          <w:p w14:paraId="61980596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201B360B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4EF502B6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2875DB3B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C683B7A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52B43" w:rsidRPr="00613219" w14:paraId="0F21D928" w14:textId="77777777" w:rsidTr="00893D35">
        <w:trPr>
          <w:trHeight w:val="50"/>
          <w:jc w:val="center"/>
        </w:trPr>
        <w:tc>
          <w:tcPr>
            <w:tcW w:w="1398" w:type="pct"/>
            <w:vMerge/>
            <w:shd w:val="clear" w:color="auto" w:fill="92D050"/>
            <w:vAlign w:val="center"/>
          </w:tcPr>
          <w:p w14:paraId="0BC238D6" w14:textId="77777777" w:rsidR="00252B43" w:rsidRPr="00613219" w:rsidRDefault="00252B43" w:rsidP="00893D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00B050"/>
            <w:vAlign w:val="center"/>
          </w:tcPr>
          <w:p w14:paraId="350B1FFE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14:paraId="06D71A3C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051623CD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  <w:vAlign w:val="center"/>
          </w:tcPr>
          <w:p w14:paraId="3D682532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5F67D211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2CF2CD63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9BE286D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52B43" w:rsidRPr="00613219" w14:paraId="5362D741" w14:textId="77777777" w:rsidTr="00893D35">
        <w:trPr>
          <w:trHeight w:val="50"/>
          <w:jc w:val="center"/>
        </w:trPr>
        <w:tc>
          <w:tcPr>
            <w:tcW w:w="1398" w:type="pct"/>
            <w:vMerge/>
            <w:shd w:val="clear" w:color="auto" w:fill="92D050"/>
            <w:vAlign w:val="center"/>
          </w:tcPr>
          <w:p w14:paraId="20949B3D" w14:textId="77777777" w:rsidR="00252B43" w:rsidRPr="00613219" w:rsidRDefault="00252B43" w:rsidP="00893D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00B050"/>
            <w:vAlign w:val="center"/>
          </w:tcPr>
          <w:p w14:paraId="0014467C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14:paraId="24E0B5ED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5BB00563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0ACB889A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0" w:type="pct"/>
            <w:vAlign w:val="center"/>
          </w:tcPr>
          <w:p w14:paraId="3D44230F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7A01C93E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19244B6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52B43" w:rsidRPr="00613219" w14:paraId="63E84797" w14:textId="77777777" w:rsidTr="00893D35">
        <w:trPr>
          <w:trHeight w:val="50"/>
          <w:jc w:val="center"/>
        </w:trPr>
        <w:tc>
          <w:tcPr>
            <w:tcW w:w="1398" w:type="pct"/>
            <w:vMerge/>
            <w:shd w:val="clear" w:color="auto" w:fill="92D050"/>
            <w:vAlign w:val="center"/>
          </w:tcPr>
          <w:p w14:paraId="11E8A9FD" w14:textId="77777777" w:rsidR="00252B43" w:rsidRPr="00613219" w:rsidRDefault="00252B43" w:rsidP="00893D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00B050"/>
            <w:vAlign w:val="center"/>
          </w:tcPr>
          <w:p w14:paraId="25CE0C6E" w14:textId="77777777" w:rsidR="00252B43" w:rsidRPr="00613219" w:rsidRDefault="00252B43" w:rsidP="00893D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90" w:type="pct"/>
            <w:vAlign w:val="center"/>
          </w:tcPr>
          <w:p w14:paraId="6CBF904E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0C0FF0F5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5A9B9AC7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14:paraId="1E8DB1D7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  <w:vAlign w:val="center"/>
          </w:tcPr>
          <w:p w14:paraId="3CEC4E03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07998D0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52B43" w:rsidRPr="00613219" w14:paraId="7A115EB4" w14:textId="77777777" w:rsidTr="00893D35">
        <w:trPr>
          <w:trHeight w:val="50"/>
          <w:jc w:val="center"/>
        </w:trPr>
        <w:tc>
          <w:tcPr>
            <w:tcW w:w="1800" w:type="pct"/>
            <w:gridSpan w:val="2"/>
            <w:shd w:val="clear" w:color="auto" w:fill="00B050"/>
            <w:vAlign w:val="center"/>
          </w:tcPr>
          <w:p w14:paraId="610F5880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24C30EE1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6A1E8230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2F754AF9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41C9FCA3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7CEDCC4F" w14:textId="77777777" w:rsidR="00252B43" w:rsidRPr="00613219" w:rsidRDefault="00252B43" w:rsidP="0089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9C3DD66" w14:textId="77777777" w:rsidR="00252B43" w:rsidRPr="00613219" w:rsidRDefault="00252B43" w:rsidP="00893D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76B18A1" w14:textId="77777777" w:rsidR="00252B43" w:rsidRDefault="00252B43" w:rsidP="0025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C8812" w14:textId="77777777" w:rsidR="00252B43" w:rsidRDefault="00252B43" w:rsidP="00252B43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3A1CDB21" w14:textId="77777777" w:rsidR="00252B43" w:rsidRPr="00AF012E" w:rsidRDefault="00252B43" w:rsidP="00252B4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27964034"/>
      <w:r w:rsidRPr="00AF012E">
        <w:rPr>
          <w:rFonts w:ascii="Times New Roman" w:hAnsi="Times New Roman"/>
          <w:szCs w:val="28"/>
        </w:rPr>
        <w:t>1.4. СПЕЦИФИКАЦИЯ ОЦЕНКИ КОМПЕТЕНЦИИ</w:t>
      </w:r>
      <w:bookmarkEnd w:id="10"/>
    </w:p>
    <w:p w14:paraId="000F4A7F" w14:textId="77777777" w:rsidR="00252B43" w:rsidRPr="00AF012E" w:rsidRDefault="00252B43" w:rsidP="00252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2E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5A9A4E1" w14:textId="77777777" w:rsidR="00252B43" w:rsidRDefault="00252B43" w:rsidP="00252B4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3827352A" w14:textId="77777777" w:rsidR="00252B43" w:rsidRPr="00640E46" w:rsidRDefault="00252B43" w:rsidP="00252B4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303"/>
        <w:gridCol w:w="5783"/>
      </w:tblGrid>
      <w:tr w:rsidR="00252B43" w:rsidRPr="009D04EE" w14:paraId="015909C5" w14:textId="77777777" w:rsidTr="00893D35">
        <w:tc>
          <w:tcPr>
            <w:tcW w:w="1997" w:type="pct"/>
            <w:gridSpan w:val="2"/>
            <w:shd w:val="clear" w:color="auto" w:fill="92D050"/>
          </w:tcPr>
          <w:p w14:paraId="532F632C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03" w:type="pct"/>
            <w:shd w:val="clear" w:color="auto" w:fill="92D050"/>
          </w:tcPr>
          <w:p w14:paraId="5BFC83CC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2B43" w:rsidRPr="009D04EE" w14:paraId="06F3D6E1" w14:textId="77777777" w:rsidTr="00893D35">
        <w:tc>
          <w:tcPr>
            <w:tcW w:w="282" w:type="pct"/>
            <w:shd w:val="clear" w:color="auto" w:fill="00B050"/>
          </w:tcPr>
          <w:p w14:paraId="4FD88A2E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15" w:type="pct"/>
            <w:shd w:val="clear" w:color="auto" w:fill="92D050"/>
          </w:tcPr>
          <w:p w14:paraId="4139E8B8" w14:textId="77777777" w:rsidR="00252B43" w:rsidRPr="004904C5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3278">
              <w:rPr>
                <w:b/>
                <w:sz w:val="24"/>
                <w:szCs w:val="24"/>
              </w:rPr>
              <w:t>Продуктивное разведение оленей</w:t>
            </w:r>
          </w:p>
        </w:tc>
        <w:tc>
          <w:tcPr>
            <w:tcW w:w="3003" w:type="pct"/>
            <w:shd w:val="clear" w:color="auto" w:fill="auto"/>
          </w:tcPr>
          <w:p w14:paraId="65A1B043" w14:textId="77777777" w:rsidR="00252B43" w:rsidRPr="009D04EE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2B43" w:rsidRPr="009D04EE" w14:paraId="5894633C" w14:textId="77777777" w:rsidTr="00893D35">
        <w:tc>
          <w:tcPr>
            <w:tcW w:w="282" w:type="pct"/>
            <w:shd w:val="clear" w:color="auto" w:fill="00B050"/>
          </w:tcPr>
          <w:p w14:paraId="538735BA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А1</w:t>
            </w:r>
          </w:p>
        </w:tc>
        <w:tc>
          <w:tcPr>
            <w:tcW w:w="1715" w:type="pct"/>
            <w:shd w:val="clear" w:color="auto" w:fill="92D050"/>
          </w:tcPr>
          <w:p w14:paraId="0524FF0F" w14:textId="77777777" w:rsidR="00252B43" w:rsidRPr="007C327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6B37">
              <w:rPr>
                <w:b/>
                <w:sz w:val="24"/>
                <w:szCs w:val="24"/>
              </w:rPr>
              <w:t>Определение основных промеров северного оленя и составление экстерьерного профиля у разных половозрастных групп.</w:t>
            </w:r>
          </w:p>
        </w:tc>
        <w:tc>
          <w:tcPr>
            <w:tcW w:w="3003" w:type="pct"/>
            <w:shd w:val="clear" w:color="auto" w:fill="auto"/>
          </w:tcPr>
          <w:p w14:paraId="775997CC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14:paraId="43215389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Организация работ</w:t>
            </w:r>
            <w:r>
              <w:rPr>
                <w:sz w:val="24"/>
                <w:szCs w:val="24"/>
              </w:rPr>
              <w:t>ы</w:t>
            </w:r>
            <w:r w:rsidRPr="00806B37">
              <w:rPr>
                <w:sz w:val="24"/>
                <w:szCs w:val="24"/>
              </w:rPr>
              <w:t xml:space="preserve"> и безопасность</w:t>
            </w:r>
          </w:p>
          <w:p w14:paraId="708E944B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бор</w:t>
            </w:r>
            <w:r w:rsidRPr="00806B37">
              <w:rPr>
                <w:sz w:val="24"/>
                <w:szCs w:val="24"/>
              </w:rPr>
              <w:t xml:space="preserve"> необходимы</w:t>
            </w:r>
            <w:r>
              <w:rPr>
                <w:sz w:val="24"/>
                <w:szCs w:val="24"/>
              </w:rPr>
              <w:t>х</w:t>
            </w:r>
            <w:r w:rsidRPr="00806B37">
              <w:rPr>
                <w:sz w:val="24"/>
                <w:szCs w:val="24"/>
              </w:rPr>
              <w:t xml:space="preserve"> инструмент</w:t>
            </w:r>
            <w:r>
              <w:rPr>
                <w:sz w:val="24"/>
                <w:szCs w:val="24"/>
              </w:rPr>
              <w:t>ов</w:t>
            </w:r>
            <w:r w:rsidRPr="00806B37">
              <w:rPr>
                <w:sz w:val="24"/>
                <w:szCs w:val="24"/>
              </w:rPr>
              <w:t xml:space="preserve"> для измерения оленей </w:t>
            </w:r>
          </w:p>
          <w:p w14:paraId="28DC062C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Промеры оленя</w:t>
            </w:r>
          </w:p>
          <w:p w14:paraId="1BE58274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Выполнение правил санитарии</w:t>
            </w:r>
          </w:p>
          <w:p w14:paraId="4ECA6605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расчетов </w:t>
            </w:r>
            <w:r w:rsidRPr="00806B37">
              <w:rPr>
                <w:sz w:val="24"/>
                <w:szCs w:val="24"/>
              </w:rPr>
              <w:t xml:space="preserve">для построения графика </w:t>
            </w:r>
          </w:p>
          <w:p w14:paraId="45B8AB67" w14:textId="77777777" w:rsidR="00252B43" w:rsidRPr="009D04EE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графического изображения по промерам</w:t>
            </w:r>
          </w:p>
        </w:tc>
      </w:tr>
      <w:tr w:rsidR="00252B43" w:rsidRPr="009D04EE" w14:paraId="084EC900" w14:textId="77777777" w:rsidTr="00893D35">
        <w:tc>
          <w:tcPr>
            <w:tcW w:w="282" w:type="pct"/>
            <w:shd w:val="clear" w:color="auto" w:fill="00B050"/>
          </w:tcPr>
          <w:p w14:paraId="4FAFE650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А2</w:t>
            </w:r>
          </w:p>
        </w:tc>
        <w:tc>
          <w:tcPr>
            <w:tcW w:w="1715" w:type="pct"/>
            <w:shd w:val="clear" w:color="auto" w:fill="92D050"/>
          </w:tcPr>
          <w:p w14:paraId="2A236C05" w14:textId="77777777" w:rsidR="00252B43" w:rsidRPr="007C327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6B37">
              <w:rPr>
                <w:b/>
                <w:sz w:val="24"/>
                <w:szCs w:val="24"/>
              </w:rPr>
              <w:t>Оказание первой помощи северному оленю.</w:t>
            </w:r>
          </w:p>
        </w:tc>
        <w:tc>
          <w:tcPr>
            <w:tcW w:w="3003" w:type="pct"/>
            <w:shd w:val="clear" w:color="auto" w:fill="auto"/>
          </w:tcPr>
          <w:p w14:paraId="2BF3D74E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14:paraId="44979CDC" w14:textId="77777777" w:rsidR="00252B43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Организация работы и безопасность</w:t>
            </w:r>
          </w:p>
          <w:p w14:paraId="07696F61" w14:textId="77777777" w:rsidR="00252B43" w:rsidRPr="00806B37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Соблюдение асептики, антисептики и правил личной гигиены.</w:t>
            </w:r>
          </w:p>
          <w:p w14:paraId="72E28C57" w14:textId="77777777" w:rsidR="00252B43" w:rsidRPr="00806B37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 xml:space="preserve">Выбор способа фиксации животного в соответствии с установленным индивидуальным заданием. </w:t>
            </w:r>
          </w:p>
          <w:p w14:paraId="782ED6F8" w14:textId="77777777" w:rsidR="00252B43" w:rsidRPr="00806B37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B37">
              <w:rPr>
                <w:sz w:val="24"/>
                <w:szCs w:val="24"/>
              </w:rPr>
              <w:t>Соблюдения правил наложения повязки.</w:t>
            </w:r>
          </w:p>
          <w:p w14:paraId="37F9E18E" w14:textId="77777777" w:rsidR="00252B43" w:rsidRPr="009D04EE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</w:t>
            </w:r>
            <w:r w:rsidRPr="00806B37">
              <w:rPr>
                <w:sz w:val="24"/>
                <w:szCs w:val="24"/>
              </w:rPr>
              <w:t>аложение бинтовых повязок на живом животном (северный олень).</w:t>
            </w:r>
          </w:p>
        </w:tc>
      </w:tr>
      <w:tr w:rsidR="00252B43" w:rsidRPr="009D04EE" w14:paraId="78A5254D" w14:textId="77777777" w:rsidTr="00893D35">
        <w:tc>
          <w:tcPr>
            <w:tcW w:w="282" w:type="pct"/>
            <w:shd w:val="clear" w:color="auto" w:fill="00B050"/>
          </w:tcPr>
          <w:p w14:paraId="5181B242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15" w:type="pct"/>
            <w:shd w:val="clear" w:color="auto" w:fill="92D050"/>
          </w:tcPr>
          <w:p w14:paraId="77A05CB9" w14:textId="77777777" w:rsidR="00252B43" w:rsidRPr="004904C5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E1568">
              <w:rPr>
                <w:b/>
                <w:sz w:val="24"/>
                <w:szCs w:val="24"/>
              </w:rPr>
              <w:t>ервичная переработка продукции оленеводства</w:t>
            </w:r>
          </w:p>
        </w:tc>
        <w:tc>
          <w:tcPr>
            <w:tcW w:w="3003" w:type="pct"/>
            <w:shd w:val="clear" w:color="auto" w:fill="auto"/>
          </w:tcPr>
          <w:p w14:paraId="5E1221BD" w14:textId="77777777" w:rsidR="00252B43" w:rsidRPr="009D04EE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организация рабочего места и безопасность, соблюдения правил личной гигиены и технология переработки продукции оленеводства</w:t>
            </w:r>
          </w:p>
        </w:tc>
      </w:tr>
      <w:tr w:rsidR="00252B43" w:rsidRPr="009D04EE" w14:paraId="6C3E472F" w14:textId="77777777" w:rsidTr="00893D35">
        <w:tc>
          <w:tcPr>
            <w:tcW w:w="282" w:type="pct"/>
            <w:shd w:val="clear" w:color="auto" w:fill="00B050"/>
          </w:tcPr>
          <w:p w14:paraId="7294EC69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15" w:type="pct"/>
            <w:shd w:val="clear" w:color="auto" w:fill="92D050"/>
          </w:tcPr>
          <w:p w14:paraId="563E78A5" w14:textId="77777777" w:rsidR="00252B43" w:rsidRPr="004904C5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1568">
              <w:rPr>
                <w:b/>
                <w:sz w:val="24"/>
                <w:szCs w:val="24"/>
              </w:rPr>
              <w:t>Изготовление орудий и снаряжения оленеводства</w:t>
            </w:r>
          </w:p>
        </w:tc>
        <w:tc>
          <w:tcPr>
            <w:tcW w:w="3003" w:type="pct"/>
            <w:shd w:val="clear" w:color="auto" w:fill="auto"/>
          </w:tcPr>
          <w:p w14:paraId="35A73F90" w14:textId="77777777" w:rsidR="00252B43" w:rsidRPr="009D04EE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о</w:t>
            </w:r>
            <w:r w:rsidRPr="00292A3F">
              <w:rPr>
                <w:sz w:val="24"/>
                <w:szCs w:val="24"/>
              </w:rPr>
              <w:t>рганизация рабочего места и безопасность</w:t>
            </w:r>
            <w:r>
              <w:rPr>
                <w:sz w:val="24"/>
                <w:szCs w:val="24"/>
              </w:rPr>
              <w:t>, р</w:t>
            </w:r>
            <w:r w:rsidRPr="00292A3F">
              <w:rPr>
                <w:sz w:val="24"/>
                <w:szCs w:val="24"/>
              </w:rPr>
              <w:t>абота с инструментами и оборудованием</w:t>
            </w:r>
            <w:r>
              <w:rPr>
                <w:sz w:val="24"/>
                <w:szCs w:val="24"/>
              </w:rPr>
              <w:t>, и</w:t>
            </w:r>
            <w:r w:rsidRPr="00292A3F">
              <w:rPr>
                <w:sz w:val="24"/>
                <w:szCs w:val="24"/>
              </w:rPr>
              <w:t>зготовление пясика-застежки и грузовой лямочной упряжи прямой тяги</w:t>
            </w:r>
          </w:p>
        </w:tc>
      </w:tr>
      <w:tr w:rsidR="00252B43" w:rsidRPr="009D04EE" w14:paraId="4C5347C1" w14:textId="77777777" w:rsidTr="00893D35">
        <w:tc>
          <w:tcPr>
            <w:tcW w:w="282" w:type="pct"/>
            <w:shd w:val="clear" w:color="auto" w:fill="00B050"/>
          </w:tcPr>
          <w:p w14:paraId="2C3DC80B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15" w:type="pct"/>
            <w:shd w:val="clear" w:color="auto" w:fill="92D050"/>
          </w:tcPr>
          <w:p w14:paraId="59300C1C" w14:textId="77777777" w:rsidR="00252B43" w:rsidRPr="000E156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0E1568">
              <w:rPr>
                <w:b/>
                <w:sz w:val="24"/>
                <w:szCs w:val="24"/>
              </w:rPr>
              <w:t>ехническое обслуживание</w:t>
            </w:r>
          </w:p>
          <w:p w14:paraId="234D7E44" w14:textId="77777777" w:rsidR="00252B43" w:rsidRPr="004904C5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0E1568">
              <w:rPr>
                <w:b/>
                <w:sz w:val="24"/>
                <w:szCs w:val="24"/>
              </w:rPr>
              <w:t>ототранспортн</w:t>
            </w:r>
            <w:r>
              <w:rPr>
                <w:b/>
                <w:sz w:val="24"/>
                <w:szCs w:val="24"/>
              </w:rPr>
              <w:t xml:space="preserve">ого </w:t>
            </w:r>
            <w:r w:rsidRPr="000E1568">
              <w:rPr>
                <w:b/>
                <w:sz w:val="24"/>
                <w:szCs w:val="24"/>
              </w:rPr>
              <w:t>средств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03" w:type="pct"/>
            <w:shd w:val="clear" w:color="auto" w:fill="auto"/>
          </w:tcPr>
          <w:p w14:paraId="6EF1C659" w14:textId="77777777" w:rsidR="00252B43" w:rsidRPr="004904C5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о</w:t>
            </w:r>
            <w:r w:rsidRPr="00806B37">
              <w:rPr>
                <w:sz w:val="24"/>
                <w:szCs w:val="24"/>
              </w:rPr>
              <w:t>рганизация работ</w:t>
            </w:r>
            <w:r>
              <w:rPr>
                <w:sz w:val="24"/>
                <w:szCs w:val="24"/>
              </w:rPr>
              <w:t>ы, соблюдение б</w:t>
            </w:r>
            <w:r w:rsidRPr="00806B37">
              <w:rPr>
                <w:sz w:val="24"/>
                <w:szCs w:val="24"/>
              </w:rPr>
              <w:t>езопасны</w:t>
            </w:r>
            <w:r>
              <w:rPr>
                <w:sz w:val="24"/>
                <w:szCs w:val="24"/>
              </w:rPr>
              <w:t>х</w:t>
            </w:r>
            <w:r w:rsidRPr="00806B37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 работы, в</w:t>
            </w:r>
            <w:r w:rsidRPr="00806B37">
              <w:rPr>
                <w:sz w:val="24"/>
                <w:szCs w:val="24"/>
              </w:rPr>
              <w:t>едение технологических операций</w:t>
            </w:r>
            <w:r>
              <w:rPr>
                <w:sz w:val="24"/>
                <w:szCs w:val="24"/>
              </w:rPr>
              <w:t xml:space="preserve"> и э</w:t>
            </w:r>
            <w:r w:rsidRPr="00292A3F">
              <w:rPr>
                <w:sz w:val="24"/>
                <w:szCs w:val="24"/>
              </w:rPr>
              <w:t>ксплуатация оборудования</w:t>
            </w:r>
          </w:p>
        </w:tc>
      </w:tr>
      <w:tr w:rsidR="00252B43" w:rsidRPr="009D04EE" w14:paraId="421F2ED1" w14:textId="77777777" w:rsidTr="00893D35">
        <w:tc>
          <w:tcPr>
            <w:tcW w:w="282" w:type="pct"/>
            <w:shd w:val="clear" w:color="auto" w:fill="00B050"/>
          </w:tcPr>
          <w:p w14:paraId="31F4A808" w14:textId="77777777" w:rsidR="00252B43" w:rsidRPr="00437D28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715" w:type="pct"/>
            <w:shd w:val="clear" w:color="auto" w:fill="92D050"/>
            <w:vAlign w:val="center"/>
          </w:tcPr>
          <w:p w14:paraId="11DF0A7C" w14:textId="77777777" w:rsidR="00252B43" w:rsidRPr="003F3C4A" w:rsidRDefault="00252B43" w:rsidP="00893D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3C4A">
              <w:rPr>
                <w:b/>
                <w:bCs/>
                <w:sz w:val="24"/>
                <w:szCs w:val="24"/>
              </w:rPr>
              <w:t>Эксплуатация орудий и снаряжения оленеводства</w:t>
            </w:r>
          </w:p>
        </w:tc>
        <w:tc>
          <w:tcPr>
            <w:tcW w:w="3003" w:type="pct"/>
            <w:shd w:val="clear" w:color="auto" w:fill="auto"/>
          </w:tcPr>
          <w:p w14:paraId="34A1E6C7" w14:textId="77777777" w:rsidR="00252B43" w:rsidRPr="004904C5" w:rsidRDefault="00252B43" w:rsidP="00893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организация работы, соблюдения ТБ и ОТ, ведение правильного алгоритма выполнения ловли оленя с различных дистанций</w:t>
            </w:r>
          </w:p>
        </w:tc>
      </w:tr>
    </w:tbl>
    <w:p w14:paraId="4153EF8D" w14:textId="77777777" w:rsidR="00252B43" w:rsidRDefault="00252B43" w:rsidP="00252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9D614" w14:textId="77777777" w:rsidR="00252B43" w:rsidRPr="004A443E" w:rsidRDefault="00252B43" w:rsidP="00252B43">
      <w:pPr>
        <w:pStyle w:val="-2"/>
        <w:jc w:val="center"/>
        <w:rPr>
          <w:rFonts w:ascii="Times New Roman" w:hAnsi="Times New Roman"/>
        </w:rPr>
      </w:pPr>
      <w:bookmarkStart w:id="11" w:name="_Toc127964035"/>
      <w:r w:rsidRPr="004A443E">
        <w:rPr>
          <w:rFonts w:ascii="Times New Roman" w:hAnsi="Times New Roman"/>
        </w:rPr>
        <w:t>1.5. КОНКУРСНОЕ ЗАДАНИЕ</w:t>
      </w:r>
      <w:bookmarkEnd w:id="11"/>
    </w:p>
    <w:p w14:paraId="16369FA6" w14:textId="77777777" w:rsidR="00252B43" w:rsidRPr="003732A7" w:rsidRDefault="00252B43" w:rsidP="00252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89769BD" w14:textId="77777777" w:rsidR="00252B43" w:rsidRPr="003732A7" w:rsidRDefault="00252B43" w:rsidP="00252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73C0479B" w14:textId="77777777" w:rsidR="00252B43" w:rsidRPr="00A204BB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287FE3E" w14:textId="77777777" w:rsidR="00252B43" w:rsidRDefault="00252B43" w:rsidP="00252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263170F5" w14:textId="77777777" w:rsidR="00252B43" w:rsidRPr="004A443E" w:rsidRDefault="00252B43" w:rsidP="00252B43">
      <w:pPr>
        <w:pStyle w:val="-2"/>
        <w:ind w:firstLine="709"/>
        <w:rPr>
          <w:rFonts w:ascii="Times New Roman" w:hAnsi="Times New Roman"/>
        </w:rPr>
      </w:pPr>
      <w:bookmarkStart w:id="12" w:name="_Toc127964036"/>
      <w:r w:rsidRPr="004A443E">
        <w:rPr>
          <w:rFonts w:ascii="Times New Roman" w:hAnsi="Times New Roman"/>
        </w:rPr>
        <w:t>1.5.1. Разработка/выбор конкурсного задания</w:t>
      </w:r>
      <w:bookmarkEnd w:id="12"/>
      <w:r w:rsidRPr="004A443E">
        <w:rPr>
          <w:rFonts w:ascii="Times New Roman" w:hAnsi="Times New Roman"/>
        </w:rPr>
        <w:t xml:space="preserve"> </w:t>
      </w:r>
    </w:p>
    <w:p w14:paraId="51C73813" w14:textId="77777777" w:rsidR="00252B43" w:rsidRDefault="00252B43" w:rsidP="00252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2BF1F45" w14:textId="77777777" w:rsidR="00252B43" w:rsidRPr="008C41F7" w:rsidRDefault="00252B43" w:rsidP="00252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91F8942" w14:textId="77777777" w:rsidR="00252B43" w:rsidRPr="008C41F7" w:rsidRDefault="00252B43" w:rsidP="00252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9E19819" w14:textId="77777777" w:rsidR="00252B43" w:rsidRPr="008C41F7" w:rsidRDefault="00252B43" w:rsidP="00252B4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4E94B8DE" w14:textId="77777777" w:rsidR="00252B43" w:rsidRPr="00640E46" w:rsidRDefault="00252B43" w:rsidP="00252B4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466"/>
        <w:gridCol w:w="1903"/>
        <w:gridCol w:w="1417"/>
        <w:gridCol w:w="2410"/>
        <w:gridCol w:w="1417"/>
        <w:gridCol w:w="705"/>
        <w:gridCol w:w="537"/>
      </w:tblGrid>
      <w:tr w:rsidR="00252B43" w:rsidRPr="00024F7D" w14:paraId="137923BF" w14:textId="77777777" w:rsidTr="00893D35">
        <w:trPr>
          <w:trHeight w:val="1125"/>
        </w:trPr>
        <w:tc>
          <w:tcPr>
            <w:tcW w:w="1466" w:type="dxa"/>
            <w:vAlign w:val="center"/>
          </w:tcPr>
          <w:p w14:paraId="3A8508EC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903" w:type="dxa"/>
            <w:vAlign w:val="center"/>
          </w:tcPr>
          <w:p w14:paraId="1CB40B45" w14:textId="77777777" w:rsidR="00252B43" w:rsidRPr="00BE3A74" w:rsidRDefault="00252B43" w:rsidP="00893D35">
            <w:pPr>
              <w:jc w:val="center"/>
              <w:rPr>
                <w:sz w:val="28"/>
                <w:szCs w:val="28"/>
                <w:lang w:val="en-US"/>
              </w:rPr>
            </w:pPr>
            <w:r w:rsidRPr="00BE3A74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417" w:type="dxa"/>
            <w:vAlign w:val="center"/>
          </w:tcPr>
          <w:p w14:paraId="42211F1F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2410" w:type="dxa"/>
            <w:vAlign w:val="center"/>
          </w:tcPr>
          <w:p w14:paraId="0BB3C5ED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Модуль</w:t>
            </w:r>
          </w:p>
        </w:tc>
        <w:tc>
          <w:tcPr>
            <w:tcW w:w="1417" w:type="dxa"/>
            <w:vAlign w:val="center"/>
          </w:tcPr>
          <w:p w14:paraId="0ABCCA86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Константа/вариатив</w:t>
            </w:r>
          </w:p>
        </w:tc>
        <w:tc>
          <w:tcPr>
            <w:tcW w:w="705" w:type="dxa"/>
            <w:vAlign w:val="center"/>
          </w:tcPr>
          <w:p w14:paraId="07B23DB7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ИЛ</w:t>
            </w:r>
          </w:p>
        </w:tc>
        <w:tc>
          <w:tcPr>
            <w:tcW w:w="537" w:type="dxa"/>
            <w:vAlign w:val="center"/>
          </w:tcPr>
          <w:p w14:paraId="5BF65073" w14:textId="77777777" w:rsidR="00252B43" w:rsidRPr="001B593A" w:rsidRDefault="00252B43" w:rsidP="00893D35">
            <w:pPr>
              <w:jc w:val="center"/>
              <w:rPr>
                <w:sz w:val="28"/>
                <w:szCs w:val="28"/>
              </w:rPr>
            </w:pPr>
            <w:r w:rsidRPr="001B593A">
              <w:rPr>
                <w:sz w:val="28"/>
                <w:szCs w:val="28"/>
              </w:rPr>
              <w:t>КО</w:t>
            </w:r>
          </w:p>
        </w:tc>
      </w:tr>
      <w:tr w:rsidR="00252B43" w:rsidRPr="00024F7D" w14:paraId="320ABD2E" w14:textId="77777777" w:rsidTr="00893D35">
        <w:trPr>
          <w:trHeight w:val="50"/>
        </w:trPr>
        <w:tc>
          <w:tcPr>
            <w:tcW w:w="1466" w:type="dxa"/>
            <w:vAlign w:val="center"/>
          </w:tcPr>
          <w:p w14:paraId="295D134E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vAlign w:val="center"/>
          </w:tcPr>
          <w:p w14:paraId="72BA64A9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3B4929D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71698E8A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798E278F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5</w:t>
            </w:r>
          </w:p>
        </w:tc>
        <w:tc>
          <w:tcPr>
            <w:tcW w:w="705" w:type="dxa"/>
            <w:vAlign w:val="center"/>
          </w:tcPr>
          <w:p w14:paraId="5D909AA6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6</w:t>
            </w:r>
          </w:p>
        </w:tc>
        <w:tc>
          <w:tcPr>
            <w:tcW w:w="537" w:type="dxa"/>
            <w:vAlign w:val="center"/>
          </w:tcPr>
          <w:p w14:paraId="0F89BC55" w14:textId="77777777" w:rsidR="00252B43" w:rsidRPr="001B593A" w:rsidRDefault="00252B43" w:rsidP="00893D35">
            <w:pPr>
              <w:jc w:val="center"/>
              <w:rPr>
                <w:sz w:val="28"/>
                <w:szCs w:val="28"/>
              </w:rPr>
            </w:pPr>
            <w:r w:rsidRPr="001B593A">
              <w:rPr>
                <w:sz w:val="28"/>
                <w:szCs w:val="28"/>
              </w:rPr>
              <w:t>7</w:t>
            </w:r>
          </w:p>
        </w:tc>
      </w:tr>
      <w:tr w:rsidR="00252B43" w:rsidRPr="00024F7D" w14:paraId="347816DD" w14:textId="77777777" w:rsidTr="00893D35">
        <w:trPr>
          <w:trHeight w:val="1125"/>
        </w:trPr>
        <w:tc>
          <w:tcPr>
            <w:tcW w:w="1466" w:type="dxa"/>
            <w:vAlign w:val="center"/>
          </w:tcPr>
          <w:p w14:paraId="61085F4E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Продуктивное разведение оленей</w:t>
            </w:r>
          </w:p>
          <w:p w14:paraId="193D2C1F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</w:p>
          <w:p w14:paraId="5AD2739B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6A9F30C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 xml:space="preserve">Фиксация животных перед выполнением лечебных и лечебно-профилактических мероприятий для </w:t>
            </w:r>
            <w:r w:rsidRPr="00BE3A74">
              <w:rPr>
                <w:sz w:val="28"/>
                <w:szCs w:val="28"/>
              </w:rPr>
              <w:lastRenderedPageBreak/>
              <w:t>обеспечения безопасности при их проведении</w:t>
            </w:r>
          </w:p>
          <w:p w14:paraId="50DE0939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Основные ветеринарные мероприятия в оленеводстве</w:t>
            </w:r>
          </w:p>
          <w:p w14:paraId="71149ED4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Правила и организация просчета оленей и проведение инвентаризации стада;</w:t>
            </w:r>
          </w:p>
        </w:tc>
        <w:tc>
          <w:tcPr>
            <w:tcW w:w="1417" w:type="dxa"/>
            <w:vAlign w:val="center"/>
          </w:tcPr>
          <w:p w14:paraId="3F1E2406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lastRenderedPageBreak/>
              <w:t>ФГОС СПО 111601.01</w:t>
            </w:r>
          </w:p>
          <w:p w14:paraId="0258E183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Профстандарт:  13.003 А/04.03</w:t>
            </w:r>
          </w:p>
        </w:tc>
        <w:tc>
          <w:tcPr>
            <w:tcW w:w="2410" w:type="dxa"/>
            <w:vAlign w:val="center"/>
          </w:tcPr>
          <w:p w14:paraId="26CFFE36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Модуль  А. Продуктивное разведение оленей</w:t>
            </w:r>
          </w:p>
          <w:p w14:paraId="14582A20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54C334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Константа</w:t>
            </w:r>
          </w:p>
        </w:tc>
        <w:tc>
          <w:tcPr>
            <w:tcW w:w="705" w:type="dxa"/>
            <w:vAlign w:val="center"/>
          </w:tcPr>
          <w:p w14:paraId="6FD1507E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14:paraId="4C09F13A" w14:textId="77777777" w:rsidR="00252B43" w:rsidRPr="001B593A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</w:tr>
      <w:tr w:rsidR="00252B43" w:rsidRPr="00024F7D" w14:paraId="4830133D" w14:textId="77777777" w:rsidTr="00893D35">
        <w:trPr>
          <w:trHeight w:val="1125"/>
        </w:trPr>
        <w:tc>
          <w:tcPr>
            <w:tcW w:w="1466" w:type="dxa"/>
            <w:vAlign w:val="center"/>
          </w:tcPr>
          <w:p w14:paraId="7E11D920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lastRenderedPageBreak/>
              <w:t>Производство, первичная переработка и хранение продукции оленеводства.</w:t>
            </w:r>
          </w:p>
        </w:tc>
        <w:tc>
          <w:tcPr>
            <w:tcW w:w="1903" w:type="dxa"/>
            <w:vAlign w:val="center"/>
          </w:tcPr>
          <w:p w14:paraId="0DC38D59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Проводить разделку туш.</w:t>
            </w:r>
          </w:p>
          <w:p w14:paraId="22125864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Обеспечивать хранение продукции оленеводства.</w:t>
            </w:r>
          </w:p>
        </w:tc>
        <w:tc>
          <w:tcPr>
            <w:tcW w:w="1417" w:type="dxa"/>
            <w:vAlign w:val="center"/>
          </w:tcPr>
          <w:p w14:paraId="34D5ABA0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ФГОС СПО 111601.01</w:t>
            </w:r>
          </w:p>
        </w:tc>
        <w:tc>
          <w:tcPr>
            <w:tcW w:w="2410" w:type="dxa"/>
            <w:vAlign w:val="center"/>
          </w:tcPr>
          <w:p w14:paraId="0425F4EB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Модуль  Б.</w:t>
            </w:r>
          </w:p>
          <w:p w14:paraId="3F317C0A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Первичная переработка продукции оленеводства</w:t>
            </w:r>
          </w:p>
        </w:tc>
        <w:tc>
          <w:tcPr>
            <w:tcW w:w="1417" w:type="dxa"/>
            <w:vAlign w:val="center"/>
          </w:tcPr>
          <w:p w14:paraId="68706CF6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Константа</w:t>
            </w:r>
          </w:p>
        </w:tc>
        <w:tc>
          <w:tcPr>
            <w:tcW w:w="705" w:type="dxa"/>
            <w:vAlign w:val="center"/>
          </w:tcPr>
          <w:p w14:paraId="3C1117B2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14:paraId="76C6EAF1" w14:textId="77777777" w:rsidR="00252B43" w:rsidRPr="001B593A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</w:tr>
      <w:tr w:rsidR="00252B43" w:rsidRPr="00024F7D" w14:paraId="7BC28D8E" w14:textId="77777777" w:rsidTr="00893D35">
        <w:trPr>
          <w:trHeight w:val="1125"/>
        </w:trPr>
        <w:tc>
          <w:tcPr>
            <w:tcW w:w="1466" w:type="dxa"/>
            <w:vAlign w:val="center"/>
          </w:tcPr>
          <w:p w14:paraId="775EF661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Изготовление, обслуживание, эксплуатация и ремонт орудий и снаряжения оленеводства</w:t>
            </w:r>
          </w:p>
        </w:tc>
        <w:tc>
          <w:tcPr>
            <w:tcW w:w="1903" w:type="dxa"/>
            <w:vAlign w:val="center"/>
          </w:tcPr>
          <w:p w14:paraId="111EE4AC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Изготавливать орудия и снаряжение оленеводства.</w:t>
            </w:r>
          </w:p>
          <w:p w14:paraId="693750A8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Эксплуатировать и ремонтировать орудия и снаряжение оленеводства.</w:t>
            </w:r>
          </w:p>
        </w:tc>
        <w:tc>
          <w:tcPr>
            <w:tcW w:w="1417" w:type="dxa"/>
            <w:vAlign w:val="center"/>
          </w:tcPr>
          <w:p w14:paraId="0A1E2363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ФГОС СПО 111601.01</w:t>
            </w:r>
          </w:p>
        </w:tc>
        <w:tc>
          <w:tcPr>
            <w:tcW w:w="2410" w:type="dxa"/>
            <w:vAlign w:val="center"/>
          </w:tcPr>
          <w:p w14:paraId="41404516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Модуль  В.</w:t>
            </w:r>
          </w:p>
          <w:p w14:paraId="59A738B4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Изготовление орудий и снаряжения оленеводства</w:t>
            </w:r>
          </w:p>
        </w:tc>
        <w:tc>
          <w:tcPr>
            <w:tcW w:w="1417" w:type="dxa"/>
            <w:vAlign w:val="center"/>
          </w:tcPr>
          <w:p w14:paraId="7F3737D0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Константа</w:t>
            </w:r>
          </w:p>
        </w:tc>
        <w:tc>
          <w:tcPr>
            <w:tcW w:w="705" w:type="dxa"/>
            <w:vAlign w:val="center"/>
          </w:tcPr>
          <w:p w14:paraId="04653262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14:paraId="394A8AFB" w14:textId="77777777" w:rsidR="00252B43" w:rsidRPr="001B593A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</w:tr>
      <w:tr w:rsidR="00252B43" w:rsidRPr="00024F7D" w14:paraId="72012113" w14:textId="77777777" w:rsidTr="00893D35">
        <w:trPr>
          <w:trHeight w:val="1125"/>
        </w:trPr>
        <w:tc>
          <w:tcPr>
            <w:tcW w:w="1466" w:type="dxa"/>
            <w:vAlign w:val="center"/>
          </w:tcPr>
          <w:p w14:paraId="71BD80A3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Эксплуатация и техническое обслуживание мототранс</w:t>
            </w:r>
            <w:r w:rsidRPr="00BE3A74">
              <w:rPr>
                <w:sz w:val="28"/>
                <w:szCs w:val="28"/>
              </w:rPr>
              <w:lastRenderedPageBreak/>
              <w:t>портных средств</w:t>
            </w:r>
          </w:p>
        </w:tc>
        <w:tc>
          <w:tcPr>
            <w:tcW w:w="1903" w:type="dxa"/>
            <w:vAlign w:val="center"/>
          </w:tcPr>
          <w:p w14:paraId="0DFCD764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lastRenderedPageBreak/>
              <w:t>Производить техническое обслуживание мототранспортных средств.</w:t>
            </w:r>
          </w:p>
          <w:p w14:paraId="37DFD9A4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21AD38E7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ФГОС СПО 111601.01</w:t>
            </w:r>
          </w:p>
        </w:tc>
        <w:tc>
          <w:tcPr>
            <w:tcW w:w="2410" w:type="dxa"/>
            <w:vAlign w:val="center"/>
          </w:tcPr>
          <w:p w14:paraId="0D6CC4F9" w14:textId="77777777" w:rsidR="00252B43" w:rsidRPr="00BE3A74" w:rsidRDefault="00252B43" w:rsidP="00893D35">
            <w:pPr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Модуль  Г.</w:t>
            </w:r>
          </w:p>
          <w:p w14:paraId="20CD29C6" w14:textId="77777777" w:rsidR="00252B43" w:rsidRPr="00BE3A74" w:rsidRDefault="00252B43" w:rsidP="00893D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3A74">
              <w:rPr>
                <w:sz w:val="28"/>
                <w:szCs w:val="28"/>
              </w:rPr>
              <w:t>Техническое обслуживание мототранспортного средства</w:t>
            </w:r>
          </w:p>
        </w:tc>
        <w:tc>
          <w:tcPr>
            <w:tcW w:w="1417" w:type="dxa"/>
            <w:vAlign w:val="center"/>
          </w:tcPr>
          <w:p w14:paraId="79C855EF" w14:textId="77777777" w:rsidR="00252B43" w:rsidRPr="00BE3A74" w:rsidRDefault="00252B43" w:rsidP="00893D35">
            <w:pPr>
              <w:jc w:val="center"/>
              <w:rPr>
                <w:sz w:val="28"/>
                <w:szCs w:val="28"/>
                <w:lang w:val="en-US"/>
              </w:rPr>
            </w:pPr>
            <w:r w:rsidRPr="00BE3A74">
              <w:rPr>
                <w:sz w:val="28"/>
                <w:szCs w:val="28"/>
              </w:rPr>
              <w:t>Константа</w:t>
            </w:r>
          </w:p>
        </w:tc>
        <w:tc>
          <w:tcPr>
            <w:tcW w:w="705" w:type="dxa"/>
            <w:vAlign w:val="center"/>
          </w:tcPr>
          <w:p w14:paraId="1595BD32" w14:textId="77777777" w:rsidR="00252B43" w:rsidRPr="00BE3A74" w:rsidRDefault="00252B43" w:rsidP="00893D3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2C87D4F2" w14:textId="77777777" w:rsidR="00252B43" w:rsidRPr="001B593A" w:rsidRDefault="00252B43" w:rsidP="00893D3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52B43" w:rsidRPr="00E15675" w14:paraId="4A16E4A2" w14:textId="77777777" w:rsidTr="00893D35">
        <w:trPr>
          <w:trHeight w:val="1125"/>
        </w:trPr>
        <w:tc>
          <w:tcPr>
            <w:tcW w:w="1466" w:type="dxa"/>
            <w:vAlign w:val="center"/>
          </w:tcPr>
          <w:p w14:paraId="305EDBF3" w14:textId="77777777" w:rsidR="00252B43" w:rsidRPr="00E15675" w:rsidRDefault="00252B43" w:rsidP="00893D35">
            <w:pPr>
              <w:jc w:val="center"/>
              <w:rPr>
                <w:sz w:val="28"/>
                <w:szCs w:val="28"/>
              </w:rPr>
            </w:pPr>
            <w:r w:rsidRPr="00E15675">
              <w:rPr>
                <w:sz w:val="28"/>
                <w:szCs w:val="28"/>
              </w:rPr>
              <w:lastRenderedPageBreak/>
              <w:t>Выполнение метания тынзяна для ловли оленя с разных дистанций</w:t>
            </w:r>
          </w:p>
        </w:tc>
        <w:tc>
          <w:tcPr>
            <w:tcW w:w="1903" w:type="dxa"/>
            <w:vAlign w:val="center"/>
          </w:tcPr>
          <w:p w14:paraId="4228D178" w14:textId="77777777" w:rsidR="00252B43" w:rsidRPr="00E15675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F8BA6B" w14:textId="77777777" w:rsidR="00252B43" w:rsidRPr="00E15675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145BD6" w14:textId="77777777" w:rsidR="00252B43" w:rsidRPr="00E15675" w:rsidRDefault="00252B43" w:rsidP="00893D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675">
              <w:rPr>
                <w:sz w:val="28"/>
                <w:szCs w:val="28"/>
              </w:rPr>
              <w:t xml:space="preserve">Модуль Д </w:t>
            </w:r>
          </w:p>
          <w:p w14:paraId="2713E6BA" w14:textId="77777777" w:rsidR="00252B43" w:rsidRPr="00E15675" w:rsidRDefault="00252B43" w:rsidP="00893D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675">
              <w:rPr>
                <w:sz w:val="28"/>
                <w:szCs w:val="28"/>
              </w:rPr>
              <w:t>Метание тынзяна (маута) для ловли оленя с различных дистанций</w:t>
            </w:r>
          </w:p>
        </w:tc>
        <w:tc>
          <w:tcPr>
            <w:tcW w:w="1417" w:type="dxa"/>
            <w:vAlign w:val="center"/>
          </w:tcPr>
          <w:p w14:paraId="41873A13" w14:textId="77777777" w:rsidR="00252B43" w:rsidRPr="00E15675" w:rsidRDefault="00252B43" w:rsidP="00893D35">
            <w:pPr>
              <w:jc w:val="center"/>
              <w:rPr>
                <w:sz w:val="28"/>
                <w:szCs w:val="28"/>
              </w:rPr>
            </w:pPr>
            <w:r w:rsidRPr="00E15675">
              <w:rPr>
                <w:sz w:val="28"/>
                <w:szCs w:val="28"/>
              </w:rPr>
              <w:t>Вариатив</w:t>
            </w:r>
          </w:p>
        </w:tc>
        <w:tc>
          <w:tcPr>
            <w:tcW w:w="705" w:type="dxa"/>
            <w:vAlign w:val="center"/>
          </w:tcPr>
          <w:p w14:paraId="7BCBAFD5" w14:textId="77777777" w:rsidR="00252B43" w:rsidRPr="00E15675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14:paraId="502582C7" w14:textId="77777777" w:rsidR="00252B43" w:rsidRPr="00E15675" w:rsidRDefault="00252B43" w:rsidP="00893D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4DFA9C" w14:textId="77777777" w:rsidR="00252B43" w:rsidRPr="0031096D" w:rsidRDefault="00252B43" w:rsidP="00252B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411C2" w14:textId="77777777" w:rsidR="00252B43" w:rsidRPr="008C41F7" w:rsidRDefault="00252B43" w:rsidP="00252B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A0649" w14:textId="77777777" w:rsidR="00252B43" w:rsidRPr="003E75D9" w:rsidRDefault="00252B43" w:rsidP="00252B4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" w:name="_Toc127964037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3"/>
    </w:p>
    <w:p w14:paraId="544FEAF2" w14:textId="77777777" w:rsidR="00252B43" w:rsidRPr="003E75D9" w:rsidRDefault="00252B43" w:rsidP="00252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3E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C3278">
        <w:rPr>
          <w:rFonts w:ascii="Times New Roman" w:hAnsi="Times New Roman" w:cs="Times New Roman"/>
          <w:b/>
          <w:i/>
          <w:sz w:val="28"/>
          <w:szCs w:val="28"/>
        </w:rPr>
        <w:t xml:space="preserve">Продуктивное разведение </w:t>
      </w:r>
      <w:r w:rsidRPr="00AF012E">
        <w:rPr>
          <w:rFonts w:ascii="Times New Roman" w:hAnsi="Times New Roman" w:cs="Times New Roman"/>
          <w:b/>
          <w:i/>
          <w:sz w:val="28"/>
          <w:szCs w:val="28"/>
        </w:rPr>
        <w:t>оленей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012E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инвариант</w:t>
      </w:r>
      <w:r w:rsidRPr="00AF012E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18F52A3F" w14:textId="77777777" w:rsidR="00252B43" w:rsidRPr="003E75D9" w:rsidRDefault="00252B43" w:rsidP="00252B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3E75D9">
        <w:rPr>
          <w:rFonts w:ascii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hAnsi="Times New Roman" w:cs="Times New Roman"/>
          <w:i/>
          <w:sz w:val="28"/>
        </w:rPr>
        <w:t xml:space="preserve"> 2 часа</w:t>
      </w:r>
    </w:p>
    <w:p w14:paraId="10626EAF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75D9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А1</w:t>
      </w:r>
      <w:r w:rsidRPr="003E75D9">
        <w:rPr>
          <w:rFonts w:ascii="Times New Roman" w:hAnsi="Times New Roman" w:cs="Times New Roman"/>
          <w:b/>
          <w:sz w:val="28"/>
        </w:rPr>
        <w:t>:</w:t>
      </w:r>
      <w:r w:rsidRPr="003E75D9">
        <w:rPr>
          <w:rFonts w:ascii="Times New Roman" w:hAnsi="Times New Roman" w:cs="Times New Roman"/>
          <w:sz w:val="28"/>
        </w:rPr>
        <w:t xml:space="preserve"> Определение ос</w:t>
      </w:r>
      <w:r>
        <w:rPr>
          <w:rFonts w:ascii="Times New Roman" w:hAnsi="Times New Roman" w:cs="Times New Roman"/>
          <w:sz w:val="28"/>
        </w:rPr>
        <w:t>новных промеров северного оленя.</w:t>
      </w:r>
    </w:p>
    <w:p w14:paraId="2B3CE11A" w14:textId="77777777" w:rsidR="00252B43" w:rsidRPr="00CD0BC2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D0BC2">
        <w:rPr>
          <w:rFonts w:ascii="Times New Roman" w:hAnsi="Times New Roman" w:cs="Times New Roman"/>
          <w:i/>
          <w:sz w:val="28"/>
        </w:rPr>
        <w:t xml:space="preserve">Время на выполнение задания </w:t>
      </w:r>
      <w:r>
        <w:rPr>
          <w:rFonts w:ascii="Times New Roman" w:hAnsi="Times New Roman" w:cs="Times New Roman"/>
          <w:i/>
          <w:sz w:val="28"/>
        </w:rPr>
        <w:t>1,5</w:t>
      </w:r>
      <w:r w:rsidRPr="00CD0BC2">
        <w:rPr>
          <w:rFonts w:ascii="Times New Roman" w:hAnsi="Times New Roman" w:cs="Times New Roman"/>
          <w:i/>
          <w:sz w:val="28"/>
        </w:rPr>
        <w:t xml:space="preserve"> часа.</w:t>
      </w:r>
    </w:p>
    <w:p w14:paraId="59947EC1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75D9">
        <w:rPr>
          <w:rFonts w:ascii="Times New Roman" w:hAnsi="Times New Roman" w:cs="Times New Roman"/>
          <w:sz w:val="28"/>
        </w:rPr>
        <w:t xml:space="preserve">Конкурсанту предлагается, используя линейную оценку животных, </w:t>
      </w:r>
      <w:r>
        <w:rPr>
          <w:rFonts w:ascii="Times New Roman" w:hAnsi="Times New Roman" w:cs="Times New Roman"/>
          <w:sz w:val="28"/>
        </w:rPr>
        <w:t>выполнить основные</w:t>
      </w:r>
      <w:r w:rsidRPr="003E75D9">
        <w:rPr>
          <w:rFonts w:ascii="Times New Roman" w:hAnsi="Times New Roman" w:cs="Times New Roman"/>
          <w:sz w:val="28"/>
        </w:rPr>
        <w:t xml:space="preserve"> промеры </w:t>
      </w:r>
      <w:r w:rsidRPr="00CD0BC2">
        <w:rPr>
          <w:rFonts w:ascii="Times New Roman" w:hAnsi="Times New Roman" w:cs="Times New Roman"/>
          <w:sz w:val="28"/>
        </w:rPr>
        <w:t xml:space="preserve">у разных половозрастных групп </w:t>
      </w:r>
      <w:r w:rsidRPr="003E75D9">
        <w:rPr>
          <w:rFonts w:ascii="Times New Roman" w:hAnsi="Times New Roman" w:cs="Times New Roman"/>
          <w:sz w:val="28"/>
        </w:rPr>
        <w:t xml:space="preserve">северного оленя ненецкой породы. </w:t>
      </w:r>
    </w:p>
    <w:p w14:paraId="30CFA9ED" w14:textId="77777777" w:rsidR="00252B43" w:rsidRPr="00A326C7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326C7">
        <w:rPr>
          <w:rFonts w:ascii="Times New Roman" w:hAnsi="Times New Roman" w:cs="Times New Roman"/>
          <w:b/>
          <w:sz w:val="28"/>
        </w:rPr>
        <w:t xml:space="preserve">Алгоритм действий: </w:t>
      </w:r>
    </w:p>
    <w:p w14:paraId="29B6AD95" w14:textId="77777777" w:rsidR="00252B43" w:rsidRDefault="00252B43" w:rsidP="00252B43">
      <w:pPr>
        <w:pStyle w:val="aff1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Зафиксировать животное на ровной поверхности.</w:t>
      </w:r>
    </w:p>
    <w:p w14:paraId="602E07B7" w14:textId="77777777" w:rsidR="00252B43" w:rsidRDefault="00252B43" w:rsidP="00252B43">
      <w:pPr>
        <w:pStyle w:val="aff1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D0BC2">
        <w:rPr>
          <w:rFonts w:ascii="Times New Roman" w:hAnsi="Times New Roman"/>
          <w:sz w:val="28"/>
          <w:szCs w:val="28"/>
        </w:rPr>
        <w:t>Снять следующие промеры</w:t>
      </w:r>
      <w:r>
        <w:rPr>
          <w:rFonts w:ascii="Times New Roman" w:hAnsi="Times New Roman"/>
          <w:sz w:val="28"/>
          <w:szCs w:val="28"/>
        </w:rPr>
        <w:t xml:space="preserve"> с точность 0,1 см.</w:t>
      </w:r>
      <w:r w:rsidRPr="00CD0BC2">
        <w:rPr>
          <w:rFonts w:ascii="Times New Roman" w:hAnsi="Times New Roman"/>
          <w:sz w:val="28"/>
          <w:szCs w:val="28"/>
        </w:rPr>
        <w:t>: высота в холке, высота в локте, косая длина туловища, обхват груди, обхват пясти, косая длина зада, ширина в макло</w:t>
      </w:r>
      <w:r w:rsidRPr="00CD0BC2">
        <w:rPr>
          <w:rStyle w:val="markedcontent"/>
          <w:rFonts w:ascii="Times New Roman" w:hAnsi="Times New Roman"/>
          <w:sz w:val="28"/>
          <w:szCs w:val="28"/>
        </w:rPr>
        <w:t>ках, ширина седалищных бугров, длина головы, длина лба,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BC2">
        <w:rPr>
          <w:rStyle w:val="markedcontent"/>
          <w:rFonts w:ascii="Times New Roman" w:hAnsi="Times New Roman"/>
          <w:sz w:val="28"/>
          <w:szCs w:val="28"/>
        </w:rPr>
        <w:t>наибольшая ширина лба.</w:t>
      </w:r>
    </w:p>
    <w:p w14:paraId="60EAE878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3278">
        <w:rPr>
          <w:rFonts w:ascii="Times New Roman" w:hAnsi="Times New Roman" w:cs="Times New Roman"/>
          <w:b/>
          <w:sz w:val="28"/>
        </w:rPr>
        <w:t>Задания А2</w:t>
      </w:r>
      <w:r w:rsidRPr="00A1046C">
        <w:rPr>
          <w:rFonts w:ascii="Times New Roman" w:hAnsi="Times New Roman" w:cs="Times New Roman"/>
          <w:sz w:val="28"/>
        </w:rPr>
        <w:t xml:space="preserve">: Оказание первой помощи </w:t>
      </w:r>
      <w:r>
        <w:rPr>
          <w:rFonts w:ascii="Times New Roman" w:hAnsi="Times New Roman" w:cs="Times New Roman"/>
          <w:sz w:val="28"/>
        </w:rPr>
        <w:t>северному оленю.</w:t>
      </w:r>
    </w:p>
    <w:p w14:paraId="2EE54080" w14:textId="77777777" w:rsidR="00252B43" w:rsidRPr="00A1046C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0BC2">
        <w:rPr>
          <w:rFonts w:ascii="Times New Roman" w:hAnsi="Times New Roman" w:cs="Times New Roman"/>
          <w:i/>
          <w:sz w:val="28"/>
        </w:rPr>
        <w:t xml:space="preserve">Время на выполнение </w:t>
      </w:r>
      <w:r>
        <w:rPr>
          <w:rFonts w:ascii="Times New Roman" w:hAnsi="Times New Roman" w:cs="Times New Roman"/>
          <w:i/>
          <w:sz w:val="28"/>
        </w:rPr>
        <w:t>0,5 часа</w:t>
      </w:r>
      <w:r>
        <w:rPr>
          <w:rFonts w:ascii="Times New Roman" w:hAnsi="Times New Roman" w:cs="Times New Roman"/>
          <w:sz w:val="28"/>
        </w:rPr>
        <w:t>.</w:t>
      </w:r>
    </w:p>
    <w:p w14:paraId="2BE84079" w14:textId="77777777" w:rsidR="00252B43" w:rsidRPr="00A1046C" w:rsidRDefault="00252B43" w:rsidP="00252B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46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Участнику необходимо оказать первую помощь северному оленю при травме (в соответствии с индивидуальным заданием).</w:t>
      </w:r>
    </w:p>
    <w:p w14:paraId="07FE30DC" w14:textId="77777777" w:rsidR="00252B43" w:rsidRPr="00651442" w:rsidRDefault="00252B43" w:rsidP="00252B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4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должен наложить 2 вида повязок. Виды повязок (спиральная, спиральная,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перегибами</w:t>
      </w:r>
      <w:r w:rsidRPr="00A104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повязка на рога, повязка на копыта) определяются </w:t>
      </w:r>
      <w:r w:rsidRPr="006514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участником самостоятельно, в зависимости от типа травмы –определяется вариантом задания.</w:t>
      </w:r>
    </w:p>
    <w:p w14:paraId="3DA525AA" w14:textId="77777777" w:rsidR="00252B43" w:rsidRPr="00651442" w:rsidRDefault="00252B43" w:rsidP="00252B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вида бинта (марлевый, эластичный), обработки кожных покровов, способа наложения повязок зависит от вида травмы (в соответствии с индивидуальным заданием).</w:t>
      </w:r>
    </w:p>
    <w:p w14:paraId="03A2B803" w14:textId="77777777" w:rsidR="00252B43" w:rsidRPr="00651442" w:rsidRDefault="00252B43" w:rsidP="00252B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Техника наложения повязки демонстрируется на живом животном (северный олень). Первая помощь животному производится с соблюдением асептики, антисептики и правил личной гигиены.</w:t>
      </w:r>
    </w:p>
    <w:p w14:paraId="147A08FC" w14:textId="77777777" w:rsidR="00252B43" w:rsidRPr="00651442" w:rsidRDefault="00252B43" w:rsidP="00252B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Алгоритм работы:</w:t>
      </w:r>
    </w:p>
    <w:p w14:paraId="28B76060" w14:textId="77777777" w:rsidR="00252B43" w:rsidRPr="00651442" w:rsidRDefault="00252B43" w:rsidP="00252B43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4"/>
          <w:lang w:eastAsia="ru-RU"/>
        </w:rPr>
        <w:t>Подготовка рабочего места.</w:t>
      </w:r>
    </w:p>
    <w:p w14:paraId="1DF8F887" w14:textId="77777777" w:rsidR="00252B43" w:rsidRPr="00651442" w:rsidRDefault="00252B43" w:rsidP="00252B43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4"/>
          <w:lang w:eastAsia="ru-RU"/>
        </w:rPr>
        <w:t>Соблюдение правил техники безопасности.</w:t>
      </w:r>
    </w:p>
    <w:p w14:paraId="7363089D" w14:textId="77777777" w:rsidR="00252B43" w:rsidRPr="00651442" w:rsidRDefault="00252B43" w:rsidP="00252B43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4"/>
          <w:lang w:eastAsia="ru-RU"/>
        </w:rPr>
        <w:t>Соблюдение асептики, антисептики и правил личной гигиены.</w:t>
      </w:r>
    </w:p>
    <w:p w14:paraId="394E6A5E" w14:textId="77777777" w:rsidR="00252B43" w:rsidRPr="00651442" w:rsidRDefault="00252B43" w:rsidP="00252B43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4"/>
          <w:lang w:eastAsia="ru-RU"/>
        </w:rPr>
        <w:t xml:space="preserve">Выбор способа фиксации животного в соответствии с установленным индивидуальным заданием. </w:t>
      </w:r>
    </w:p>
    <w:p w14:paraId="10537164" w14:textId="77777777" w:rsidR="00252B43" w:rsidRPr="00651442" w:rsidRDefault="00252B43" w:rsidP="00252B43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4"/>
          <w:lang w:eastAsia="ru-RU"/>
        </w:rPr>
        <w:t>Соблюдения правил наложения повязки.</w:t>
      </w:r>
    </w:p>
    <w:p w14:paraId="6C31C99D" w14:textId="77777777" w:rsidR="00252B43" w:rsidRPr="00651442" w:rsidRDefault="00252B43" w:rsidP="00252B43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4"/>
          <w:lang w:eastAsia="ru-RU"/>
        </w:rPr>
        <w:t>Наложение бинтовых повязок на живом животном (северный олень).</w:t>
      </w:r>
    </w:p>
    <w:p w14:paraId="4D108665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E009BFF" w14:textId="77777777" w:rsidR="00252B43" w:rsidRPr="003E75D9" w:rsidRDefault="00252B43" w:rsidP="00252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E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E75D9">
        <w:rPr>
          <w:rFonts w:ascii="Times New Roman" w:hAnsi="Times New Roman" w:cs="Times New Roman"/>
          <w:b/>
          <w:i/>
          <w:sz w:val="28"/>
          <w:szCs w:val="28"/>
        </w:rPr>
        <w:t>Первичная переработка продукции оленеводства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14:paraId="486D4E2B" w14:textId="77777777" w:rsidR="00252B43" w:rsidRPr="003E75D9" w:rsidRDefault="00252B43" w:rsidP="00252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245C9ADE" w14:textId="77777777" w:rsidR="00252B43" w:rsidRDefault="00252B43" w:rsidP="00252B4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E75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обвалку и упаковку тазобедренного отруба. </w:t>
      </w:r>
    </w:p>
    <w:p w14:paraId="0FAE08EC" w14:textId="77777777" w:rsidR="00252B43" w:rsidRPr="00A1046C" w:rsidRDefault="00252B43" w:rsidP="00252B4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46C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действия:</w:t>
      </w:r>
    </w:p>
    <w:p w14:paraId="22990A25" w14:textId="77777777" w:rsidR="00252B43" w:rsidRPr="007C3278" w:rsidRDefault="00252B43" w:rsidP="00252B43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>Подготовка рабочего места.</w:t>
      </w:r>
    </w:p>
    <w:p w14:paraId="6427010F" w14:textId="77777777" w:rsidR="00252B43" w:rsidRDefault="00252B43" w:rsidP="00252B43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>Соблюдение правил техники безопасности.</w:t>
      </w:r>
    </w:p>
    <w:p w14:paraId="47609190" w14:textId="77777777" w:rsidR="00252B43" w:rsidRDefault="00252B43" w:rsidP="00252B43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 xml:space="preserve">Бескостный тазобедренный отруб </w:t>
      </w:r>
      <w:r>
        <w:rPr>
          <w:rFonts w:ascii="Times New Roman" w:eastAsia="Times New Roman" w:hAnsi="Times New Roman"/>
          <w:bCs/>
          <w:sz w:val="28"/>
          <w:szCs w:val="28"/>
        </w:rPr>
        <w:t>разложить</w:t>
      </w:r>
      <w:r w:rsidRPr="007C3278">
        <w:rPr>
          <w:rFonts w:ascii="Times New Roman" w:eastAsia="Times New Roman" w:hAnsi="Times New Roman"/>
          <w:bCs/>
          <w:sz w:val="28"/>
          <w:szCs w:val="28"/>
        </w:rPr>
        <w:t xml:space="preserve"> на столе внутренней поверхностью вверх и выдел</w:t>
      </w:r>
      <w:r>
        <w:rPr>
          <w:rFonts w:ascii="Times New Roman" w:eastAsia="Times New Roman" w:hAnsi="Times New Roman"/>
          <w:bCs/>
          <w:sz w:val="28"/>
          <w:szCs w:val="28"/>
        </w:rPr>
        <w:t>ить</w:t>
      </w:r>
      <w:r w:rsidRPr="007C3278">
        <w:rPr>
          <w:rFonts w:ascii="Times New Roman" w:eastAsia="Times New Roman" w:hAnsi="Times New Roman"/>
          <w:bCs/>
          <w:sz w:val="28"/>
          <w:szCs w:val="28"/>
        </w:rPr>
        <w:t xml:space="preserve"> бескостные отрубы:</w:t>
      </w:r>
    </w:p>
    <w:p w14:paraId="5EBD177A" w14:textId="77777777" w:rsidR="00252B43" w:rsidRDefault="00252B43" w:rsidP="00252B43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 xml:space="preserve">наружную часть тазобедренного отруба бескостную – отделить с наружной стороны бедренной кости по соединительной пленке, покрывающей мышцы, начиная от пяточного бугра к связке коленного сустава, подрезая мякотную ткань, и далее в направлении к трем последним крестцовым </w:t>
      </w:r>
      <w:r w:rsidRPr="007C3278">
        <w:rPr>
          <w:rFonts w:ascii="Times New Roman" w:eastAsia="Times New Roman" w:hAnsi="Times New Roman"/>
          <w:bCs/>
          <w:sz w:val="28"/>
          <w:szCs w:val="28"/>
        </w:rPr>
        <w:lastRenderedPageBreak/>
        <w:t>позвонкам, крестцово-седалищной связке и передней поверхности седалищного бугра. Из этой части получить двуглавую мышцу бедра и полусухожильную мышцу бедра, разделяя их по линии естественного сращения.</w:t>
      </w:r>
    </w:p>
    <w:p w14:paraId="173A9F2E" w14:textId="77777777" w:rsidR="00252B43" w:rsidRDefault="00252B43" w:rsidP="00252B43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>внутреннюю часть тазобедренного отруба бескостную – отделить с внутренней стороны бедренной кости, она состоит из полуперепончатой и приводящей мышц, сросшихся с ними портняжной и гребешковой мышц и стройной мышцы, покрывающей все мышцы с медиальной стороны. При выделении этой части нож ведут сверху вниз от нижней части бедренной кости по направлению к седалищному бугру и крестцово-седалищной связке. Естественную поверхностную пленку мышц оставляют.</w:t>
      </w:r>
    </w:p>
    <w:p w14:paraId="3EF964DA" w14:textId="77777777" w:rsidR="00252B43" w:rsidRDefault="00252B43" w:rsidP="00252B43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>боковую часть тазобедренного отруба бескостную – отделить с передней стороны бедренной кости, она состоит из четырехглавой мышцы бедра и напрягателя широкой фасции бедра. Ее можно выделять непосредственно из тазобедренного отруба на кости, ведя нож сверху вниз от коленной чашечки к большому вертелу бедренной кости. При выделении оставляют естественную поверхностную пленку, сохраняющую природную форму мышц, и слой подкожного жира.</w:t>
      </w:r>
    </w:p>
    <w:p w14:paraId="009EE16E" w14:textId="77777777" w:rsidR="00252B43" w:rsidRDefault="00252B43" w:rsidP="00252B43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C3278">
        <w:rPr>
          <w:rFonts w:ascii="Times New Roman" w:eastAsia="Times New Roman" w:hAnsi="Times New Roman"/>
          <w:bCs/>
          <w:sz w:val="28"/>
          <w:szCs w:val="28"/>
        </w:rPr>
        <w:t xml:space="preserve">верхнюю часть тазобедренного отруба бескостную – при выделении этой части нож ведут сверху от большого вертела бедренной кости по соединительной пленке по направлению к крестцово-подвздошной связке. Мякотную ткань, расположенную на берцовой кости, подрезают сначала с внутренней, а затем с наружной стороны кости, и перерезая ахиллово сухожилие, отделяют. 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7C3278">
        <w:rPr>
          <w:rFonts w:ascii="Times New Roman" w:eastAsia="Times New Roman" w:hAnsi="Times New Roman"/>
          <w:bCs/>
          <w:sz w:val="28"/>
          <w:szCs w:val="28"/>
        </w:rPr>
        <w:t>став</w:t>
      </w:r>
      <w:r>
        <w:rPr>
          <w:rFonts w:ascii="Times New Roman" w:eastAsia="Times New Roman" w:hAnsi="Times New Roman"/>
          <w:bCs/>
          <w:sz w:val="28"/>
          <w:szCs w:val="28"/>
        </w:rPr>
        <w:t>ить</w:t>
      </w:r>
      <w:r w:rsidRPr="007C327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7C3278">
        <w:rPr>
          <w:rFonts w:ascii="Times New Roman" w:eastAsia="Times New Roman" w:hAnsi="Times New Roman"/>
          <w:bCs/>
          <w:sz w:val="28"/>
          <w:szCs w:val="28"/>
        </w:rPr>
        <w:t>стественную поверхностную пленку, сохраняющую природную форму мышц, и слой подкожного жира.</w:t>
      </w:r>
    </w:p>
    <w:p w14:paraId="6A3AF174" w14:textId="77777777" w:rsidR="00252B43" w:rsidRDefault="00252B43" w:rsidP="00252B43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упаковку мякотной части.</w:t>
      </w:r>
    </w:p>
    <w:p w14:paraId="724DEDB1" w14:textId="77777777" w:rsidR="00252B43" w:rsidRPr="00AF012E" w:rsidRDefault="00252B43" w:rsidP="00252B43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Убрать рабочее место.</w:t>
      </w:r>
    </w:p>
    <w:p w14:paraId="32A4A2F3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0C23A9" w14:textId="77777777" w:rsidR="00252B43" w:rsidRPr="003E75D9" w:rsidRDefault="00252B43" w:rsidP="00252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E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E75D9">
        <w:rPr>
          <w:rFonts w:ascii="Times New Roman" w:hAnsi="Times New Roman" w:cs="Times New Roman"/>
          <w:b/>
          <w:i/>
          <w:sz w:val="28"/>
          <w:szCs w:val="28"/>
        </w:rPr>
        <w:t>Изготовление орудий и снаряжения оленеводства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14:paraId="79C0ECFF" w14:textId="77777777" w:rsidR="00252B43" w:rsidRPr="003E75D9" w:rsidRDefault="00252B43" w:rsidP="00252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3E75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7950F456" w14:textId="77777777" w:rsidR="00252B43" w:rsidRDefault="00252B43" w:rsidP="00252B43">
      <w:pPr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В1</w:t>
      </w: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E75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75D9">
        <w:rPr>
          <w:rFonts w:ascii="Times New Roman" w:hAnsi="Times New Roman" w:cs="Times New Roman"/>
          <w:b/>
          <w:sz w:val="28"/>
          <w:szCs w:val="28"/>
        </w:rPr>
        <w:t>Изготовить пясики-застежки для упряжи</w:t>
      </w:r>
    </w:p>
    <w:p w14:paraId="31BA7144" w14:textId="77777777" w:rsidR="00252B43" w:rsidRPr="00651442" w:rsidRDefault="00252B43" w:rsidP="00252B43">
      <w:pPr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442">
        <w:rPr>
          <w:rFonts w:ascii="Times New Roman" w:hAnsi="Times New Roman" w:cs="Times New Roman"/>
          <w:i/>
          <w:sz w:val="28"/>
          <w:szCs w:val="28"/>
        </w:rPr>
        <w:t>Время на выполнение задания 3 часа</w:t>
      </w:r>
    </w:p>
    <w:p w14:paraId="58981871" w14:textId="77777777" w:rsidR="00252B43" w:rsidRPr="003E75D9" w:rsidRDefault="00252B43" w:rsidP="00252B4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D9">
        <w:rPr>
          <w:rFonts w:ascii="Times New Roman" w:hAnsi="Times New Roman" w:cs="Times New Roman"/>
          <w:sz w:val="28"/>
          <w:szCs w:val="28"/>
        </w:rPr>
        <w:t xml:space="preserve">Конкурсанту необходимо вырезать из кости рога северного оленя комплект пясиков-застежек для оленьей упряжки в соответствии с чертежом (Приложение 1). </w:t>
      </w:r>
    </w:p>
    <w:p w14:paraId="5DEE7F9D" w14:textId="77777777" w:rsidR="00252B43" w:rsidRDefault="00252B43" w:rsidP="00252B4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В2</w:t>
      </w: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E75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75D9">
        <w:rPr>
          <w:rFonts w:ascii="Times New Roman" w:hAnsi="Times New Roman" w:cs="Times New Roman"/>
          <w:b/>
          <w:sz w:val="28"/>
          <w:szCs w:val="28"/>
        </w:rPr>
        <w:t>Изготовить грузовую лямочную упряжь прямой тяги</w:t>
      </w:r>
    </w:p>
    <w:p w14:paraId="21A29EB3" w14:textId="77777777" w:rsidR="00252B43" w:rsidRPr="00651442" w:rsidRDefault="00252B43" w:rsidP="00252B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442">
        <w:rPr>
          <w:rFonts w:ascii="Times New Roman" w:hAnsi="Times New Roman" w:cs="Times New Roman"/>
          <w:i/>
          <w:sz w:val="28"/>
          <w:szCs w:val="28"/>
        </w:rPr>
        <w:t>Время на выполнение задания 3 часа</w:t>
      </w:r>
    </w:p>
    <w:p w14:paraId="76AF0BBF" w14:textId="77777777" w:rsidR="00252B43" w:rsidRPr="003E75D9" w:rsidRDefault="00252B43" w:rsidP="00252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5D9">
        <w:rPr>
          <w:rFonts w:ascii="Times New Roman" w:hAnsi="Times New Roman" w:cs="Times New Roman"/>
          <w:sz w:val="28"/>
          <w:szCs w:val="28"/>
        </w:rPr>
        <w:t>Конкурсанту необходимо из кожи оленя и фала изготовить лямку с тяжиком (постромком) и оголовье, согласно предложенной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628C9B" w14:textId="77777777" w:rsidR="00252B43" w:rsidRPr="003E75D9" w:rsidRDefault="00252B43" w:rsidP="00252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8F7A4" w14:textId="77777777" w:rsidR="00252B43" w:rsidRPr="003E75D9" w:rsidRDefault="00252B43" w:rsidP="00252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E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E75D9">
        <w:rPr>
          <w:rFonts w:ascii="Times New Roman" w:hAnsi="Times New Roman" w:cs="Times New Roman"/>
          <w:b/>
          <w:i/>
          <w:sz w:val="28"/>
          <w:szCs w:val="28"/>
        </w:rPr>
        <w:t>Техническое обслуживание мототранспортного средства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инвариант</w:t>
      </w:r>
      <w:r w:rsidRPr="003E7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14:paraId="2A01268C" w14:textId="77777777" w:rsidR="00252B43" w:rsidRPr="00651442" w:rsidRDefault="00252B43" w:rsidP="00252B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14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6514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93085C8" w14:textId="77777777" w:rsidR="00252B43" w:rsidRDefault="00252B43" w:rsidP="00252B43">
      <w:pPr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E75D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E75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75D9">
        <w:rPr>
          <w:rFonts w:ascii="Times New Roman" w:hAnsi="Times New Roman" w:cs="Times New Roman"/>
          <w:b/>
          <w:sz w:val="28"/>
          <w:szCs w:val="28"/>
        </w:rPr>
        <w:t>Провести техническое обслуживание ручного стартера на снегоходе.</w:t>
      </w:r>
      <w:r w:rsidRPr="003E7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8F09F" w14:textId="77777777" w:rsidR="00252B43" w:rsidRPr="00651442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9D">
        <w:rPr>
          <w:rFonts w:ascii="Times New Roman" w:hAnsi="Times New Roman" w:cs="Times New Roman"/>
          <w:sz w:val="28"/>
          <w:szCs w:val="28"/>
        </w:rPr>
        <w:t xml:space="preserve">Конкурсанту необходимо </w:t>
      </w:r>
      <w:r w:rsidRPr="007C459D">
        <w:rPr>
          <w:rFonts w:ascii="Times New Roman" w:hAnsi="Times New Roman" w:cs="Times New Roman"/>
          <w:sz w:val="28"/>
          <w:szCs w:val="28"/>
          <w:lang w:eastAsia="ru-RU"/>
        </w:rPr>
        <w:t xml:space="preserve">снять винты и шайбы, прикрепляющие ручной стартер к двигателю, затем снять ручной стартер </w:t>
      </w:r>
      <w:r w:rsidRPr="007C45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снегоходе, расположенный справа и </w:t>
      </w:r>
      <w:r w:rsidRPr="007C459D">
        <w:rPr>
          <w:rFonts w:ascii="Times New Roman" w:hAnsi="Times New Roman"/>
          <w:sz w:val="28"/>
          <w:szCs w:val="28"/>
        </w:rPr>
        <w:t>провести разборка</w:t>
      </w:r>
      <w:r>
        <w:rPr>
          <w:rFonts w:ascii="Times New Roman" w:hAnsi="Times New Roman"/>
          <w:sz w:val="28"/>
          <w:szCs w:val="28"/>
        </w:rPr>
        <w:t xml:space="preserve"> и сборку</w:t>
      </w:r>
      <w:r w:rsidRPr="007C459D">
        <w:rPr>
          <w:rFonts w:ascii="Times New Roman" w:hAnsi="Times New Roman"/>
          <w:sz w:val="28"/>
          <w:szCs w:val="28"/>
        </w:rPr>
        <w:t xml:space="preserve"> ручного стартера, при выявлении неисправностей провести замену деталей. </w:t>
      </w:r>
    </w:p>
    <w:p w14:paraId="1183C8A0" w14:textId="77777777" w:rsidR="00252B43" w:rsidRDefault="00252B43" w:rsidP="00252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действий: </w:t>
      </w:r>
    </w:p>
    <w:p w14:paraId="07B452D5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отвернуть стопорный винт ручки стартера;</w:t>
      </w:r>
    </w:p>
    <w:p w14:paraId="2BDA6B67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слегка подать трос вперед в ручке;</w:t>
      </w:r>
    </w:p>
    <w:p w14:paraId="755726D5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убрать шплинт;</w:t>
      </w:r>
    </w:p>
    <w:p w14:paraId="2B79A01B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извлечь трос</w:t>
      </w:r>
      <w:r w:rsidRPr="00FA4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>из механизма ручного стартера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0006D8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>снять запорное кольцо, пружину, шайбу, водило и кулачок;</w:t>
      </w:r>
    </w:p>
    <w:p w14:paraId="401380E8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 xml:space="preserve">снять шкив из корпуса стартера и крышку; </w:t>
      </w:r>
    </w:p>
    <w:p w14:paraId="4745289C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 xml:space="preserve">вытащить клин и вытянуть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</w:t>
      </w: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33CAD4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осторожно постучать по клину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F8FEE8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>завести наружный конец пружины в выемку направляющей для пружины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57E698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смотать пружину против часовой стрелки в направляющую и надеть крышку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3626AA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>смазать пружину, водило, кулачок, центральное отверстие шкива и узел пружины смазкой и установить в корпусе стартера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76329C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44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трос;</w:t>
      </w:r>
    </w:p>
    <w:p w14:paraId="73803F0B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>установить кулачок, водило и контровочную шайбу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FF87ED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>становить пружину и смазать ее смазкой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0E5D8B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>становить стопорное кольцо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27A484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навить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стартера через направляющую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троса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шкиве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8DF4215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ропустить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трос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амортизатор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отверстие рукоятки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стартера;</w:t>
      </w:r>
    </w:p>
    <w:p w14:paraId="47F6E949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выставить шплинт</w:t>
      </w: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полость рукоятки;</w:t>
      </w:r>
    </w:p>
    <w:p w14:paraId="66605E33" w14:textId="77777777" w:rsidR="00252B43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контрольный запуск стартера;</w:t>
      </w:r>
    </w:p>
    <w:p w14:paraId="1A0AABB6" w14:textId="77777777" w:rsidR="00252B43" w:rsidRPr="00AF012E" w:rsidRDefault="00252B43" w:rsidP="00252B43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6769F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стартер на корпусе двигателя. </w:t>
      </w:r>
    </w:p>
    <w:p w14:paraId="266A2F26" w14:textId="77777777" w:rsidR="00252B43" w:rsidRDefault="00252B43" w:rsidP="00252B43">
      <w:pPr>
        <w:pStyle w:val="aff1"/>
        <w:shd w:val="clear" w:color="auto" w:fill="FFFFFF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9F89F6" w14:textId="77777777" w:rsidR="00252B43" w:rsidRDefault="00252B43" w:rsidP="00252B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40534">
        <w:rPr>
          <w:rFonts w:ascii="Times New Roman" w:hAnsi="Times New Roman"/>
          <w:b/>
          <w:i/>
          <w:i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i/>
          <w:iCs/>
          <w:sz w:val="28"/>
          <w:szCs w:val="28"/>
        </w:rPr>
        <w:t>Д</w:t>
      </w:r>
      <w:r w:rsidRPr="00240534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Pr="003F3C4A">
        <w:rPr>
          <w:rFonts w:ascii="Times New Roman" w:hAnsi="Times New Roman" w:cs="Times New Roman"/>
          <w:b/>
          <w:bCs/>
          <w:sz w:val="28"/>
          <w:szCs w:val="28"/>
        </w:rPr>
        <w:t>Эксплуатация орудий и снаряжения оленеводства</w:t>
      </w:r>
    </w:p>
    <w:p w14:paraId="4D7C954F" w14:textId="77777777" w:rsidR="00252B43" w:rsidRDefault="00252B43" w:rsidP="00252B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Время на выполнение модуля 1 час.</w:t>
      </w:r>
    </w:p>
    <w:p w14:paraId="3F78C39A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А1:</w:t>
      </w:r>
      <w:r>
        <w:rPr>
          <w:rFonts w:ascii="Times New Roman" w:hAnsi="Times New Roman" w:cs="Times New Roman"/>
          <w:sz w:val="28"/>
        </w:rPr>
        <w:t xml:space="preserve"> Ловля северного оленя (метание тынзяна на стойку 1,2 м с расстояний 9,10,11,12.13 м) </w:t>
      </w:r>
      <w:r w:rsidRPr="00730A07">
        <w:rPr>
          <w:rFonts w:ascii="Times New Roman" w:hAnsi="Times New Roman" w:cs="Times New Roman"/>
          <w:sz w:val="28"/>
        </w:rPr>
        <w:t>перед выполнением лечебных и лечебно-профилактических мероприятий</w:t>
      </w:r>
      <w:r>
        <w:rPr>
          <w:rFonts w:ascii="Times New Roman" w:hAnsi="Times New Roman" w:cs="Times New Roman"/>
          <w:sz w:val="28"/>
        </w:rPr>
        <w:t>.</w:t>
      </w:r>
    </w:p>
    <w:p w14:paraId="16F4C4DD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Время на выполнение задания 1 часа.</w:t>
      </w:r>
    </w:p>
    <w:p w14:paraId="47310490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Конкурсанту необходимо выполнить метания тынзяна (аркана) на стойку высотой 1,2 м с расстояния 10, 11, 12 и 13 м.</w:t>
      </w:r>
    </w:p>
    <w:p w14:paraId="3E88DD95" w14:textId="77777777" w:rsidR="00252B43" w:rsidRPr="005A7CDA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Алгоритм действий: </w:t>
      </w:r>
    </w:p>
    <w:p w14:paraId="23A96BBB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разминку перед началом выполнения метаний.</w:t>
      </w:r>
    </w:p>
    <w:p w14:paraId="3596AD2A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Проверить соответствие инвентаря и оборудования для выполнения задания.</w:t>
      </w:r>
    </w:p>
    <w:p w14:paraId="707E01FE" w14:textId="77777777" w:rsidR="00252B43" w:rsidRPr="00B769FC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метание тынзяна на стойку высотой 1,2 м с расстояния 10 метров из обозначенного участка (1*1 м) (на попадание дается 3 попытки).</w:t>
      </w:r>
    </w:p>
    <w:p w14:paraId="2D1F5008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метание тынзяна на стойку высотой 1,2 м с расстояния 11 метров из обозначенного участка (1*1 м) (на попадание дается 3 попытки).</w:t>
      </w:r>
    </w:p>
    <w:p w14:paraId="254E05F8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Выполнить метание тынзяна на стойку высотой 1,2 м с расстояния 12 метров из обозначенного участка (1*1 м) (на попадание дается 3 попытки).</w:t>
      </w:r>
    </w:p>
    <w:p w14:paraId="3D47C460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метание тынзяна на стойку высотой 1,2 м с расстояния 13 метров из обозначенного участка (1*1 м) (на попадание дается 3 попытки).</w:t>
      </w:r>
    </w:p>
    <w:p w14:paraId="05456315" w14:textId="77777777" w:rsidR="00252B43" w:rsidRDefault="00252B43" w:rsidP="002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метаний сдать использовавшееся оборудование в собранном виде.</w:t>
      </w:r>
    </w:p>
    <w:p w14:paraId="4CDDCF20" w14:textId="77777777" w:rsidR="00D2501A" w:rsidRDefault="00D2501A" w:rsidP="00D25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5FD83D" w14:textId="77777777" w:rsidR="00D2501A" w:rsidRPr="00D17132" w:rsidRDefault="00D2501A" w:rsidP="00D2501A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7"/>
    </w:p>
    <w:p w14:paraId="1BF77F4B" w14:textId="77777777" w:rsidR="00D2501A" w:rsidRPr="00661AF9" w:rsidRDefault="00D2501A" w:rsidP="00D250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AF9">
        <w:rPr>
          <w:rFonts w:ascii="Times New Roman" w:hAnsi="Times New Roman" w:cs="Times New Roman"/>
          <w:sz w:val="28"/>
          <w:szCs w:val="28"/>
        </w:rPr>
        <w:t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При необходимости конкурсант может обратиться за помощью в фиксации или удержании животного к волонтеру или эксперту.</w:t>
      </w:r>
    </w:p>
    <w:p w14:paraId="00DB1FB7" w14:textId="77777777" w:rsidR="00D2501A" w:rsidRPr="00661AF9" w:rsidRDefault="00D2501A" w:rsidP="00D2501A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7964039"/>
      <w:r w:rsidRPr="00661AF9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661AF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715C5D2F" w14:textId="77777777" w:rsidR="00D2501A" w:rsidRPr="00661AF9" w:rsidRDefault="00D2501A" w:rsidP="00D2501A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6" w:name="_Toc78885660"/>
      <w:r w:rsidRPr="00661AF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</w:p>
    <w:p w14:paraId="7F6FCCA2" w14:textId="67E8BBF7" w:rsidR="00D2501A" w:rsidRPr="00661AF9" w:rsidRDefault="00D2501A" w:rsidP="00D2501A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</w:t>
      </w:r>
      <w:r w:rsidRPr="00661AF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пецодежд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 w:rsidRPr="00661AF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 рабочий костюм с длинным рукаво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м, шапочка (чепчик) и при необходимости, спецобувь (зимние сапоги до -60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С), рабочий костюм зимний (комбинезон+куртка до -40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С), </w:t>
      </w:r>
      <w:r w:rsidRPr="00661AF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предоставляется организатором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7F0A5244" w14:textId="77777777" w:rsidR="00D2501A" w:rsidRPr="004A443E" w:rsidRDefault="00D2501A" w:rsidP="00D2501A">
      <w:pPr>
        <w:pStyle w:val="-2"/>
        <w:ind w:firstLine="709"/>
        <w:jc w:val="both"/>
        <w:rPr>
          <w:rFonts w:ascii="Times New Roman" w:hAnsi="Times New Roman"/>
          <w:bCs/>
        </w:rPr>
      </w:pPr>
      <w:bookmarkStart w:id="17" w:name="_Toc127964040"/>
      <w:r w:rsidRPr="004A443E">
        <w:rPr>
          <w:rFonts w:ascii="Times New Roman" w:hAnsi="Times New Roman"/>
        </w:rPr>
        <w:t>2.2.</w:t>
      </w:r>
      <w:r w:rsidRPr="004A443E">
        <w:rPr>
          <w:rFonts w:ascii="Times New Roman" w:hAnsi="Times New Roman"/>
          <w:i/>
        </w:rPr>
        <w:t xml:space="preserve"> </w:t>
      </w:r>
      <w:r w:rsidRPr="004A443E">
        <w:rPr>
          <w:rFonts w:ascii="Times New Roman" w:hAnsi="Times New Roman"/>
        </w:rPr>
        <w:t>Материалы, оборудование и инструменты, запрещенные на</w:t>
      </w:r>
      <w:r>
        <w:rPr>
          <w:rFonts w:ascii="Times New Roman" w:hAnsi="Times New Roman"/>
        </w:rPr>
        <w:t xml:space="preserve"> </w:t>
      </w:r>
      <w:r w:rsidRPr="004A443E">
        <w:rPr>
          <w:rFonts w:ascii="Times New Roman" w:hAnsi="Times New Roman"/>
        </w:rPr>
        <w:t>площадке</w:t>
      </w:r>
      <w:bookmarkEnd w:id="16"/>
      <w:bookmarkEnd w:id="17"/>
    </w:p>
    <w:p w14:paraId="4A02FECD" w14:textId="537E04AE" w:rsidR="00D2501A" w:rsidRDefault="00D2501A" w:rsidP="00D2501A">
      <w:pPr>
        <w:pStyle w:val="-1"/>
        <w:spacing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18" w:name="_Toc127963970"/>
      <w:bookmarkStart w:id="19" w:name="_Toc127964041"/>
      <w:r w:rsidRPr="00661AF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Во время выполнения конкурсных заданий на конкурсной площадке категорически запрещено иметь при себе и пользоваться средствами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lastRenderedPageBreak/>
        <w:t>к</w:t>
      </w:r>
      <w:r w:rsidRPr="00661AF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оммуникации (телефоны, смартфоны, планшеты и прочие гаджеты), справочными материалами – если они не предоставлены организаторами.</w:t>
      </w:r>
      <w:bookmarkEnd w:id="18"/>
      <w:bookmarkEnd w:id="19"/>
      <w:r w:rsidRPr="00661AF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</w:p>
    <w:p w14:paraId="52B61C5A" w14:textId="77777777" w:rsidR="00D2501A" w:rsidRDefault="00D250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14:paraId="26BFBDF0" w14:textId="248663F9" w:rsidR="00D2501A" w:rsidRDefault="00D2501A" w:rsidP="00D2501A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</w:p>
    <w:p w14:paraId="24E66D4A" w14:textId="77777777" w:rsidR="00D2501A" w:rsidRDefault="001F2A1A" w:rsidP="00D2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2501A" w:rsidRPr="00B65AAC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D2501A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  <w:r w:rsidR="00D2501A" w:rsidRPr="00B65AAC">
          <w:rPr>
            <w:rStyle w:val="ae"/>
            <w:rFonts w:ascii="Times New Roman" w:hAnsi="Times New Roman" w:cs="Times New Roman"/>
            <w:sz w:val="28"/>
            <w:szCs w:val="28"/>
          </w:rPr>
          <w:t xml:space="preserve"> Матрица конкурсного задания</w:t>
        </w:r>
      </w:hyperlink>
    </w:p>
    <w:p w14:paraId="36FB8633" w14:textId="741F3B52" w:rsidR="00D2501A" w:rsidRDefault="00D2501A" w:rsidP="00D2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7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A74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6A5835F4" w14:textId="71477CE2" w:rsidR="00D2501A" w:rsidRDefault="00D2501A" w:rsidP="00D2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A7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3A74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</w:t>
      </w:r>
      <w:r>
        <w:rPr>
          <w:rFonts w:ascii="Times New Roman" w:hAnsi="Times New Roman" w:cs="Times New Roman"/>
          <w:sz w:val="28"/>
          <w:szCs w:val="28"/>
        </w:rPr>
        <w:t>Оленеводство</w:t>
      </w:r>
      <w:r w:rsidRPr="00BE3A74">
        <w:rPr>
          <w:rFonts w:ascii="Times New Roman" w:hAnsi="Times New Roman" w:cs="Times New Roman"/>
          <w:sz w:val="28"/>
          <w:szCs w:val="28"/>
        </w:rPr>
        <w:t>».</w:t>
      </w:r>
    </w:p>
    <w:p w14:paraId="22F680C4" w14:textId="399CF490" w:rsidR="00D2501A" w:rsidRDefault="00D2501A" w:rsidP="00D2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Схема </w:t>
      </w:r>
      <w:r w:rsidR="005A4FC8">
        <w:rPr>
          <w:rFonts w:ascii="Times New Roman" w:hAnsi="Times New Roman" w:cs="Times New Roman"/>
          <w:sz w:val="28"/>
          <w:szCs w:val="28"/>
        </w:rPr>
        <w:t xml:space="preserve">для выполнения задания </w:t>
      </w:r>
      <w:r w:rsidR="005A4F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4FC8" w:rsidRPr="005A4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одуля В.</w:t>
      </w:r>
    </w:p>
    <w:p w14:paraId="396269B2" w14:textId="500AADF5" w:rsidR="005A4FC8" w:rsidRDefault="005A4FC8" w:rsidP="00D25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Схема для выполнения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A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6A2793" w14:textId="616B716C" w:rsidR="002B3DBB" w:rsidRDefault="002B3DBB" w:rsidP="00D2501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7E5CB" w14:textId="77777777" w:rsidR="00F35D0B" w:rsidRDefault="00F35D0B" w:rsidP="00970F49">
      <w:pPr>
        <w:spacing w:after="0" w:line="240" w:lineRule="auto"/>
      </w:pPr>
      <w:r>
        <w:separator/>
      </w:r>
    </w:p>
  </w:endnote>
  <w:endnote w:type="continuationSeparator" w:id="0">
    <w:p w14:paraId="02DEA9B5" w14:textId="77777777" w:rsidR="00F35D0B" w:rsidRDefault="00F35D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1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35D9" w14:textId="77777777" w:rsidR="00F35D0B" w:rsidRDefault="00F35D0B" w:rsidP="00970F49">
      <w:pPr>
        <w:spacing w:after="0" w:line="240" w:lineRule="auto"/>
      </w:pPr>
      <w:r>
        <w:separator/>
      </w:r>
    </w:p>
  </w:footnote>
  <w:footnote w:type="continuationSeparator" w:id="0">
    <w:p w14:paraId="7D8413A7" w14:textId="77777777" w:rsidR="00F35D0B" w:rsidRDefault="00F35D0B" w:rsidP="00970F49">
      <w:pPr>
        <w:spacing w:after="0" w:line="240" w:lineRule="auto"/>
      </w:pPr>
      <w:r>
        <w:continuationSeparator/>
      </w:r>
    </w:p>
  </w:footnote>
  <w:footnote w:id="1">
    <w:p w14:paraId="51F6C5B0" w14:textId="77777777" w:rsidR="00252B43" w:rsidRDefault="00252B43" w:rsidP="00252B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127BAB0" w14:textId="77777777" w:rsidR="00D2501A" w:rsidRDefault="00D2501A" w:rsidP="00D25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E5A"/>
    <w:multiLevelType w:val="hybridMultilevel"/>
    <w:tmpl w:val="1234AF48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A6A25C5"/>
    <w:multiLevelType w:val="hybridMultilevel"/>
    <w:tmpl w:val="49EC683C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2B32"/>
    <w:multiLevelType w:val="hybridMultilevel"/>
    <w:tmpl w:val="C29EB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B2340A8"/>
    <w:multiLevelType w:val="hybridMultilevel"/>
    <w:tmpl w:val="4E84B5B2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0D80CFD"/>
    <w:multiLevelType w:val="hybridMultilevel"/>
    <w:tmpl w:val="CA803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34486"/>
    <w:multiLevelType w:val="hybridMultilevel"/>
    <w:tmpl w:val="23AAA202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D7E49"/>
    <w:multiLevelType w:val="hybridMultilevel"/>
    <w:tmpl w:val="F21221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48727982"/>
    <w:multiLevelType w:val="hybridMultilevel"/>
    <w:tmpl w:val="746CED96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813323"/>
    <w:multiLevelType w:val="hybridMultilevel"/>
    <w:tmpl w:val="F61629DC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50830AD4"/>
    <w:multiLevelType w:val="hybridMultilevel"/>
    <w:tmpl w:val="14CE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91287"/>
    <w:multiLevelType w:val="hybridMultilevel"/>
    <w:tmpl w:val="07ACB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063A2C"/>
    <w:multiLevelType w:val="hybridMultilevel"/>
    <w:tmpl w:val="C35C3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C2A48"/>
    <w:multiLevelType w:val="hybridMultilevel"/>
    <w:tmpl w:val="EBE8B820"/>
    <w:lvl w:ilvl="0" w:tplc="895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28"/>
  </w:num>
  <w:num w:numId="10">
    <w:abstractNumId w:val="10"/>
  </w:num>
  <w:num w:numId="11">
    <w:abstractNumId w:val="6"/>
  </w:num>
  <w:num w:numId="12">
    <w:abstractNumId w:val="14"/>
  </w:num>
  <w:num w:numId="13">
    <w:abstractNumId w:val="31"/>
  </w:num>
  <w:num w:numId="14">
    <w:abstractNumId w:val="15"/>
  </w:num>
  <w:num w:numId="15">
    <w:abstractNumId w:val="29"/>
  </w:num>
  <w:num w:numId="16">
    <w:abstractNumId w:val="34"/>
  </w:num>
  <w:num w:numId="17">
    <w:abstractNumId w:val="30"/>
  </w:num>
  <w:num w:numId="18">
    <w:abstractNumId w:val="27"/>
  </w:num>
  <w:num w:numId="19">
    <w:abstractNumId w:val="18"/>
  </w:num>
  <w:num w:numId="20">
    <w:abstractNumId w:val="24"/>
  </w:num>
  <w:num w:numId="21">
    <w:abstractNumId w:val="16"/>
  </w:num>
  <w:num w:numId="22">
    <w:abstractNumId w:val="7"/>
  </w:num>
  <w:num w:numId="23">
    <w:abstractNumId w:val="26"/>
  </w:num>
  <w:num w:numId="24">
    <w:abstractNumId w:val="23"/>
  </w:num>
  <w:num w:numId="25">
    <w:abstractNumId w:val="19"/>
  </w:num>
  <w:num w:numId="26">
    <w:abstractNumId w:val="35"/>
  </w:num>
  <w:num w:numId="27">
    <w:abstractNumId w:val="21"/>
  </w:num>
  <w:num w:numId="28">
    <w:abstractNumId w:val="2"/>
  </w:num>
  <w:num w:numId="29">
    <w:abstractNumId w:val="11"/>
  </w:num>
  <w:num w:numId="30">
    <w:abstractNumId w:val="0"/>
  </w:num>
  <w:num w:numId="31">
    <w:abstractNumId w:val="32"/>
  </w:num>
  <w:num w:numId="32">
    <w:abstractNumId w:val="20"/>
  </w:num>
  <w:num w:numId="33">
    <w:abstractNumId w:val="3"/>
  </w:num>
  <w:num w:numId="34">
    <w:abstractNumId w:val="25"/>
  </w:num>
  <w:num w:numId="35">
    <w:abstractNumId w:val="17"/>
  </w:num>
  <w:num w:numId="3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F2A1A"/>
    <w:rsid w:val="00220E70"/>
    <w:rsid w:val="002228E8"/>
    <w:rsid w:val="00237603"/>
    <w:rsid w:val="00247E8C"/>
    <w:rsid w:val="00252B43"/>
    <w:rsid w:val="00270E01"/>
    <w:rsid w:val="002776A1"/>
    <w:rsid w:val="002911B4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7FF6"/>
    <w:rsid w:val="004254FE"/>
    <w:rsid w:val="00436FFC"/>
    <w:rsid w:val="00437D28"/>
    <w:rsid w:val="0044354A"/>
    <w:rsid w:val="00454353"/>
    <w:rsid w:val="004567B2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4FC8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4A77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60DC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501A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D0B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markedcontent">
    <w:name w:val="markedcontent"/>
    <w:basedOn w:val="a2"/>
    <w:rsid w:val="00D2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&#1050;&#1047;%20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1178-45B3-45AC-90E4-CD5EA9B4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3383</Words>
  <Characters>19286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pc</cp:lastModifiedBy>
  <cp:revision>10</cp:revision>
  <dcterms:created xsi:type="dcterms:W3CDTF">2023-10-10T08:10:00Z</dcterms:created>
  <dcterms:modified xsi:type="dcterms:W3CDTF">2024-11-12T10:27:00Z</dcterms:modified>
</cp:coreProperties>
</file>