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0477E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E4812B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A5B45">
        <w:rPr>
          <w:rFonts w:ascii="Times New Roman" w:hAnsi="Times New Roman" w:cs="Times New Roman"/>
          <w:sz w:val="72"/>
          <w:szCs w:val="72"/>
        </w:rPr>
        <w:t>Веб-технологии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7B3C24A" w:rsidR="001B15DE" w:rsidRPr="00255BFF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C1D25" w:rsidRPr="00255BF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3BBB3F90" w14:textId="28C95B5F" w:rsidR="001B15DE" w:rsidRPr="009C4B59" w:rsidRDefault="001B15DE" w:rsidP="00255BF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A5B45">
        <w:rPr>
          <w:rFonts w:ascii="Times New Roman" w:eastAsia="Times New Roman" w:hAnsi="Times New Roman" w:cs="Times New Roman"/>
          <w:color w:val="000000"/>
          <w:sz w:val="28"/>
          <w:szCs w:val="28"/>
        </w:rPr>
        <w:t>Веб-технологии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FC804B" w14:textId="77777777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50D2BF79" w14:textId="77777777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экономике остро не хватает IТ-специалистов. По данным Ассоциации предприятий компьютерных и информационных технологий (АПКИТ), общая численность IТ-специалистов, работающих в российской цифровой экономике, составляет 1,45 млн человек. Плюс специалисты в области телекоммуникаций и связи — 350 тыс. человек. Это 2,4% от экономически активного населения страны, и это очень мало. Для сравнения: аналогичный показатель в среднем по Европе составляет 3,9%, в Финляндии — 7%, в Великобритании — 5%, в Норвегии — 4,5%, в Чехии, Франции, Германии — 4%, в Польше — 3%.</w:t>
      </w:r>
    </w:p>
    <w:p w14:paraId="4008531C" w14:textId="77777777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сайта habr.com на специализацию Веб-разработка в ИТ сфере приходится 34% всех вакансий. </w:t>
      </w:r>
    </w:p>
    <w:p w14:paraId="1A691DF5" w14:textId="77777777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hh.ru по запросу «Веб-разработка» только сейчас есть 10 789 вакансий.</w:t>
      </w:r>
    </w:p>
    <w:p w14:paraId="4DAF101A" w14:textId="3DB01579" w:rsidR="007F2B6D" w:rsidRDefault="00255BFF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1A6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</w:t>
      </w:r>
      <w:r w:rsidR="007F2B6D">
        <w:rPr>
          <w:rFonts w:ascii="Times New Roman" w:eastAsia="Times New Roman" w:hAnsi="Times New Roman" w:cs="Times New Roman"/>
          <w:sz w:val="28"/>
          <w:szCs w:val="28"/>
        </w:rPr>
        <w:t xml:space="preserve"> современная, динамичная, постоянно развивающаяся профессия в области интернет-технологий. Веб-приложения — это сервисы поддержки функционирования разных информационных ресурсов и сервисов, размещенных в сети Интернет. Задача веб-специалиста достаточно объемная и интересная и охватывает почти все направления в данной области разработки: дизайн, верстка, программирование на стороне клиента, сервера. Веб-разработчик создает интернет-ресурс и отвечает за его функционирование. Веб-дизайнер формирует внешний вид (художественное оформление) и восприятие интернет-ресурса (интерфейс, логическая структура веб-страницы, размещение информации).</w:t>
      </w:r>
    </w:p>
    <w:p w14:paraId="500995F4" w14:textId="77777777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веб-сайтов используются специальные программы и языки программирования.  Веб-разработчики создают единый функциональный и удобный информационный продукт с помощью разметок, связывающих графические элементы, текст и фото, ссылки на различные веб-страницы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другие сайты. Компьютерные программы, заготовки и открытые электронные библиотеки используются в качестве технической базы. В своей работе разработчики сайтов обязаны соблюдать требования закона об авторском праве и этические нормы.</w:t>
      </w:r>
    </w:p>
    <w:p w14:paraId="1ACA89AF" w14:textId="1C7A9D06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пробудить интерес у посетителей сайта веб-специалисты обязаны изучать новые техники и технологии производства сайтов и использовать их при решении оригинальных задач, должны быть осведомлены о современных стилях и тенденциях графического дизайна. Творческие способности нужны веб-специалистам при подборе цветов, шрифтов и графики, для поддержки эффективной рабочей коммуникации с профессиональными дизайнерами, а также при разработке структуры сайта. Хорошо спланированный пользовательский интерфейс (ПИ) гарантирует интерес посетителя к открытой и другим страницам сайта и, как следствие, высокую его конверсию. А совместимость конечного продукта с современными версиями наиболее распространенных веб-браузеров, программам и устройств обеспечит доступ к ресурсу всем пользователям. Веб-специалист обязан знать основы проектной работы, технологии и методы программирования на стороне сервера и клиента, разбираться в основах программной архитектуры и базах данных для хранения информации, знать, как организованы сложные веб-сервисы, знать основы управления сайтом.</w:t>
      </w:r>
    </w:p>
    <w:p w14:paraId="6710C275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00F213" w14:textId="77777777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Востребованность профессии</w:t>
      </w:r>
    </w:p>
    <w:p w14:paraId="04538824" w14:textId="79C1D7A4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Профессия веб-программиста является одной из самых перспективных в наши дни. Она открывает возможности построения отличной карьеры. Усердно работая и успешно сдавая </w:t>
      </w:r>
      <w:r w:rsidR="00255BFF">
        <w:rPr>
          <w:rFonts w:ascii="Times New Roman" w:eastAsia="Times New Roman" w:hAnsi="Times New Roman" w:cs="Times New Roman"/>
          <w:sz w:val="28"/>
          <w:szCs w:val="28"/>
        </w:rPr>
        <w:t>крупные проекты,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сможете стать начальником информационно-технологического отдела или же IT-директором.</w:t>
      </w:r>
    </w:p>
    <w:p w14:paraId="2851241F" w14:textId="77777777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Веб-программисты довольно часто работают фрилансерами и ни от кого не зависят. Таким образом, доход существенно увеличивается. Данная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специальность является отличной платформой для открытия собственного бизнеса в сети Интернет.</w:t>
      </w:r>
    </w:p>
    <w:p w14:paraId="4BE3938D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9B9A2" w14:textId="24719155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Зарубежные компании ценят наших специалистов. Это связано с высоким уровнем интеллекта и трудоспособностью. Веб-программист может работать удаленно на западные предприятия, получая хорошие доходы за свой труд.</w:t>
      </w:r>
    </w:p>
    <w:p w14:paraId="33E13F13" w14:textId="77777777" w:rsidR="007F2B6D" w:rsidRPr="002537EC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6C34C67" w14:textId="77777777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кого подходит профессия</w:t>
      </w:r>
    </w:p>
    <w:p w14:paraId="2D56C903" w14:textId="6EFC9B1A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характерными качествами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-программиста является усидчивость, особенно на начальных стадиях карьеры. Поскольку 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-сайта – это процесс работы нескольких специалистов, ещё одним хорошим качеством для данной профессии будет умение работать в команде. В профессии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-программиста большую роль играет не наличие образования, а </w:t>
      </w:r>
      <w:r w:rsidR="002537EC">
        <w:rPr>
          <w:rFonts w:ascii="Times New Roman" w:eastAsia="Times New Roman" w:hAnsi="Times New Roman" w:cs="Times New Roman"/>
          <w:sz w:val="28"/>
          <w:szCs w:val="28"/>
        </w:rPr>
        <w:t>развитые 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области программирования интернет-сайтов.</w:t>
      </w:r>
    </w:p>
    <w:p w14:paraId="3135D4CB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C56EB" w14:textId="77777777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труда</w:t>
      </w:r>
    </w:p>
    <w:p w14:paraId="4DFF2972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свобода в принятии решений (как решать ту или иную задачу решает 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-программист);</w:t>
      </w:r>
    </w:p>
    <w:p w14:paraId="50E5DD78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удаленной работы.</w:t>
      </w:r>
    </w:p>
    <w:p w14:paraId="1D6E2361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ненормированный рабочий день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</w:p>
    <w:p w14:paraId="25501176" w14:textId="77777777" w:rsidR="007F2B6D" w:rsidRDefault="007F2B6D" w:rsidP="007F2B6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0BBAB1D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Карьера</w:t>
      </w:r>
    </w:p>
    <w:p w14:paraId="14443927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устроиться на работу по данной специальности, мало простого прохождения собеседования. Понравившись будущему начальству в личностном плане, вам предстоит выполнить небольшое тестовое задание. Именно оно станет решающим фактором в карьере. Опыт, конечно, играет роль, но довольно часто новички превосходят гуру программирования на данном этапе.</w:t>
      </w:r>
    </w:p>
    <w:p w14:paraId="185156AD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6E598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Веб-программист имеет ряд перспектив в построении карьеры. Так, простой специалист может вырасти до начальника проекта. Это в результате поможет стать главой ИТ-отдела.</w:t>
      </w:r>
    </w:p>
    <w:p w14:paraId="17E7827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крупных компаниях возможности роста расширяются весьма престижной должностью IT-директора.</w:t>
      </w:r>
    </w:p>
    <w:p w14:paraId="2783CEE5" w14:textId="77777777" w:rsidR="007F2B6D" w:rsidRDefault="007F2B6D" w:rsidP="007F2B6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06A4E742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Обязанности</w:t>
      </w:r>
    </w:p>
    <w:p w14:paraId="7F488E1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Должностные обязанности:</w:t>
      </w:r>
    </w:p>
    <w:p w14:paraId="1D7EF9C5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Общение с заказчиком;</w:t>
      </w:r>
    </w:p>
    <w:p w14:paraId="2B40BB15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технического задания; </w:t>
      </w:r>
    </w:p>
    <w:p w14:paraId="6D55D72A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сайта;</w:t>
      </w:r>
    </w:p>
    <w:p w14:paraId="112C4B7D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презентации проекта заказчику;</w:t>
      </w:r>
    </w:p>
    <w:p w14:paraId="6B58BD2B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Сопровождение ресурса;</w:t>
      </w:r>
    </w:p>
    <w:p w14:paraId="465E14C1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новых программ и технологий.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812ED" w14:textId="7777777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Федеральные государственные образовательные стандарты (ФГОС):</w:t>
      </w:r>
    </w:p>
    <w:p w14:paraId="49EAB9A1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- 09.02.07 «Информационные системы и программирование»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09.12.2016 №1547);</w:t>
      </w:r>
    </w:p>
    <w:p w14:paraId="4CE043C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- 09.02.05 «Прикладная информатика (по отраслям)»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13.08.2014 №1001);</w:t>
      </w:r>
    </w:p>
    <w:p w14:paraId="529537E1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- 09.02.04 «Информационные системы (по отраслям)»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14.05.2014 №525);</w:t>
      </w:r>
    </w:p>
    <w:p w14:paraId="418DA5FA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- 09.02.03 «Программирование в компьютерных системах»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28.07.2014 №804);</w:t>
      </w:r>
    </w:p>
    <w:p w14:paraId="72254F9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- 09.01.03 «Мастер по обработке цифровой информации»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02.08.2013 №854 (ред. от 13.07.2021).</w:t>
      </w:r>
    </w:p>
    <w:p w14:paraId="1C6B6A04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Профессиональные стандарты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профстандарты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5FCECF3A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«Разработчик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мультимедийных приложений» (утвержден приказом Минтруда России от 18.01.2017 № 44н).</w:t>
      </w:r>
    </w:p>
    <w:p w14:paraId="1BF0D19E" w14:textId="09AB45B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· Е</w:t>
      </w:r>
      <w:r w:rsidR="002537EC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КС:</w:t>
      </w:r>
    </w:p>
    <w:p w14:paraId="00A6634F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0A3C7710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Техник,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4CB05E7B" w14:textId="7777777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· ГОСТы</w:t>
      </w:r>
    </w:p>
    <w:p w14:paraId="2525667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ГОСТ Р 52872-2019 «Интернет-ресурсы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жизнедеятельности».</w:t>
      </w:r>
    </w:p>
    <w:p w14:paraId="26D8DA3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ГОСТ Р 70186-2022. «Интернет-ресурсы и другая информация, представленная в электронно-цифровой форме. Инструменты разработки цифрового контента. Требования доступности для людей с инвалидностью и иных лиц с ограничениями жизнедеятельности».</w:t>
      </w:r>
    </w:p>
    <w:p w14:paraId="68385AE7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ГОСТ Р ИСО/МЭК 15910-2002 «Информационная технология (ИТ). Процесс создания документации пользователя программного средства».</w:t>
      </w:r>
    </w:p>
    <w:p w14:paraId="55043179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ГОСТ Р ИСО/МЭК 17963-2016 «Спецификация веб-служб для управления (WS-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)».</w:t>
      </w:r>
    </w:p>
    <w:p w14:paraId="1CEADBD5" w14:textId="5F149090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ГОСТ Р ИСО/МЭК 90003-2014 «Разработка программных продуктов. Руководящие указания по применению ИСО 9001:2008 при разработке программных продуктов».</w:t>
      </w:r>
    </w:p>
    <w:p w14:paraId="32FADAB3" w14:textId="19EEDB52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5A8A6" w14:textId="77777777" w:rsidR="007F2B6D" w:rsidRDefault="007F2B6D" w:rsidP="007F2B6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7F2B6D" w14:paraId="315EA961" w14:textId="77777777" w:rsidTr="00F2393A">
        <w:tc>
          <w:tcPr>
            <w:tcW w:w="989" w:type="dxa"/>
            <w:shd w:val="clear" w:color="auto" w:fill="92D050"/>
          </w:tcPr>
          <w:p w14:paraId="55285071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06A2DF56" w14:textId="3BBBBB47" w:rsidR="007F2B6D" w:rsidRDefault="007F2B6D" w:rsidP="00F2393A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Виды </w:t>
            </w:r>
            <w:r w:rsidR="002537EC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деятельности (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трудовые функции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)</w:t>
            </w:r>
          </w:p>
        </w:tc>
      </w:tr>
      <w:tr w:rsidR="007F2B6D" w14:paraId="39137693" w14:textId="77777777" w:rsidTr="00F2393A">
        <w:tc>
          <w:tcPr>
            <w:tcW w:w="989" w:type="dxa"/>
            <w:shd w:val="clear" w:color="auto" w:fill="BFBFBF"/>
          </w:tcPr>
          <w:p w14:paraId="1794BE7D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405C897E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дизайн-макета информационных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(Проектирование разделов ИР)</w:t>
            </w:r>
          </w:p>
        </w:tc>
      </w:tr>
      <w:tr w:rsidR="007F2B6D" w14:paraId="537E6B7F" w14:textId="77777777" w:rsidTr="00F2393A">
        <w:tc>
          <w:tcPr>
            <w:tcW w:w="989" w:type="dxa"/>
            <w:shd w:val="clear" w:color="auto" w:fill="BFBFBF"/>
          </w:tcPr>
          <w:p w14:paraId="3AB8AA0A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596003CB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Верстка страниц информационных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(Верстка страниц ИР)</w:t>
            </w:r>
          </w:p>
        </w:tc>
      </w:tr>
      <w:tr w:rsidR="007F2B6D" w14:paraId="17EE92E2" w14:textId="77777777" w:rsidTr="00F2393A">
        <w:tc>
          <w:tcPr>
            <w:tcW w:w="989" w:type="dxa"/>
            <w:shd w:val="clear" w:color="auto" w:fill="BFBFBF"/>
          </w:tcPr>
          <w:p w14:paraId="33EEBE6E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690C4CE3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(Кодирование на языках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-программирования, Проверка и отладка программного кода, Работа с системой контроля версий, Выполнение работ по созданию (модификации) и сопровождению информационных ресурсов, Осуществление интеграции программных модулей и компонент и верификации выпусков программного продукта)</w:t>
            </w:r>
          </w:p>
        </w:tc>
      </w:tr>
      <w:tr w:rsidR="007F2B6D" w14:paraId="4D7351A1" w14:textId="77777777" w:rsidTr="00F2393A">
        <w:trPr>
          <w:trHeight w:val="740"/>
        </w:trPr>
        <w:tc>
          <w:tcPr>
            <w:tcW w:w="989" w:type="dxa"/>
            <w:shd w:val="clear" w:color="auto" w:fill="BFBFBF"/>
          </w:tcPr>
          <w:p w14:paraId="3685A997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40C7D641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(Тестирование ИР с точки зрения логической целостности, Тестирование интеграции ИР с внешними сервисами и учетными системами)</w:t>
            </w:r>
          </w:p>
        </w:tc>
      </w:tr>
      <w:tr w:rsidR="007F2B6D" w14:paraId="2A988C87" w14:textId="77777777" w:rsidTr="00F2393A">
        <w:tc>
          <w:tcPr>
            <w:tcW w:w="989" w:type="dxa"/>
            <w:shd w:val="clear" w:color="auto" w:fill="BFBFBF"/>
          </w:tcPr>
          <w:p w14:paraId="5C0F7B68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58FE3087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поддержка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(Управление доступом к данным и установка прав пользователей ИР, Регистрация и обработка запросов заказчика в службе технической поддержки в соответствии с трудовым заданием, Установка и настройка прикладного программного обеспечения и модулей)</w:t>
            </w:r>
          </w:p>
        </w:tc>
      </w:tr>
      <w:tr w:rsidR="007F2B6D" w14:paraId="41A658B2" w14:textId="77777777" w:rsidTr="00F2393A">
        <w:tc>
          <w:tcPr>
            <w:tcW w:w="989" w:type="dxa"/>
            <w:shd w:val="clear" w:color="auto" w:fill="BFBFBF"/>
          </w:tcPr>
          <w:p w14:paraId="3953D695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14:paraId="605BED2A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безопасной и бесперебойной работы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(Обеспечение безопасной и бесперебойной работы сайта, Проведение работ по резервному копированию ИР, Проведение и регламентация работ по резервному копированию и развертыванию резервной копии ИР)</w:t>
            </w:r>
          </w:p>
        </w:tc>
      </w:tr>
      <w:tr w:rsidR="007F2B6D" w14:paraId="6C5E3211" w14:textId="77777777" w:rsidTr="00F2393A">
        <w:tc>
          <w:tcPr>
            <w:tcW w:w="989" w:type="dxa"/>
            <w:shd w:val="clear" w:color="auto" w:fill="BFBFBF"/>
          </w:tcPr>
          <w:p w14:paraId="25A588D8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14:paraId="5A7F9AB0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заказчиком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 предварительных данных для выявления требований к ИР, Определение первоначальных требований заказчика к ИР и возможности их реализации, Планирование коммуникаций с заказчиком в рамках типовых регламентов организации)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6BD3" w14:textId="77777777" w:rsidR="000477E3" w:rsidRDefault="000477E3" w:rsidP="00A130B3">
      <w:pPr>
        <w:spacing w:after="0" w:line="240" w:lineRule="auto"/>
      </w:pPr>
      <w:r>
        <w:separator/>
      </w:r>
    </w:p>
  </w:endnote>
  <w:endnote w:type="continuationSeparator" w:id="0">
    <w:p w14:paraId="64854C60" w14:textId="77777777" w:rsidR="000477E3" w:rsidRDefault="000477E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89AF46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6D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8080" w14:textId="77777777" w:rsidR="000477E3" w:rsidRDefault="000477E3" w:rsidP="00A130B3">
      <w:pPr>
        <w:spacing w:after="0" w:line="240" w:lineRule="auto"/>
      </w:pPr>
      <w:r>
        <w:separator/>
      </w:r>
    </w:p>
  </w:footnote>
  <w:footnote w:type="continuationSeparator" w:id="0">
    <w:p w14:paraId="19CEE2D6" w14:textId="77777777" w:rsidR="000477E3" w:rsidRDefault="000477E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977862"/>
    <w:multiLevelType w:val="multilevel"/>
    <w:tmpl w:val="41223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C97890"/>
    <w:multiLevelType w:val="multilevel"/>
    <w:tmpl w:val="0706E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77E3"/>
    <w:rsid w:val="00054085"/>
    <w:rsid w:val="001262E4"/>
    <w:rsid w:val="001B15DE"/>
    <w:rsid w:val="002537EC"/>
    <w:rsid w:val="00255BFF"/>
    <w:rsid w:val="002C1D25"/>
    <w:rsid w:val="003327A6"/>
    <w:rsid w:val="003D0CC1"/>
    <w:rsid w:val="00425FBC"/>
    <w:rsid w:val="004F5C21"/>
    <w:rsid w:val="00532AD0"/>
    <w:rsid w:val="005911D4"/>
    <w:rsid w:val="00596E5D"/>
    <w:rsid w:val="00716F94"/>
    <w:rsid w:val="007F2B6D"/>
    <w:rsid w:val="00912BE2"/>
    <w:rsid w:val="009C4B59"/>
    <w:rsid w:val="009F616C"/>
    <w:rsid w:val="00A130B3"/>
    <w:rsid w:val="00AA1894"/>
    <w:rsid w:val="00AB059B"/>
    <w:rsid w:val="00B96387"/>
    <w:rsid w:val="00C31FCD"/>
    <w:rsid w:val="00CA5B45"/>
    <w:rsid w:val="00E110E4"/>
    <w:rsid w:val="00E75D31"/>
    <w:rsid w:val="00F41393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17</cp:revision>
  <dcterms:created xsi:type="dcterms:W3CDTF">2023-01-11T11:48:00Z</dcterms:created>
  <dcterms:modified xsi:type="dcterms:W3CDTF">2024-11-14T13:02:00Z</dcterms:modified>
</cp:coreProperties>
</file>