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BBE" w:rsidRPr="00937B51" w:rsidRDefault="00176EA0" w:rsidP="00224BBE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-1102360</wp:posOffset>
            </wp:positionV>
            <wp:extent cx="3556635" cy="1371600"/>
            <wp:effectExtent l="0" t="0" r="0" b="0"/>
            <wp:wrapNone/>
            <wp:docPr id="2" name="Рисунок 1123918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391899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BE" w:rsidRPr="00937B51" w:rsidRDefault="00224BBE" w:rsidP="00224BBE">
      <w:pPr>
        <w:spacing w:line="360" w:lineRule="auto"/>
        <w:jc w:val="right"/>
        <w:rPr>
          <w:rFonts w:eastAsia="Arial Unicode MS"/>
          <w:sz w:val="72"/>
          <w:szCs w:val="72"/>
        </w:rPr>
      </w:pPr>
    </w:p>
    <w:p w:rsidR="00370343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:rsidR="00370343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52"/>
          <w:szCs w:val="52"/>
        </w:rPr>
      </w:pPr>
    </w:p>
    <w:p w:rsidR="00370343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>компетенции «</w:t>
      </w:r>
      <w:r>
        <w:rPr>
          <w:rFonts w:eastAsia="Times New Roman"/>
          <w:color w:val="000000"/>
          <w:sz w:val="40"/>
          <w:szCs w:val="40"/>
        </w:rPr>
        <w:t>Монтаж и обслуживание промышленных роботов</w:t>
      </w:r>
      <w:r>
        <w:rPr>
          <w:rFonts w:eastAsia="Times New Roman"/>
          <w:color w:val="000000"/>
          <w:sz w:val="40"/>
          <w:szCs w:val="40"/>
        </w:rPr>
        <w:t>»</w:t>
      </w:r>
    </w:p>
    <w:p w:rsidR="00370343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sz w:val="36"/>
          <w:szCs w:val="36"/>
          <w:u w:val="single"/>
        </w:rPr>
        <w:t xml:space="preserve">Регионального </w:t>
      </w:r>
      <w:r w:rsidRPr="00A74F0F">
        <w:rPr>
          <w:rFonts w:eastAsia="Times New Roman"/>
          <w:sz w:val="36"/>
          <w:szCs w:val="36"/>
        </w:rPr>
        <w:t>этапа</w:t>
      </w:r>
      <w:r w:rsidRPr="00004270">
        <w:rPr>
          <w:rFonts w:eastAsia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</w:p>
    <w:p w:rsidR="00370343" w:rsidRPr="00721165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36"/>
          <w:szCs w:val="36"/>
          <w:u w:val="single"/>
        </w:rPr>
      </w:pPr>
      <w:r w:rsidRPr="00721165">
        <w:rPr>
          <w:rFonts w:eastAsia="Times New Roman"/>
          <w:color w:val="000000"/>
          <w:sz w:val="36"/>
          <w:szCs w:val="36"/>
          <w:u w:val="single"/>
        </w:rPr>
        <w:t>________________________</w:t>
      </w:r>
    </w:p>
    <w:p w:rsidR="00370343" w:rsidRPr="00A74F0F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  <w:sz w:val="22"/>
          <w:szCs w:val="22"/>
        </w:rPr>
      </w:pPr>
      <w:r w:rsidRPr="00A74F0F">
        <w:rPr>
          <w:rFonts w:eastAsia="Times New Roman"/>
          <w:color w:val="000000"/>
          <w:sz w:val="22"/>
          <w:szCs w:val="22"/>
        </w:rPr>
        <w:t>регион проведения</w:t>
      </w:r>
    </w:p>
    <w:p w:rsidR="00370343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370343" w:rsidRDefault="00370343" w:rsidP="003703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color w:val="000000"/>
        </w:rPr>
      </w:pPr>
    </w:p>
    <w:p w:rsidR="00B174BE" w:rsidRPr="00937B51" w:rsidRDefault="00B174BE" w:rsidP="00224BBE">
      <w:pPr>
        <w:spacing w:line="360" w:lineRule="auto"/>
        <w:jc w:val="center"/>
        <w:rPr>
          <w:rFonts w:eastAsia="Arial Unicode MS"/>
          <w:sz w:val="72"/>
          <w:szCs w:val="72"/>
        </w:rPr>
      </w:pPr>
    </w:p>
    <w:p w:rsidR="00224BBE" w:rsidRPr="00937B51" w:rsidRDefault="00224BBE" w:rsidP="00224BBE">
      <w:pPr>
        <w:spacing w:line="360" w:lineRule="auto"/>
        <w:jc w:val="center"/>
        <w:rPr>
          <w:rFonts w:eastAsia="Arial Unicode MS"/>
          <w:sz w:val="72"/>
          <w:szCs w:val="72"/>
        </w:rPr>
      </w:pPr>
    </w:p>
    <w:p w:rsidR="00224BBE" w:rsidRPr="00937B51" w:rsidRDefault="00224BBE" w:rsidP="00224BBE">
      <w:pPr>
        <w:spacing w:line="360" w:lineRule="auto"/>
        <w:jc w:val="center"/>
        <w:rPr>
          <w:rFonts w:eastAsia="Arial Unicode MS"/>
          <w:sz w:val="72"/>
          <w:szCs w:val="72"/>
        </w:rPr>
      </w:pPr>
    </w:p>
    <w:p w:rsidR="00224BBE" w:rsidRPr="00937B51" w:rsidRDefault="00224BBE" w:rsidP="00224BBE">
      <w:pPr>
        <w:spacing w:line="360" w:lineRule="auto"/>
        <w:rPr>
          <w:lang w:bidi="en-US"/>
        </w:rPr>
      </w:pPr>
    </w:p>
    <w:p w:rsidR="00224BBE" w:rsidRPr="00937B51" w:rsidRDefault="00224BBE" w:rsidP="00224BBE">
      <w:pPr>
        <w:spacing w:line="360" w:lineRule="auto"/>
        <w:rPr>
          <w:lang w:bidi="en-US"/>
        </w:rPr>
      </w:pPr>
    </w:p>
    <w:p w:rsidR="00224BBE" w:rsidRPr="00937B51" w:rsidRDefault="00224BBE" w:rsidP="00224BBE">
      <w:pPr>
        <w:spacing w:line="360" w:lineRule="auto"/>
        <w:rPr>
          <w:lang w:bidi="en-US"/>
        </w:rPr>
      </w:pPr>
    </w:p>
    <w:p w:rsidR="00224BBE" w:rsidRPr="00937B51" w:rsidRDefault="00224BBE" w:rsidP="00224BBE">
      <w:pPr>
        <w:spacing w:line="360" w:lineRule="auto"/>
        <w:rPr>
          <w:lang w:bidi="en-US"/>
        </w:rPr>
      </w:pPr>
    </w:p>
    <w:p w:rsidR="00224BBE" w:rsidRPr="00937B51" w:rsidRDefault="00224BBE" w:rsidP="00224BBE">
      <w:pPr>
        <w:spacing w:line="360" w:lineRule="auto"/>
        <w:rPr>
          <w:lang w:bidi="en-US"/>
        </w:rPr>
      </w:pPr>
    </w:p>
    <w:p w:rsidR="00224BBE" w:rsidRPr="00937B51" w:rsidRDefault="00224BBE" w:rsidP="00224BBE">
      <w:pPr>
        <w:spacing w:line="360" w:lineRule="auto"/>
        <w:jc w:val="center"/>
        <w:rPr>
          <w:lang w:bidi="en-US"/>
        </w:rPr>
      </w:pPr>
      <w:r w:rsidRPr="00937B51">
        <w:rPr>
          <w:lang w:bidi="en-US"/>
        </w:rPr>
        <w:t>202</w:t>
      </w:r>
      <w:r w:rsidR="00B174BE">
        <w:rPr>
          <w:lang w:bidi="en-US"/>
        </w:rPr>
        <w:t>4</w:t>
      </w:r>
      <w:r w:rsidRPr="00937B51">
        <w:rPr>
          <w:lang w:bidi="en-US"/>
        </w:rPr>
        <w:t xml:space="preserve"> г.</w:t>
      </w:r>
    </w:p>
    <w:p w:rsidR="005638C2" w:rsidRPr="0001777B" w:rsidRDefault="00224BBE" w:rsidP="00E97C55">
      <w:pPr>
        <w:jc w:val="center"/>
        <w:rPr>
          <w:b/>
          <w:color w:val="000000"/>
        </w:rPr>
      </w:pPr>
      <w:r>
        <w:rPr>
          <w:rFonts w:eastAsia="Arial Unicode MS"/>
          <w:b/>
          <w:color w:val="000000"/>
          <w:sz w:val="32"/>
          <w:szCs w:val="36"/>
        </w:rPr>
        <w:br w:type="page"/>
      </w:r>
      <w:r w:rsidR="007D64ED" w:rsidRPr="0001777B">
        <w:rPr>
          <w:b/>
          <w:color w:val="000000"/>
        </w:rPr>
        <w:lastRenderedPageBreak/>
        <w:t xml:space="preserve">Комплект документов по охране труда компетенции </w:t>
      </w:r>
      <w:r w:rsidRPr="00224BBE">
        <w:rPr>
          <w:b/>
          <w:color w:val="000000"/>
        </w:rPr>
        <w:t xml:space="preserve"> </w:t>
      </w:r>
      <w:r w:rsidR="00725A4D" w:rsidRPr="0001777B">
        <w:rPr>
          <w:b/>
          <w:color w:val="000000"/>
        </w:rPr>
        <w:t xml:space="preserve"> </w:t>
      </w:r>
      <w:r w:rsidR="00A353CC">
        <w:rPr>
          <w:b/>
          <w:color w:val="000000"/>
        </w:rPr>
        <w:t>Монтаж и обслуживание промышленных роботов</w:t>
      </w:r>
    </w:p>
    <w:p w:rsidR="005638C2" w:rsidRPr="0001777B" w:rsidRDefault="005638C2" w:rsidP="00E97C55">
      <w:pPr>
        <w:rPr>
          <w:color w:val="000000"/>
        </w:rPr>
      </w:pPr>
    </w:p>
    <w:p w:rsidR="000977BB" w:rsidRPr="0001777B" w:rsidRDefault="000977BB" w:rsidP="00772BB4">
      <w:pPr>
        <w:rPr>
          <w:color w:val="000000"/>
        </w:rPr>
      </w:pPr>
    </w:p>
    <w:p w:rsidR="007D64ED" w:rsidRPr="0001777B" w:rsidRDefault="007D64ED" w:rsidP="00772BB4">
      <w:pPr>
        <w:pStyle w:val="ab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1777B">
        <w:rPr>
          <w:rFonts w:ascii="Times New Roman" w:hAnsi="Times New Roman"/>
          <w:color w:val="000000"/>
          <w:sz w:val="24"/>
          <w:szCs w:val="24"/>
        </w:rPr>
        <w:t>Оглавление</w:t>
      </w:r>
    </w:p>
    <w:p w:rsidR="00E95BCC" w:rsidRDefault="007D64ED">
      <w:pPr>
        <w:pStyle w:val="12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r w:rsidRPr="0001777B">
        <w:rPr>
          <w:color w:val="000000"/>
        </w:rPr>
        <w:fldChar w:fldCharType="begin"/>
      </w:r>
      <w:r w:rsidRPr="0001777B">
        <w:rPr>
          <w:color w:val="000000"/>
        </w:rPr>
        <w:instrText xml:space="preserve"> TOC \o "1-3" \h \z \u </w:instrText>
      </w:r>
      <w:r w:rsidRPr="0001777B">
        <w:rPr>
          <w:color w:val="000000"/>
        </w:rPr>
        <w:fldChar w:fldCharType="separate"/>
      </w:r>
      <w:hyperlink w:anchor="_Toc160525674" w:history="1">
        <w:r w:rsidR="00E95BCC" w:rsidRPr="00D66EB3">
          <w:rPr>
            <w:rStyle w:val="ac"/>
            <w:noProof/>
          </w:rPr>
          <w:t>Программа инструктажа по охране труда и технике безопасности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_Toc160525674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3</w:t>
        </w:r>
        <w:r w:rsidR="00E95BCC">
          <w:rPr>
            <w:noProof/>
            <w:webHidden/>
          </w:rPr>
          <w:fldChar w:fldCharType="end"/>
        </w:r>
      </w:hyperlink>
    </w:p>
    <w:p w:rsidR="00E95BCC" w:rsidRDefault="00000000">
      <w:pPr>
        <w:pStyle w:val="12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hyperlink w:anchor="_Toc160525675" w:history="1">
        <w:r w:rsidR="00E95BCC" w:rsidRPr="00D66EB3">
          <w:rPr>
            <w:rStyle w:val="ac"/>
            <w:b/>
            <w:bCs/>
            <w:noProof/>
          </w:rPr>
          <w:t>Инструкция по охране труда для конкурсантов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_Toc160525675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4</w:t>
        </w:r>
        <w:r w:rsidR="00E95BCC">
          <w:rPr>
            <w:noProof/>
            <w:webHidden/>
          </w:rPr>
          <w:fldChar w:fldCharType="end"/>
        </w:r>
      </w:hyperlink>
    </w:p>
    <w:p w:rsidR="00E95BCC" w:rsidRDefault="00000000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hyperlink w:anchor="_Toc160525676" w:history="1">
        <w:r w:rsidR="00E95BCC" w:rsidRPr="00D66EB3">
          <w:rPr>
            <w:rStyle w:val="ac"/>
            <w:noProof/>
          </w:rPr>
          <w:t>Общие требования охраны труда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_Toc160525676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4</w:t>
        </w:r>
        <w:r w:rsidR="00E95BCC">
          <w:rPr>
            <w:noProof/>
            <w:webHidden/>
          </w:rPr>
          <w:fldChar w:fldCharType="end"/>
        </w:r>
      </w:hyperlink>
    </w:p>
    <w:p w:rsidR="00E95BCC" w:rsidRDefault="00000000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hyperlink w:anchor="_Toc160525677" w:history="1">
        <w:r w:rsidR="00E95BCC" w:rsidRPr="00D66EB3">
          <w:rPr>
            <w:rStyle w:val="ac"/>
            <w:noProof/>
          </w:rPr>
          <w:t>Требования охраны труда перед началом выполнения работ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_Toc160525677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7</w:t>
        </w:r>
        <w:r w:rsidR="00E95BCC">
          <w:rPr>
            <w:noProof/>
            <w:webHidden/>
          </w:rPr>
          <w:fldChar w:fldCharType="end"/>
        </w:r>
      </w:hyperlink>
    </w:p>
    <w:p w:rsidR="00E95BCC" w:rsidRDefault="00000000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hyperlink w:anchor="_Toc160525678" w:history="1">
        <w:r w:rsidR="00E95BCC" w:rsidRPr="00D66EB3">
          <w:rPr>
            <w:rStyle w:val="ac"/>
            <w:noProof/>
          </w:rPr>
          <w:t>Требования охраны труда во время выполнения работ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_Toc160525678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8</w:t>
        </w:r>
        <w:r w:rsidR="00E95BCC">
          <w:rPr>
            <w:noProof/>
            <w:webHidden/>
          </w:rPr>
          <w:fldChar w:fldCharType="end"/>
        </w:r>
      </w:hyperlink>
    </w:p>
    <w:p w:rsidR="00E95BCC" w:rsidRDefault="00000000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hyperlink w:anchor="_Toc160525679" w:history="1">
        <w:r w:rsidR="00E95BCC" w:rsidRPr="00D66EB3">
          <w:rPr>
            <w:rStyle w:val="ac"/>
            <w:noProof/>
          </w:rPr>
          <w:t>Требования охраны труда в аварийных ситуациях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_Toc160525679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9</w:t>
        </w:r>
        <w:r w:rsidR="00E95BCC">
          <w:rPr>
            <w:noProof/>
            <w:webHidden/>
          </w:rPr>
          <w:fldChar w:fldCharType="end"/>
        </w:r>
      </w:hyperlink>
    </w:p>
    <w:p w:rsidR="00E95BCC" w:rsidRDefault="00000000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kern w:val="2"/>
        </w:rPr>
      </w:pPr>
      <w:hyperlink w:anchor="_Toc160525680" w:history="1">
        <w:r w:rsidR="00E95BCC" w:rsidRPr="00D66EB3">
          <w:rPr>
            <w:rStyle w:val="ac"/>
            <w:noProof/>
          </w:rPr>
          <w:t>Требование охраны труда по окончании работ</w:t>
        </w:r>
        <w:r w:rsidR="00E95BCC">
          <w:rPr>
            <w:noProof/>
            <w:webHidden/>
          </w:rPr>
          <w:tab/>
        </w:r>
        <w:r w:rsidR="00E95BCC">
          <w:rPr>
            <w:noProof/>
            <w:webHidden/>
          </w:rPr>
          <w:fldChar w:fldCharType="begin"/>
        </w:r>
        <w:r w:rsidR="00E95BCC">
          <w:rPr>
            <w:noProof/>
            <w:webHidden/>
          </w:rPr>
          <w:instrText xml:space="preserve"> PAGEREF _Toc160525680 \h </w:instrText>
        </w:r>
        <w:r w:rsidR="00E95BCC">
          <w:rPr>
            <w:noProof/>
            <w:webHidden/>
          </w:rPr>
        </w:r>
        <w:r w:rsidR="00E95BCC">
          <w:rPr>
            <w:noProof/>
            <w:webHidden/>
          </w:rPr>
          <w:fldChar w:fldCharType="separate"/>
        </w:r>
        <w:r w:rsidR="00E95BCC">
          <w:rPr>
            <w:noProof/>
            <w:webHidden/>
          </w:rPr>
          <w:t>10</w:t>
        </w:r>
        <w:r w:rsidR="00E95BCC">
          <w:rPr>
            <w:noProof/>
            <w:webHidden/>
          </w:rPr>
          <w:fldChar w:fldCharType="end"/>
        </w:r>
      </w:hyperlink>
    </w:p>
    <w:p w:rsidR="007D64ED" w:rsidRPr="0001777B" w:rsidRDefault="007D64ED" w:rsidP="00772BB4">
      <w:pPr>
        <w:spacing w:line="360" w:lineRule="auto"/>
        <w:rPr>
          <w:color w:val="000000"/>
        </w:rPr>
      </w:pPr>
      <w:r w:rsidRPr="0001777B">
        <w:rPr>
          <w:b/>
          <w:bCs/>
          <w:color w:val="000000"/>
        </w:rPr>
        <w:fldChar w:fldCharType="end"/>
      </w:r>
    </w:p>
    <w:p w:rsidR="007C79C0" w:rsidRPr="0001777B" w:rsidRDefault="007C79C0" w:rsidP="00E97C55">
      <w:pPr>
        <w:rPr>
          <w:color w:val="000000"/>
        </w:rPr>
      </w:pPr>
    </w:p>
    <w:p w:rsidR="00B174BE" w:rsidRDefault="0080117A" w:rsidP="00B174B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01777B">
        <w:rPr>
          <w:color w:val="000000"/>
        </w:rPr>
        <w:br w:type="page"/>
      </w:r>
      <w:r w:rsidR="00B174BE">
        <w:rPr>
          <w:rFonts w:eastAsia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B174BE" w:rsidRDefault="00B174BE" w:rsidP="00B174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F3141B" w:rsidRPr="00F3141B">
        <w:rPr>
          <w:rFonts w:eastAsia="Times New Roman"/>
          <w:color w:val="000000"/>
          <w:sz w:val="28"/>
          <w:szCs w:val="28"/>
        </w:rPr>
        <w:t xml:space="preserve">конкурсантов </w:t>
      </w:r>
      <w:r>
        <w:rPr>
          <w:rFonts w:eastAsia="Times New Roman"/>
          <w:color w:val="000000"/>
          <w:sz w:val="28"/>
          <w:szCs w:val="28"/>
        </w:rPr>
        <w:t>Регионального Чемпионата по профессиональному мастерству «</w:t>
      </w:r>
      <w:r w:rsidR="00185C6C">
        <w:rPr>
          <w:rFonts w:eastAsia="Times New Roman"/>
          <w:color w:val="000000"/>
          <w:sz w:val="28"/>
          <w:szCs w:val="28"/>
        </w:rPr>
        <w:t>Чемпионат высоких технологий</w:t>
      </w:r>
      <w:r>
        <w:rPr>
          <w:rFonts w:eastAsia="Times New Roman"/>
          <w:color w:val="000000"/>
          <w:sz w:val="28"/>
          <w:szCs w:val="28"/>
        </w:rPr>
        <w:t>» в 2024г. (далее Чемпионата).</w:t>
      </w:r>
    </w:p>
    <w:p w:rsidR="00B174BE" w:rsidRDefault="00B174BE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7D64ED" w:rsidRPr="0001777B" w:rsidRDefault="007D64ED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0" w:name="_Toc160525674"/>
      <w:r w:rsidRPr="0001777B">
        <w:rPr>
          <w:rFonts w:ascii="Times New Roman" w:hAnsi="Times New Roman"/>
          <w:color w:val="000000"/>
          <w:sz w:val="24"/>
          <w:szCs w:val="24"/>
        </w:rPr>
        <w:t>Программа инструктажа по охране труда и технике безопасности</w:t>
      </w:r>
      <w:bookmarkEnd w:id="0"/>
    </w:p>
    <w:p w:rsidR="007D64ED" w:rsidRPr="0001777B" w:rsidRDefault="007D64ED" w:rsidP="00362101">
      <w:pPr>
        <w:spacing w:before="120" w:after="120"/>
        <w:ind w:firstLine="709"/>
        <w:jc w:val="center"/>
        <w:rPr>
          <w:color w:val="000000"/>
        </w:rPr>
      </w:pPr>
    </w:p>
    <w:p w:rsidR="007D64ED" w:rsidRPr="0001777B" w:rsidRDefault="004603EE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1. Общие сведения о месте проведения конкурса, расположение компетенции, время трансфера до места проживания</w:t>
      </w:r>
      <w:r w:rsidR="009B3A33" w:rsidRPr="0001777B">
        <w:rPr>
          <w:color w:val="000000"/>
        </w:rPr>
        <w:t>, расположение транспорта для площадки</w:t>
      </w:r>
      <w:r w:rsidRPr="0001777B">
        <w:rPr>
          <w:color w:val="000000"/>
        </w:rPr>
        <w:t xml:space="preserve">, особенности питания </w:t>
      </w:r>
      <w:r w:rsidR="00F3141B">
        <w:rPr>
          <w:color w:val="000000"/>
        </w:rPr>
        <w:t>конкурсантов</w:t>
      </w:r>
      <w:r w:rsidR="00F3141B" w:rsidRPr="0001777B">
        <w:rPr>
          <w:color w:val="000000"/>
        </w:rPr>
        <w:t xml:space="preserve"> </w:t>
      </w:r>
      <w:r w:rsidRPr="0001777B">
        <w:rPr>
          <w:color w:val="000000"/>
        </w:rPr>
        <w:t>и экспертов, месторасположение санитарно-бытовых помещений, питьевой воды, медицинского пункта</w:t>
      </w:r>
      <w:r w:rsidR="009B3A33" w:rsidRPr="0001777B">
        <w:rPr>
          <w:color w:val="000000"/>
        </w:rPr>
        <w:t>, аптечки первой помощи, средств первичного пожаротушения</w:t>
      </w:r>
      <w:r w:rsidRPr="0001777B">
        <w:rPr>
          <w:color w:val="000000"/>
        </w:rPr>
        <w:t>.</w:t>
      </w:r>
    </w:p>
    <w:p w:rsidR="004603EE" w:rsidRPr="0001777B" w:rsidRDefault="004603EE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2. Время начала и окончания проведения конкурсных заданий, нахождение посторонних лиц на площадке.</w:t>
      </w:r>
    </w:p>
    <w:p w:rsidR="004603EE" w:rsidRPr="0001777B" w:rsidRDefault="004603EE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 xml:space="preserve">3. </w:t>
      </w:r>
      <w:r w:rsidR="00CE08BF" w:rsidRPr="0001777B">
        <w:rPr>
          <w:color w:val="000000"/>
        </w:rPr>
        <w:t xml:space="preserve">Контроль требований охраны труда </w:t>
      </w:r>
      <w:r w:rsidR="00F3141B">
        <w:rPr>
          <w:color w:val="000000"/>
        </w:rPr>
        <w:t xml:space="preserve">конкурсантами </w:t>
      </w:r>
      <w:r w:rsidR="00CE08BF" w:rsidRPr="0001777B">
        <w:rPr>
          <w:color w:val="000000"/>
        </w:rPr>
        <w:t>и экспертами. Штрафные баллы за нарушени</w:t>
      </w:r>
      <w:r w:rsidR="00DE739C" w:rsidRPr="0001777B">
        <w:rPr>
          <w:color w:val="000000"/>
        </w:rPr>
        <w:t>я</w:t>
      </w:r>
      <w:r w:rsidR="00CE08BF" w:rsidRPr="0001777B">
        <w:rPr>
          <w:color w:val="000000"/>
        </w:rPr>
        <w:t xml:space="preserve"> требований охраны труда.</w:t>
      </w:r>
    </w:p>
    <w:p w:rsidR="00CE08BF" w:rsidRPr="0001777B" w:rsidRDefault="00CE08BF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CE08BF" w:rsidRPr="0001777B" w:rsidRDefault="00CE08BF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 xml:space="preserve">5. Общие обязанности </w:t>
      </w:r>
      <w:r w:rsidR="00F3141B">
        <w:rPr>
          <w:color w:val="000000"/>
        </w:rPr>
        <w:t>конкурсант</w:t>
      </w:r>
      <w:r w:rsidRPr="0001777B">
        <w:rPr>
          <w:color w:val="000000"/>
        </w:rPr>
        <w:t>а и экспертов по охране труда, общие правила поведения во время выполнения конкурсных заданий и на территории.</w:t>
      </w:r>
    </w:p>
    <w:p w:rsidR="00CE08BF" w:rsidRPr="0001777B" w:rsidRDefault="00CE08BF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6. Основные требования санитарии и личной гигиены.</w:t>
      </w:r>
    </w:p>
    <w:p w:rsidR="00CE08BF" w:rsidRPr="0001777B" w:rsidRDefault="00CE08BF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7. Средства индивидуальной и коллективной защиты, необходимость их использования.</w:t>
      </w:r>
    </w:p>
    <w:p w:rsidR="00CE08BF" w:rsidRPr="0001777B" w:rsidRDefault="00CE08BF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8. Порядок действий при плохом самочувствии или получении травмы.</w:t>
      </w:r>
      <w:r w:rsidR="00E520F5" w:rsidRPr="0001777B">
        <w:rPr>
          <w:color w:val="000000"/>
        </w:rPr>
        <w:t xml:space="preserve"> Правила оказания первой помощи.</w:t>
      </w:r>
    </w:p>
    <w:p w:rsidR="00CE08BF" w:rsidRPr="0001777B" w:rsidRDefault="00E520F5" w:rsidP="00362101">
      <w:pPr>
        <w:spacing w:before="120" w:after="120"/>
        <w:ind w:firstLine="709"/>
        <w:jc w:val="both"/>
        <w:rPr>
          <w:color w:val="000000"/>
        </w:rPr>
      </w:pPr>
      <w:r w:rsidRPr="0001777B">
        <w:rPr>
          <w:color w:val="000000"/>
        </w:rPr>
        <w:t>9. Действия при возникновении чрезвычайной ситуации, ознакомление со схемой эвакуации и пожарными выходами</w:t>
      </w:r>
      <w:r w:rsidR="009B3A33" w:rsidRPr="0001777B">
        <w:rPr>
          <w:color w:val="000000"/>
        </w:rPr>
        <w:t>.</w:t>
      </w:r>
    </w:p>
    <w:p w:rsidR="007D64ED" w:rsidRPr="0001777B" w:rsidRDefault="007D64ED" w:rsidP="00E97C55">
      <w:pPr>
        <w:jc w:val="center"/>
        <w:rPr>
          <w:color w:val="000000"/>
        </w:rPr>
      </w:pPr>
    </w:p>
    <w:p w:rsidR="00C55DE8" w:rsidRPr="0001777B" w:rsidRDefault="007D64ED" w:rsidP="005C45FD">
      <w:pPr>
        <w:pStyle w:val="1"/>
        <w:spacing w:before="120" w:after="120" w:line="240" w:lineRule="auto"/>
        <w:ind w:firstLine="709"/>
        <w:rPr>
          <w:color w:val="000000"/>
        </w:rPr>
      </w:pPr>
      <w:r w:rsidRPr="0001777B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C45FD" w:rsidRPr="0001777B" w:rsidRDefault="005C45FD" w:rsidP="005C45FD">
      <w:pPr>
        <w:spacing w:line="360" w:lineRule="auto"/>
        <w:ind w:left="11" w:hanging="11"/>
        <w:jc w:val="center"/>
        <w:outlineLvl w:val="0"/>
        <w:rPr>
          <w:rStyle w:val="ae"/>
          <w:color w:val="000000"/>
        </w:rPr>
      </w:pPr>
      <w:bookmarkStart w:id="1" w:name="_Toc68166455"/>
      <w:bookmarkStart w:id="2" w:name="_Toc160525675"/>
      <w:r w:rsidRPr="0001777B">
        <w:rPr>
          <w:rStyle w:val="ae"/>
          <w:color w:val="000000"/>
        </w:rPr>
        <w:lastRenderedPageBreak/>
        <w:t xml:space="preserve">Инструкция по охране труда для </w:t>
      </w:r>
      <w:bookmarkEnd w:id="1"/>
      <w:r w:rsidR="00F3141B" w:rsidRPr="00F3141B">
        <w:rPr>
          <w:rStyle w:val="ae"/>
          <w:color w:val="000000"/>
        </w:rPr>
        <w:t>конкурсантов</w:t>
      </w:r>
      <w:bookmarkEnd w:id="2"/>
    </w:p>
    <w:p w:rsidR="005C45FD" w:rsidRDefault="005C45FD" w:rsidP="005C45FD">
      <w:pPr>
        <w:pStyle w:val="2"/>
        <w:rPr>
          <w:i w:val="0"/>
          <w:iCs w:val="0"/>
          <w:color w:val="000000"/>
        </w:rPr>
      </w:pPr>
      <w:bookmarkStart w:id="3" w:name="_bookmark4"/>
      <w:bookmarkStart w:id="4" w:name="_Toc68166456"/>
      <w:bookmarkStart w:id="5" w:name="_Toc160525676"/>
      <w:bookmarkEnd w:id="3"/>
      <w:r w:rsidRPr="0001777B">
        <w:rPr>
          <w:i w:val="0"/>
          <w:iCs w:val="0"/>
          <w:color w:val="000000"/>
        </w:rPr>
        <w:t>Общие требования охраны труда</w:t>
      </w:r>
      <w:bookmarkEnd w:id="4"/>
      <w:bookmarkEnd w:id="5"/>
    </w:p>
    <w:p w:rsidR="00E95BCC" w:rsidRPr="00E95BCC" w:rsidRDefault="00E95BCC" w:rsidP="00E95BCC"/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1.1. К самостоятельному выполнению конкурсных заданий в Компетенции «</w:t>
      </w:r>
      <w:r w:rsidR="007C681D">
        <w:rPr>
          <w:color w:val="000000"/>
        </w:rPr>
        <w:t>Монтаж и обслуживание промышленных роботов</w:t>
      </w:r>
      <w:r w:rsidRPr="0001777B">
        <w:rPr>
          <w:color w:val="000000"/>
          <w:szCs w:val="28"/>
        </w:rPr>
        <w:t>» по</w:t>
      </w:r>
      <w:r w:rsidR="00303B09" w:rsidRPr="00303B09">
        <w:rPr>
          <w:color w:val="000000"/>
          <w:szCs w:val="28"/>
        </w:rPr>
        <w:t xml:space="preserve"> </w:t>
      </w:r>
      <w:r w:rsidRPr="0001777B">
        <w:rPr>
          <w:color w:val="000000"/>
          <w:szCs w:val="28"/>
        </w:rPr>
        <w:t xml:space="preserve">допускаются </w:t>
      </w:r>
      <w:r w:rsidR="00F3141B">
        <w:rPr>
          <w:color w:val="000000"/>
        </w:rPr>
        <w:t xml:space="preserve">конкурсанты </w:t>
      </w:r>
      <w:r w:rsidRPr="0001777B">
        <w:rPr>
          <w:color w:val="000000"/>
          <w:szCs w:val="28"/>
        </w:rPr>
        <w:t>не моложе 1</w:t>
      </w:r>
      <w:r w:rsidR="00303B09" w:rsidRPr="00303B09">
        <w:rPr>
          <w:color w:val="000000"/>
          <w:szCs w:val="28"/>
        </w:rPr>
        <w:t>6</w:t>
      </w:r>
      <w:r w:rsidRPr="0001777B">
        <w:rPr>
          <w:color w:val="000000"/>
          <w:szCs w:val="28"/>
        </w:rPr>
        <w:t xml:space="preserve"> лет:</w:t>
      </w:r>
    </w:p>
    <w:p w:rsidR="005C45FD" w:rsidRPr="0001777B" w:rsidRDefault="005C45FD" w:rsidP="005C45FD">
      <w:pPr>
        <w:widowControl w:val="0"/>
        <w:numPr>
          <w:ilvl w:val="0"/>
          <w:numId w:val="24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:rsidR="005C45FD" w:rsidRPr="0001777B" w:rsidRDefault="005C45FD" w:rsidP="005C45FD">
      <w:pPr>
        <w:widowControl w:val="0"/>
        <w:numPr>
          <w:ilvl w:val="0"/>
          <w:numId w:val="24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ознакомленные с инструкцией по охране труда;</w:t>
      </w:r>
    </w:p>
    <w:p w:rsidR="005C45FD" w:rsidRPr="0001777B" w:rsidRDefault="005C45FD" w:rsidP="005C45FD">
      <w:pPr>
        <w:widowControl w:val="0"/>
        <w:numPr>
          <w:ilvl w:val="0"/>
          <w:numId w:val="24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имеющие необходимые навыки по эксплуатации промышленных роботов, инструмента, приспособлений совместной работы на оборудовании;</w:t>
      </w:r>
    </w:p>
    <w:p w:rsidR="005C45FD" w:rsidRPr="0001777B" w:rsidRDefault="005C45FD" w:rsidP="005C45FD">
      <w:pPr>
        <w:widowControl w:val="0"/>
        <w:numPr>
          <w:ilvl w:val="0"/>
          <w:numId w:val="24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не имеющие противопоказаний к выполнению конкурсных заданий по состоянию здоровья.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1.2. В процессе выполнения конкурсных заданий и нахождения на территории и в помещениях места проведения конкурса, </w:t>
      </w:r>
      <w:proofErr w:type="spellStart"/>
      <w:r w:rsidR="00F3141B">
        <w:rPr>
          <w:color w:val="000000"/>
          <w:szCs w:val="28"/>
        </w:rPr>
        <w:t>м</w:t>
      </w:r>
      <w:r w:rsidRPr="0001777B">
        <w:rPr>
          <w:color w:val="000000"/>
          <w:szCs w:val="28"/>
        </w:rPr>
        <w:t>ник</w:t>
      </w:r>
      <w:proofErr w:type="spellEnd"/>
      <w:r w:rsidRPr="0001777B">
        <w:rPr>
          <w:color w:val="000000"/>
          <w:szCs w:val="28"/>
        </w:rPr>
        <w:t xml:space="preserve"> обязан четко соблюдать:</w:t>
      </w:r>
    </w:p>
    <w:p w:rsidR="005C45FD" w:rsidRPr="0001777B" w:rsidRDefault="005C45FD" w:rsidP="005C45FD">
      <w:pPr>
        <w:widowControl w:val="0"/>
        <w:numPr>
          <w:ilvl w:val="0"/>
          <w:numId w:val="23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инструкции по охране труда и технике безопасности; </w:t>
      </w:r>
    </w:p>
    <w:p w:rsidR="005C45FD" w:rsidRPr="0001777B" w:rsidRDefault="005C45FD" w:rsidP="005C45FD">
      <w:pPr>
        <w:widowControl w:val="0"/>
        <w:numPr>
          <w:ilvl w:val="0"/>
          <w:numId w:val="23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не заходить за ограждения и в технические помещения;</w:t>
      </w:r>
    </w:p>
    <w:p w:rsidR="005C45FD" w:rsidRPr="0001777B" w:rsidRDefault="005C45FD" w:rsidP="005C45FD">
      <w:pPr>
        <w:widowControl w:val="0"/>
        <w:numPr>
          <w:ilvl w:val="0"/>
          <w:numId w:val="23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соблюдать личную гигиену;</w:t>
      </w:r>
    </w:p>
    <w:p w:rsidR="005C45FD" w:rsidRPr="0001777B" w:rsidRDefault="005C45FD" w:rsidP="005C45FD">
      <w:pPr>
        <w:widowControl w:val="0"/>
        <w:numPr>
          <w:ilvl w:val="0"/>
          <w:numId w:val="23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принимать пищу в строго отведенных местах;</w:t>
      </w:r>
    </w:p>
    <w:p w:rsidR="005C45FD" w:rsidRPr="0001777B" w:rsidRDefault="005C45FD" w:rsidP="005C45FD">
      <w:pPr>
        <w:widowControl w:val="0"/>
        <w:numPr>
          <w:ilvl w:val="0"/>
          <w:numId w:val="23"/>
        </w:numPr>
        <w:spacing w:after="160" w:line="259" w:lineRule="auto"/>
        <w:ind w:left="709"/>
        <w:contextualSpacing/>
        <w:jc w:val="both"/>
        <w:rPr>
          <w:color w:val="000000"/>
          <w:szCs w:val="28"/>
        </w:rPr>
      </w:pPr>
      <w:r w:rsidRPr="0001777B">
        <w:rPr>
          <w:color w:val="000000"/>
          <w:szCs w:val="28"/>
        </w:rPr>
        <w:t>самостоятельно использовать инструмент и оборудование, разрешенное к выполнению конкурсного задания;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1.3.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 xml:space="preserve"> для выполнения конкурсного задания использует инструмент: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498"/>
      </w:tblGrid>
      <w:tr w:rsidR="005C45FD" w:rsidRPr="0001777B" w:rsidTr="000177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>Наименование инструмента</w:t>
            </w: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>использует самостоятельно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 xml:space="preserve">использует под наблюдением эксперта или назначенного ответственного лица старше </w:t>
            </w:r>
            <w:r w:rsidR="00303B09" w:rsidRPr="00303B09">
              <w:rPr>
                <w:b/>
                <w:color w:val="000000"/>
                <w:szCs w:val="28"/>
              </w:rPr>
              <w:t>16</w:t>
            </w:r>
            <w:r w:rsidRPr="0001777B">
              <w:rPr>
                <w:b/>
                <w:color w:val="000000"/>
                <w:szCs w:val="28"/>
              </w:rPr>
              <w:t xml:space="preserve"> лет:</w:t>
            </w: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Комплект шестигранных отверток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Стальная линейка и/или рулетка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Гаечные ключи с открытым зевом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Раздвижной гаечный ключ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proofErr w:type="spellStart"/>
            <w:r w:rsidRPr="0001777B">
              <w:rPr>
                <w:color w:val="000000"/>
                <w:szCs w:val="28"/>
              </w:rPr>
              <w:t>Бокорезы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Инструмент для снятия изоляции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Острогубцы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Стандартные плоскогубцы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Обжимные щипцы для концов проводов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Шестигранная отвёртка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Отвертка крестообразная или Phillips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Отвертка плоская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</w:tbl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1.4.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 xml:space="preserve">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4515"/>
      </w:tblGrid>
      <w:tr w:rsidR="005C45FD" w:rsidRPr="0001777B" w:rsidTr="000177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>Наименование оборудования</w:t>
            </w: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>использует самостоятельно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 xml:space="preserve">выполняет конкурсное задание </w:t>
            </w:r>
            <w:r w:rsidRPr="0001777B">
              <w:rPr>
                <w:b/>
                <w:color w:val="000000"/>
                <w:szCs w:val="28"/>
              </w:rPr>
              <w:lastRenderedPageBreak/>
              <w:t xml:space="preserve">совместно с экспертом или назначенным лицом старше </w:t>
            </w:r>
            <w:r w:rsidR="00303B09" w:rsidRPr="00303B09">
              <w:rPr>
                <w:b/>
                <w:color w:val="000000"/>
                <w:szCs w:val="28"/>
              </w:rPr>
              <w:t>16</w:t>
            </w:r>
            <w:r w:rsidRPr="0001777B">
              <w:rPr>
                <w:b/>
                <w:color w:val="000000"/>
                <w:szCs w:val="28"/>
              </w:rPr>
              <w:t xml:space="preserve"> лет:</w:t>
            </w: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lastRenderedPageBreak/>
              <w:t xml:space="preserve">Промышленной робот в защитной ячейке </w:t>
            </w:r>
            <w:r w:rsidRPr="0001777B">
              <w:rPr>
                <w:color w:val="000000"/>
                <w:szCs w:val="28"/>
                <w:lang w:val="en-US"/>
              </w:rPr>
              <w:t>KUKA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Промышленной робот в защитной ячейке FANU</w:t>
            </w:r>
            <w:r w:rsidRPr="0001777B">
              <w:rPr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rFonts w:ascii="Calibri" w:hAnsi="Calibri"/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 xml:space="preserve">Персональный </w:t>
            </w:r>
            <w:proofErr w:type="spellStart"/>
            <w:r w:rsidRPr="0001777B">
              <w:rPr>
                <w:color w:val="000000"/>
                <w:szCs w:val="28"/>
              </w:rPr>
              <w:t>компьтер</w:t>
            </w:r>
            <w:proofErr w:type="spellEnd"/>
            <w:r w:rsidRPr="0001777B">
              <w:rPr>
                <w:color w:val="000000"/>
                <w:szCs w:val="28"/>
              </w:rPr>
              <w:t>/ноутбук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Обрабатывающий станок с ЧПУ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Сортировочная станция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proofErr w:type="spellStart"/>
            <w:r w:rsidRPr="0001777B">
              <w:rPr>
                <w:color w:val="000000"/>
                <w:szCs w:val="28"/>
              </w:rPr>
              <w:t>Программно</w:t>
            </w:r>
            <w:proofErr w:type="spellEnd"/>
            <w:r w:rsidRPr="0001777B">
              <w:rPr>
                <w:color w:val="000000"/>
                <w:szCs w:val="28"/>
              </w:rPr>
              <w:t xml:space="preserve"> логический контроллер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Комплект оборудования для точечной сварки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5C45FD" w:rsidRPr="0001777B" w:rsidTr="0001777B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Фрезерный шпиндель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</w:p>
        </w:tc>
      </w:tr>
    </w:tbl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1.5. При выполнении конкурсного задания на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а могут воздействовать следующие вредные и (или) опасные факторы:</w:t>
      </w:r>
    </w:p>
    <w:p w:rsidR="005C45FD" w:rsidRPr="0001777B" w:rsidRDefault="005C45FD" w:rsidP="005C45FD">
      <w:pPr>
        <w:widowControl w:val="0"/>
        <w:ind w:firstLine="709"/>
        <w:rPr>
          <w:b/>
          <w:color w:val="000000"/>
          <w:szCs w:val="28"/>
        </w:rPr>
      </w:pPr>
      <w:r w:rsidRPr="0001777B">
        <w:rPr>
          <w:b/>
          <w:color w:val="000000"/>
          <w:szCs w:val="28"/>
        </w:rPr>
        <w:t>Физические: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режущие и колющие предметы;</w:t>
      </w:r>
    </w:p>
    <w:p w:rsidR="005C45FD" w:rsidRPr="0001777B" w:rsidRDefault="005C45FD" w:rsidP="005C45FD">
      <w:pPr>
        <w:widowControl w:val="0"/>
        <w:ind w:left="153" w:firstLine="708"/>
        <w:rPr>
          <w:color w:val="000000"/>
          <w:szCs w:val="28"/>
        </w:rPr>
      </w:pPr>
      <w:r w:rsidRPr="0001777B">
        <w:rPr>
          <w:color w:val="000000"/>
          <w:szCs w:val="28"/>
        </w:rPr>
        <w:t>- воздействие электрического тока;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воздействие открытого огня;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физическая, нервно-психическая нагрузки.</w:t>
      </w:r>
    </w:p>
    <w:p w:rsidR="005C45FD" w:rsidRPr="0001777B" w:rsidRDefault="005C45FD" w:rsidP="005C45FD">
      <w:pPr>
        <w:widowControl w:val="0"/>
        <w:ind w:firstLine="709"/>
        <w:rPr>
          <w:b/>
          <w:color w:val="000000"/>
          <w:szCs w:val="28"/>
        </w:rPr>
      </w:pPr>
      <w:r w:rsidRPr="0001777B">
        <w:rPr>
          <w:b/>
          <w:color w:val="000000"/>
          <w:szCs w:val="28"/>
        </w:rPr>
        <w:t>Психологические: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чрезмерное напряжение внимания;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невыполнение конкурсного задания;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несогласованность командных действий;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неожидаемый результат выполненного задания.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1.6. Применяемые во время выполнения конкурсного задания средства индивидуальной защиты: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рабочая одежда (комбинезон/форма ХБ);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защитные перчатки ХБ;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защитная обувь с металлическим носком.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респиратор;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очки защитные (открытого типа);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защитная обувь с металлическим носком;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1.7. Знаки безопасности, используемые на рабочем месте, для обозначения присутствующих опасностей: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заградительная лента;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информационные щиты и таблички;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В случае возникновения несчастного случая или болезни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 xml:space="preserve">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</w:t>
      </w:r>
      <w:r w:rsidR="00F3141B">
        <w:rPr>
          <w:color w:val="000000"/>
          <w:szCs w:val="28"/>
        </w:rPr>
        <w:lastRenderedPageBreak/>
        <w:t>конкурсант</w:t>
      </w:r>
      <w:r w:rsidRPr="0001777B">
        <w:rPr>
          <w:color w:val="000000"/>
          <w:szCs w:val="28"/>
        </w:rPr>
        <w:t xml:space="preserve">а от дальнейшего участия в Чемпионате ввиду болезни или несчастного случая, он получит баллы за любую завершенную работу. 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Несоблюдение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spacing w:after="160" w:line="259" w:lineRule="auto"/>
        <w:rPr>
          <w:rFonts w:eastAsia="Times New Roman"/>
          <w:b/>
          <w:color w:val="000000"/>
          <w:sz w:val="32"/>
          <w:szCs w:val="28"/>
        </w:rPr>
      </w:pPr>
      <w:bookmarkStart w:id="6" w:name="_bookmark5"/>
      <w:bookmarkEnd w:id="6"/>
      <w:r w:rsidRPr="0001777B">
        <w:rPr>
          <w:color w:val="000000"/>
        </w:rPr>
        <w:br w:type="page"/>
      </w:r>
    </w:p>
    <w:p w:rsidR="005C45FD" w:rsidRPr="0001777B" w:rsidRDefault="005C45FD" w:rsidP="005C45FD">
      <w:pPr>
        <w:pStyle w:val="2"/>
        <w:rPr>
          <w:i w:val="0"/>
          <w:iCs w:val="0"/>
          <w:color w:val="000000"/>
        </w:rPr>
      </w:pPr>
      <w:bookmarkStart w:id="7" w:name="_Toc68166457"/>
      <w:bookmarkStart w:id="8" w:name="_Toc160525677"/>
      <w:r w:rsidRPr="0001777B">
        <w:rPr>
          <w:i w:val="0"/>
          <w:iCs w:val="0"/>
          <w:color w:val="000000"/>
        </w:rPr>
        <w:lastRenderedPageBreak/>
        <w:t>Требования охраны труда перед началом выполнения работ</w:t>
      </w:r>
      <w:bookmarkEnd w:id="7"/>
      <w:bookmarkEnd w:id="8"/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bookmarkStart w:id="9" w:name="_bookmark6"/>
      <w:bookmarkEnd w:id="9"/>
      <w:r w:rsidRPr="0001777B">
        <w:rPr>
          <w:color w:val="000000"/>
          <w:szCs w:val="28"/>
        </w:rPr>
        <w:t xml:space="preserve">Перед началом работы </w:t>
      </w:r>
      <w:r w:rsidR="00F3141B">
        <w:rPr>
          <w:color w:val="000000"/>
          <w:szCs w:val="28"/>
        </w:rPr>
        <w:t>конкурсанты</w:t>
      </w:r>
      <w:r w:rsidRPr="0001777B">
        <w:rPr>
          <w:color w:val="000000"/>
          <w:szCs w:val="28"/>
        </w:rPr>
        <w:t xml:space="preserve"> должны выполнить следующее: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2.1. В день </w:t>
      </w:r>
      <w:r w:rsidR="00FF7B73">
        <w:rPr>
          <w:color w:val="000000"/>
          <w:szCs w:val="28"/>
        </w:rPr>
        <w:t>Д</w:t>
      </w:r>
      <w:r w:rsidRPr="0001777B">
        <w:rPr>
          <w:color w:val="000000"/>
          <w:szCs w:val="28"/>
        </w:rPr>
        <w:t xml:space="preserve">-1, все </w:t>
      </w:r>
      <w:r w:rsidR="00F3141B">
        <w:rPr>
          <w:color w:val="000000"/>
          <w:szCs w:val="28"/>
        </w:rPr>
        <w:t>конкурсанты</w:t>
      </w:r>
      <w:r w:rsidRPr="0001777B">
        <w:rPr>
          <w:color w:val="000000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 (при наличии), питьевой воды, подготовить рабочее место в соответствии с Техническим описанием компетенции.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Проверить специальную одежду, обувь и др. средства индивидуальной защиты.  Надеть необходимые средства защиты для выполнения подготовки рабочих мест, инструмента и оборудования.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По окончании ознакомительного периода, </w:t>
      </w:r>
      <w:r w:rsidR="00F3141B">
        <w:rPr>
          <w:color w:val="000000"/>
          <w:szCs w:val="28"/>
        </w:rPr>
        <w:t>конкурсанты</w:t>
      </w:r>
      <w:r w:rsidRPr="0001777B">
        <w:rPr>
          <w:color w:val="000000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2.2. Подготовить рабочее место: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Подготовка рабочего места осуществляется под наблюдением технического эксперта: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расстановка оборудования площадки, согласно плану застройки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проверка необходимого оборудования и снаряжения;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2.3 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F3141B">
        <w:rPr>
          <w:color w:val="000000"/>
          <w:szCs w:val="28"/>
        </w:rPr>
        <w:t>конкурсанты</w:t>
      </w:r>
      <w:r w:rsidRPr="0001777B">
        <w:rPr>
          <w:color w:val="000000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 Проверить исправность и комплектность СИЗ всех типов.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осмотреть и привести в порядок рабочее место, средства индивидуальной защиты;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убедиться в достаточности освещенности;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проверить (визуально) правильность подключения инструмента и оборудования в электросеть или иной источник энергии;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2.6.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5C45FD" w:rsidRPr="0001777B" w:rsidRDefault="005C45FD" w:rsidP="005C45FD">
      <w:pPr>
        <w:spacing w:after="160" w:line="259" w:lineRule="auto"/>
        <w:rPr>
          <w:b/>
          <w:color w:val="000000"/>
        </w:rPr>
      </w:pPr>
      <w:r w:rsidRPr="0001777B">
        <w:rPr>
          <w:b/>
          <w:color w:val="000000"/>
        </w:rPr>
        <w:br w:type="page"/>
      </w:r>
    </w:p>
    <w:p w:rsidR="005C45FD" w:rsidRPr="0001777B" w:rsidRDefault="005C45FD" w:rsidP="005C45FD">
      <w:pPr>
        <w:pStyle w:val="2"/>
        <w:rPr>
          <w:i w:val="0"/>
          <w:iCs w:val="0"/>
          <w:color w:val="000000"/>
        </w:rPr>
      </w:pPr>
      <w:bookmarkStart w:id="10" w:name="_Toc68166458"/>
      <w:bookmarkStart w:id="11" w:name="_Toc160525678"/>
      <w:r w:rsidRPr="0001777B">
        <w:rPr>
          <w:i w:val="0"/>
          <w:iCs w:val="0"/>
          <w:color w:val="000000"/>
        </w:rPr>
        <w:lastRenderedPageBreak/>
        <w:t>Требования охраны труда во время выполнения работ</w:t>
      </w:r>
      <w:bookmarkStart w:id="12" w:name="_bookmark7"/>
      <w:bookmarkEnd w:id="10"/>
      <w:bookmarkEnd w:id="11"/>
      <w:bookmarkEnd w:id="12"/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3.1. При выполнении конкурсных заданий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у необходимо соблюдать требования безопасности при использовании инструмента и оборудования: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638"/>
      </w:tblGrid>
      <w:tr w:rsidR="005C45FD" w:rsidRPr="0001777B" w:rsidTr="0001777B">
        <w:trPr>
          <w:tblHeader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>Наименование инструмента/ оборудования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FD" w:rsidRPr="0001777B" w:rsidRDefault="005C45FD" w:rsidP="0001777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01777B">
              <w:rPr>
                <w:b/>
                <w:color w:val="000000"/>
                <w:szCs w:val="28"/>
              </w:rPr>
              <w:t>Требования безопасности</w:t>
            </w:r>
          </w:p>
        </w:tc>
      </w:tr>
      <w:tr w:rsidR="005C45FD" w:rsidRPr="0001777B" w:rsidTr="0001777B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Промышленный робот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Работа производится в СИЗ, также запрещены работы без перчаток.</w:t>
            </w:r>
          </w:p>
        </w:tc>
      </w:tr>
      <w:tr w:rsidR="005C45FD" w:rsidRPr="0001777B" w:rsidTr="0001777B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Фрезерная обработка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FD" w:rsidRPr="0001777B" w:rsidRDefault="005C45FD" w:rsidP="0001777B">
            <w:pPr>
              <w:widowControl w:val="0"/>
              <w:rPr>
                <w:color w:val="000000"/>
                <w:szCs w:val="28"/>
              </w:rPr>
            </w:pPr>
            <w:r w:rsidRPr="0001777B">
              <w:rPr>
                <w:color w:val="000000"/>
                <w:szCs w:val="28"/>
              </w:rPr>
              <w:t>Фрезеровка производится в СИЗ, так же в очках, защитной маске.</w:t>
            </w:r>
          </w:p>
        </w:tc>
      </w:tr>
    </w:tbl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3.2. При выполнении конкурсных заданий и уборке рабочих мест: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F3141B">
        <w:rPr>
          <w:color w:val="000000"/>
          <w:szCs w:val="28"/>
        </w:rPr>
        <w:t>конкурсантов</w:t>
      </w:r>
      <w:r w:rsidRPr="0001777B">
        <w:rPr>
          <w:color w:val="000000"/>
          <w:szCs w:val="28"/>
        </w:rPr>
        <w:t>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соблюдать настоящую инструкцию;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поддерживать порядок и чистоту на рабочем месте;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- выполнять конкурсные задания только исправным инструментом;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5C45FD" w:rsidRPr="0001777B" w:rsidRDefault="005C45FD" w:rsidP="00E95BCC">
      <w:pPr>
        <w:pStyle w:val="2"/>
        <w:rPr>
          <w:i w:val="0"/>
          <w:iCs w:val="0"/>
          <w:color w:val="000000"/>
        </w:rPr>
      </w:pPr>
      <w:r w:rsidRPr="0001777B">
        <w:rPr>
          <w:i w:val="0"/>
          <w:iCs w:val="0"/>
          <w:color w:val="000000"/>
        </w:rPr>
        <w:br w:type="page"/>
      </w:r>
      <w:bookmarkStart w:id="13" w:name="_Toc68166459"/>
      <w:bookmarkStart w:id="14" w:name="_Toc160525679"/>
      <w:r w:rsidRPr="0001777B">
        <w:rPr>
          <w:i w:val="0"/>
          <w:iCs w:val="0"/>
          <w:color w:val="000000"/>
        </w:rPr>
        <w:lastRenderedPageBreak/>
        <w:t>Требования охраны труда в аварийных ситуациях</w:t>
      </w:r>
      <w:bookmarkEnd w:id="13"/>
      <w:bookmarkEnd w:id="14"/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bookmarkStart w:id="15" w:name="_bookmark8"/>
      <w:bookmarkEnd w:id="15"/>
      <w:r w:rsidRPr="0001777B">
        <w:rPr>
          <w:color w:val="000000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4.2. В случае возникновения у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а плохого самочувствия или получения травмы сообщить об этом эксперту.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 xml:space="preserve">4.3. При поражении </w:t>
      </w:r>
      <w:r w:rsidR="00F3141B">
        <w:rPr>
          <w:color w:val="000000"/>
          <w:szCs w:val="28"/>
        </w:rPr>
        <w:t>конкурсант</w:t>
      </w:r>
      <w:r w:rsidRPr="0001777B">
        <w:rPr>
          <w:color w:val="000000"/>
          <w:szCs w:val="28"/>
        </w:rPr>
        <w:t>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5C45FD" w:rsidRPr="0001777B" w:rsidRDefault="005C45FD" w:rsidP="005C45FD">
      <w:pPr>
        <w:widowControl w:val="0"/>
        <w:ind w:firstLine="709"/>
        <w:rPr>
          <w:color w:val="000000"/>
          <w:szCs w:val="28"/>
        </w:rPr>
      </w:pPr>
      <w:r w:rsidRPr="0001777B">
        <w:rPr>
          <w:color w:val="000000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5C45FD" w:rsidRPr="0001777B" w:rsidRDefault="005C45FD" w:rsidP="005C45FD">
      <w:pPr>
        <w:spacing w:after="160" w:line="259" w:lineRule="auto"/>
        <w:rPr>
          <w:b/>
          <w:color w:val="000000"/>
        </w:rPr>
      </w:pPr>
      <w:r w:rsidRPr="0001777B">
        <w:rPr>
          <w:color w:val="000000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r w:rsidRPr="0001777B">
        <w:rPr>
          <w:b/>
          <w:color w:val="000000"/>
        </w:rPr>
        <w:br w:type="page"/>
      </w:r>
    </w:p>
    <w:p w:rsidR="005C45FD" w:rsidRPr="0001777B" w:rsidRDefault="005C45FD" w:rsidP="005C45FD">
      <w:pPr>
        <w:pStyle w:val="2"/>
        <w:rPr>
          <w:i w:val="0"/>
          <w:iCs w:val="0"/>
          <w:color w:val="000000"/>
        </w:rPr>
      </w:pPr>
      <w:bookmarkStart w:id="16" w:name="_Toc68166460"/>
      <w:bookmarkStart w:id="17" w:name="_Toc160525680"/>
      <w:r w:rsidRPr="0001777B">
        <w:rPr>
          <w:i w:val="0"/>
          <w:iCs w:val="0"/>
          <w:color w:val="000000"/>
        </w:rPr>
        <w:lastRenderedPageBreak/>
        <w:t>Требование охраны труда по окончании работ</w:t>
      </w:r>
      <w:bookmarkEnd w:id="16"/>
      <w:bookmarkEnd w:id="17"/>
    </w:p>
    <w:p w:rsidR="005C45FD" w:rsidRPr="0001777B" w:rsidRDefault="005C45FD" w:rsidP="005C45FD">
      <w:pPr>
        <w:spacing w:before="120" w:after="120"/>
        <w:ind w:firstLine="709"/>
        <w:rPr>
          <w:color w:val="000000"/>
        </w:rPr>
      </w:pPr>
      <w:r w:rsidRPr="0001777B">
        <w:rPr>
          <w:color w:val="000000"/>
        </w:rPr>
        <w:t xml:space="preserve">После окончания работ каждый </w:t>
      </w:r>
      <w:r w:rsidR="00F3141B">
        <w:rPr>
          <w:color w:val="000000"/>
        </w:rPr>
        <w:t>конкурсант</w:t>
      </w:r>
      <w:r w:rsidRPr="0001777B">
        <w:rPr>
          <w:color w:val="000000"/>
        </w:rPr>
        <w:t xml:space="preserve"> обязан:</w:t>
      </w:r>
    </w:p>
    <w:p w:rsidR="005C45FD" w:rsidRPr="0001777B" w:rsidRDefault="005C45FD" w:rsidP="005C45FD">
      <w:pPr>
        <w:spacing w:before="120" w:after="120"/>
        <w:ind w:firstLine="709"/>
        <w:rPr>
          <w:color w:val="000000"/>
        </w:rPr>
      </w:pPr>
      <w:r w:rsidRPr="0001777B">
        <w:rPr>
          <w:color w:val="000000"/>
        </w:rPr>
        <w:t xml:space="preserve">5.1. Привести в порядок рабочее место. </w:t>
      </w:r>
    </w:p>
    <w:p w:rsidR="005C45FD" w:rsidRPr="0001777B" w:rsidRDefault="005C45FD" w:rsidP="005C45FD">
      <w:pPr>
        <w:spacing w:before="120" w:after="120"/>
        <w:ind w:firstLine="709"/>
        <w:rPr>
          <w:color w:val="000000"/>
        </w:rPr>
      </w:pPr>
      <w:r w:rsidRPr="0001777B">
        <w:rPr>
          <w:color w:val="000000"/>
        </w:rPr>
        <w:t>5.2. Убрать защитные перчатки в отведенное для хранений место.</w:t>
      </w:r>
    </w:p>
    <w:p w:rsidR="005C45FD" w:rsidRPr="0001777B" w:rsidRDefault="005C45FD" w:rsidP="005C45FD">
      <w:pPr>
        <w:spacing w:before="120" w:after="120"/>
        <w:ind w:firstLine="709"/>
        <w:rPr>
          <w:color w:val="000000"/>
        </w:rPr>
      </w:pPr>
      <w:r w:rsidRPr="0001777B">
        <w:rPr>
          <w:color w:val="000000"/>
        </w:rPr>
        <w:t>5.3. Инструмент убрать в специально предназначенное для хранений место.</w:t>
      </w:r>
    </w:p>
    <w:p w:rsidR="007A30CC" w:rsidRPr="0001777B" w:rsidRDefault="005C45FD" w:rsidP="00E95BCC">
      <w:pPr>
        <w:spacing w:before="120" w:after="120"/>
        <w:ind w:firstLine="709"/>
        <w:rPr>
          <w:color w:val="000000"/>
        </w:rPr>
      </w:pPr>
      <w:r w:rsidRPr="0001777B">
        <w:rPr>
          <w:color w:val="000000"/>
        </w:rPr>
        <w:t>5.4. Сообщить эксперту о выявленных во время выполнения конкурсного задания неполадках и неисправностях оборудования и инструмента, и других факторах, влияющих на безопасность выполнения задания.</w:t>
      </w:r>
    </w:p>
    <w:p w:rsidR="007D64ED" w:rsidRPr="0001777B" w:rsidRDefault="007D64ED" w:rsidP="00722987">
      <w:pPr>
        <w:rPr>
          <w:color w:val="000000"/>
        </w:rPr>
      </w:pPr>
    </w:p>
    <w:sectPr w:rsidR="007D64ED" w:rsidRPr="0001777B" w:rsidSect="00716EA0">
      <w:headerReference w:type="default" r:id="rId9"/>
      <w:footerReference w:type="default" r:id="rId10"/>
      <w:pgSz w:w="11906" w:h="16838"/>
      <w:pgMar w:top="2384" w:right="567" w:bottom="851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B4F" w:rsidRDefault="00375B4F">
      <w:r>
        <w:separator/>
      </w:r>
    </w:p>
  </w:endnote>
  <w:endnote w:type="continuationSeparator" w:id="0">
    <w:p w:rsidR="00375B4F" w:rsidRDefault="0037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A0B" w:rsidRDefault="00DA1A0B" w:rsidP="000B58D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249BE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B4F" w:rsidRDefault="00375B4F">
      <w:r>
        <w:separator/>
      </w:r>
    </w:p>
  </w:footnote>
  <w:footnote w:type="continuationSeparator" w:id="0">
    <w:p w:rsidR="00375B4F" w:rsidRDefault="0037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A80" w:rsidRDefault="00120A80" w:rsidP="008E02A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4" w15:restartNumberingAfterBreak="0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6" w15:restartNumberingAfterBreak="0">
    <w:nsid w:val="2BF33B46"/>
    <w:multiLevelType w:val="multilevel"/>
    <w:tmpl w:val="0A6C3FC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8" w15:restartNumberingAfterBreak="0">
    <w:nsid w:val="2F7A1A94"/>
    <w:multiLevelType w:val="hybridMultilevel"/>
    <w:tmpl w:val="7B3E837E"/>
    <w:lvl w:ilvl="0" w:tplc="3C747E2A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0" w15:restartNumberingAfterBreak="0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EC083E"/>
    <w:multiLevelType w:val="hybridMultilevel"/>
    <w:tmpl w:val="D1F2A712"/>
    <w:lvl w:ilvl="0" w:tplc="6A800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5" w15:restartNumberingAfterBreak="0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8" w15:restartNumberingAfterBreak="0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C137F"/>
    <w:multiLevelType w:val="hybridMultilevel"/>
    <w:tmpl w:val="577A5F88"/>
    <w:lvl w:ilvl="0" w:tplc="6A800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3" w15:restartNumberingAfterBreak="0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3769797">
    <w:abstractNumId w:val="7"/>
  </w:num>
  <w:num w:numId="2" w16cid:durableId="690230911">
    <w:abstractNumId w:val="2"/>
  </w:num>
  <w:num w:numId="3" w16cid:durableId="962807899">
    <w:abstractNumId w:val="3"/>
  </w:num>
  <w:num w:numId="4" w16cid:durableId="2132552260">
    <w:abstractNumId w:val="9"/>
  </w:num>
  <w:num w:numId="5" w16cid:durableId="556598135">
    <w:abstractNumId w:val="17"/>
  </w:num>
  <w:num w:numId="6" w16cid:durableId="403072604">
    <w:abstractNumId w:val="15"/>
  </w:num>
  <w:num w:numId="7" w16cid:durableId="555898215">
    <w:abstractNumId w:val="0"/>
  </w:num>
  <w:num w:numId="8" w16cid:durableId="256645107">
    <w:abstractNumId w:val="19"/>
  </w:num>
  <w:num w:numId="9" w16cid:durableId="2138061760">
    <w:abstractNumId w:val="20"/>
  </w:num>
  <w:num w:numId="10" w16cid:durableId="1918635955">
    <w:abstractNumId w:val="18"/>
  </w:num>
  <w:num w:numId="11" w16cid:durableId="155390243">
    <w:abstractNumId w:val="13"/>
  </w:num>
  <w:num w:numId="12" w16cid:durableId="471144466">
    <w:abstractNumId w:val="1"/>
  </w:num>
  <w:num w:numId="13" w16cid:durableId="514805225">
    <w:abstractNumId w:val="11"/>
  </w:num>
  <w:num w:numId="14" w16cid:durableId="912009375">
    <w:abstractNumId w:val="10"/>
  </w:num>
  <w:num w:numId="15" w16cid:durableId="304890929">
    <w:abstractNumId w:val="23"/>
  </w:num>
  <w:num w:numId="16" w16cid:durableId="1565405622">
    <w:abstractNumId w:val="25"/>
  </w:num>
  <w:num w:numId="17" w16cid:durableId="1204976773">
    <w:abstractNumId w:val="4"/>
  </w:num>
  <w:num w:numId="18" w16cid:durableId="1094547453">
    <w:abstractNumId w:val="14"/>
  </w:num>
  <w:num w:numId="19" w16cid:durableId="1690833908">
    <w:abstractNumId w:val="22"/>
  </w:num>
  <w:num w:numId="20" w16cid:durableId="806119528">
    <w:abstractNumId w:val="5"/>
  </w:num>
  <w:num w:numId="21" w16cid:durableId="599416028">
    <w:abstractNumId w:val="16"/>
  </w:num>
  <w:num w:numId="22" w16cid:durableId="875896166">
    <w:abstractNumId w:val="24"/>
  </w:num>
  <w:num w:numId="23" w16cid:durableId="2052344729">
    <w:abstractNumId w:val="12"/>
  </w:num>
  <w:num w:numId="24" w16cid:durableId="2008052546">
    <w:abstractNumId w:val="21"/>
  </w:num>
  <w:num w:numId="25" w16cid:durableId="96869656">
    <w:abstractNumId w:val="8"/>
  </w:num>
  <w:num w:numId="26" w16cid:durableId="1415592556">
    <w:abstractNumId w:val="6"/>
  </w:num>
  <w:num w:numId="27" w16cid:durableId="2034990274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D"/>
    <w:rsid w:val="00002AA9"/>
    <w:rsid w:val="000032AC"/>
    <w:rsid w:val="00010952"/>
    <w:rsid w:val="00012417"/>
    <w:rsid w:val="00013776"/>
    <w:rsid w:val="00015D76"/>
    <w:rsid w:val="0001689E"/>
    <w:rsid w:val="0001777B"/>
    <w:rsid w:val="00020D3C"/>
    <w:rsid w:val="0002502D"/>
    <w:rsid w:val="00031A70"/>
    <w:rsid w:val="00036E24"/>
    <w:rsid w:val="000420E2"/>
    <w:rsid w:val="00051C94"/>
    <w:rsid w:val="00057FD7"/>
    <w:rsid w:val="000723BE"/>
    <w:rsid w:val="00090116"/>
    <w:rsid w:val="000977BB"/>
    <w:rsid w:val="000B2FC4"/>
    <w:rsid w:val="000B58D2"/>
    <w:rsid w:val="000C003C"/>
    <w:rsid w:val="000C4A21"/>
    <w:rsid w:val="00110F90"/>
    <w:rsid w:val="00111CF8"/>
    <w:rsid w:val="0011754C"/>
    <w:rsid w:val="00120A80"/>
    <w:rsid w:val="00120A97"/>
    <w:rsid w:val="00122BCA"/>
    <w:rsid w:val="00131B58"/>
    <w:rsid w:val="0014392A"/>
    <w:rsid w:val="00145BA4"/>
    <w:rsid w:val="0014735B"/>
    <w:rsid w:val="0015260B"/>
    <w:rsid w:val="00167760"/>
    <w:rsid w:val="00176226"/>
    <w:rsid w:val="00176EA0"/>
    <w:rsid w:val="00185C6C"/>
    <w:rsid w:val="001A125A"/>
    <w:rsid w:val="001A50E1"/>
    <w:rsid w:val="001A692A"/>
    <w:rsid w:val="001C2CA0"/>
    <w:rsid w:val="001C5B12"/>
    <w:rsid w:val="001C6A35"/>
    <w:rsid w:val="001D223C"/>
    <w:rsid w:val="001D5DBD"/>
    <w:rsid w:val="001D66D3"/>
    <w:rsid w:val="001E1143"/>
    <w:rsid w:val="001E410A"/>
    <w:rsid w:val="001E4F64"/>
    <w:rsid w:val="001F00A2"/>
    <w:rsid w:val="001F1AD1"/>
    <w:rsid w:val="00205E10"/>
    <w:rsid w:val="00207E3D"/>
    <w:rsid w:val="00216526"/>
    <w:rsid w:val="00224BBE"/>
    <w:rsid w:val="002310C9"/>
    <w:rsid w:val="0023348A"/>
    <w:rsid w:val="00244936"/>
    <w:rsid w:val="0024531F"/>
    <w:rsid w:val="00257841"/>
    <w:rsid w:val="002632D3"/>
    <w:rsid w:val="00274E03"/>
    <w:rsid w:val="00284583"/>
    <w:rsid w:val="00294032"/>
    <w:rsid w:val="00295956"/>
    <w:rsid w:val="002C21E7"/>
    <w:rsid w:val="002C3AC0"/>
    <w:rsid w:val="002C6025"/>
    <w:rsid w:val="002D4B12"/>
    <w:rsid w:val="002E66EA"/>
    <w:rsid w:val="002E6E0D"/>
    <w:rsid w:val="002E752B"/>
    <w:rsid w:val="002F24B3"/>
    <w:rsid w:val="003020F0"/>
    <w:rsid w:val="00303B09"/>
    <w:rsid w:val="00311E78"/>
    <w:rsid w:val="00344DD3"/>
    <w:rsid w:val="003454C9"/>
    <w:rsid w:val="003603F0"/>
    <w:rsid w:val="00362101"/>
    <w:rsid w:val="003629EA"/>
    <w:rsid w:val="00370343"/>
    <w:rsid w:val="00375B4F"/>
    <w:rsid w:val="003A03E8"/>
    <w:rsid w:val="003B336C"/>
    <w:rsid w:val="003B3D2E"/>
    <w:rsid w:val="003C5750"/>
    <w:rsid w:val="003E3CB1"/>
    <w:rsid w:val="00402F02"/>
    <w:rsid w:val="00410908"/>
    <w:rsid w:val="0041266C"/>
    <w:rsid w:val="004260CD"/>
    <w:rsid w:val="00437FF2"/>
    <w:rsid w:val="00444EAA"/>
    <w:rsid w:val="00445F95"/>
    <w:rsid w:val="00451AB6"/>
    <w:rsid w:val="0045400D"/>
    <w:rsid w:val="004603EE"/>
    <w:rsid w:val="00462F3C"/>
    <w:rsid w:val="00467186"/>
    <w:rsid w:val="00474C0C"/>
    <w:rsid w:val="00481EA1"/>
    <w:rsid w:val="004823F3"/>
    <w:rsid w:val="00492013"/>
    <w:rsid w:val="00494F5E"/>
    <w:rsid w:val="004A609C"/>
    <w:rsid w:val="004B3B02"/>
    <w:rsid w:val="004C1EE1"/>
    <w:rsid w:val="004E06A3"/>
    <w:rsid w:val="004F1A55"/>
    <w:rsid w:val="004F367A"/>
    <w:rsid w:val="005206EC"/>
    <w:rsid w:val="00520CE0"/>
    <w:rsid w:val="005249BE"/>
    <w:rsid w:val="00527C75"/>
    <w:rsid w:val="005330FA"/>
    <w:rsid w:val="005366C0"/>
    <w:rsid w:val="00541F79"/>
    <w:rsid w:val="00544D5C"/>
    <w:rsid w:val="00553229"/>
    <w:rsid w:val="00555F90"/>
    <w:rsid w:val="005638C2"/>
    <w:rsid w:val="005708DB"/>
    <w:rsid w:val="005755C0"/>
    <w:rsid w:val="00576D7C"/>
    <w:rsid w:val="0058462C"/>
    <w:rsid w:val="0059194B"/>
    <w:rsid w:val="00592229"/>
    <w:rsid w:val="005A4BD0"/>
    <w:rsid w:val="005B249A"/>
    <w:rsid w:val="005C1B7E"/>
    <w:rsid w:val="005C45FD"/>
    <w:rsid w:val="005D042B"/>
    <w:rsid w:val="005D166C"/>
    <w:rsid w:val="005D4B71"/>
    <w:rsid w:val="005E68C2"/>
    <w:rsid w:val="005E6C20"/>
    <w:rsid w:val="005F1D7E"/>
    <w:rsid w:val="005F402B"/>
    <w:rsid w:val="005F639A"/>
    <w:rsid w:val="005F7B3C"/>
    <w:rsid w:val="006052E9"/>
    <w:rsid w:val="00607CFC"/>
    <w:rsid w:val="00612EE8"/>
    <w:rsid w:val="00620350"/>
    <w:rsid w:val="00620C60"/>
    <w:rsid w:val="00620D6E"/>
    <w:rsid w:val="00623CB0"/>
    <w:rsid w:val="006306E8"/>
    <w:rsid w:val="00633606"/>
    <w:rsid w:val="006409D9"/>
    <w:rsid w:val="00643994"/>
    <w:rsid w:val="00650C63"/>
    <w:rsid w:val="00673133"/>
    <w:rsid w:val="0067317C"/>
    <w:rsid w:val="00696FBB"/>
    <w:rsid w:val="006A416C"/>
    <w:rsid w:val="006C2170"/>
    <w:rsid w:val="006D7DE0"/>
    <w:rsid w:val="006E3E5C"/>
    <w:rsid w:val="00712D94"/>
    <w:rsid w:val="00716EA0"/>
    <w:rsid w:val="00720FE1"/>
    <w:rsid w:val="00722987"/>
    <w:rsid w:val="00725A4D"/>
    <w:rsid w:val="0073520C"/>
    <w:rsid w:val="00737D6D"/>
    <w:rsid w:val="00756578"/>
    <w:rsid w:val="00772BB4"/>
    <w:rsid w:val="00782490"/>
    <w:rsid w:val="007921A3"/>
    <w:rsid w:val="00792956"/>
    <w:rsid w:val="007A1F71"/>
    <w:rsid w:val="007A30CC"/>
    <w:rsid w:val="007C3D15"/>
    <w:rsid w:val="007C5E46"/>
    <w:rsid w:val="007C681D"/>
    <w:rsid w:val="007C79C0"/>
    <w:rsid w:val="007D5090"/>
    <w:rsid w:val="007D64ED"/>
    <w:rsid w:val="007E5E5B"/>
    <w:rsid w:val="0080117A"/>
    <w:rsid w:val="00805948"/>
    <w:rsid w:val="008113F2"/>
    <w:rsid w:val="00815201"/>
    <w:rsid w:val="008176FC"/>
    <w:rsid w:val="0082253B"/>
    <w:rsid w:val="00827E32"/>
    <w:rsid w:val="0083637F"/>
    <w:rsid w:val="008915C0"/>
    <w:rsid w:val="008A2BDD"/>
    <w:rsid w:val="008D1891"/>
    <w:rsid w:val="008E02AF"/>
    <w:rsid w:val="008F6177"/>
    <w:rsid w:val="008F70B9"/>
    <w:rsid w:val="0090265C"/>
    <w:rsid w:val="00927440"/>
    <w:rsid w:val="00942ECB"/>
    <w:rsid w:val="00946CEE"/>
    <w:rsid w:val="00955BFA"/>
    <w:rsid w:val="00961684"/>
    <w:rsid w:val="009655AC"/>
    <w:rsid w:val="00990F13"/>
    <w:rsid w:val="00995239"/>
    <w:rsid w:val="009A2F50"/>
    <w:rsid w:val="009B3A33"/>
    <w:rsid w:val="009B526C"/>
    <w:rsid w:val="009C3994"/>
    <w:rsid w:val="009D6500"/>
    <w:rsid w:val="009E77AB"/>
    <w:rsid w:val="009F5B23"/>
    <w:rsid w:val="00A12FE8"/>
    <w:rsid w:val="00A24E9D"/>
    <w:rsid w:val="00A34C6D"/>
    <w:rsid w:val="00A353CC"/>
    <w:rsid w:val="00A353F3"/>
    <w:rsid w:val="00A46C8A"/>
    <w:rsid w:val="00A714E1"/>
    <w:rsid w:val="00A82DD2"/>
    <w:rsid w:val="00A83AE6"/>
    <w:rsid w:val="00AA24C4"/>
    <w:rsid w:val="00AA787E"/>
    <w:rsid w:val="00AC31C8"/>
    <w:rsid w:val="00AC6D0D"/>
    <w:rsid w:val="00AD6A09"/>
    <w:rsid w:val="00AF1766"/>
    <w:rsid w:val="00AF275B"/>
    <w:rsid w:val="00B174BE"/>
    <w:rsid w:val="00B2488E"/>
    <w:rsid w:val="00B25454"/>
    <w:rsid w:val="00B43EF1"/>
    <w:rsid w:val="00B617B9"/>
    <w:rsid w:val="00B73FED"/>
    <w:rsid w:val="00B93706"/>
    <w:rsid w:val="00B93C47"/>
    <w:rsid w:val="00BA1453"/>
    <w:rsid w:val="00BB02A4"/>
    <w:rsid w:val="00BB0586"/>
    <w:rsid w:val="00BB1E42"/>
    <w:rsid w:val="00BC4D90"/>
    <w:rsid w:val="00BE3A88"/>
    <w:rsid w:val="00BE70E5"/>
    <w:rsid w:val="00BE7905"/>
    <w:rsid w:val="00BF0072"/>
    <w:rsid w:val="00BF111C"/>
    <w:rsid w:val="00BF4E36"/>
    <w:rsid w:val="00C06379"/>
    <w:rsid w:val="00C10978"/>
    <w:rsid w:val="00C2398F"/>
    <w:rsid w:val="00C40E14"/>
    <w:rsid w:val="00C55DE8"/>
    <w:rsid w:val="00C57D7B"/>
    <w:rsid w:val="00C703D6"/>
    <w:rsid w:val="00C70FAA"/>
    <w:rsid w:val="00C7413D"/>
    <w:rsid w:val="00C75C69"/>
    <w:rsid w:val="00CA23C3"/>
    <w:rsid w:val="00CB55FF"/>
    <w:rsid w:val="00CC3F3C"/>
    <w:rsid w:val="00CD0DDC"/>
    <w:rsid w:val="00CD1443"/>
    <w:rsid w:val="00CD2E92"/>
    <w:rsid w:val="00CD32A3"/>
    <w:rsid w:val="00CD38EB"/>
    <w:rsid w:val="00CD61CD"/>
    <w:rsid w:val="00CE08BF"/>
    <w:rsid w:val="00CF6BC8"/>
    <w:rsid w:val="00D04EEC"/>
    <w:rsid w:val="00D04EF7"/>
    <w:rsid w:val="00D17B58"/>
    <w:rsid w:val="00D2011E"/>
    <w:rsid w:val="00D34A14"/>
    <w:rsid w:val="00D41403"/>
    <w:rsid w:val="00D62C7F"/>
    <w:rsid w:val="00D70109"/>
    <w:rsid w:val="00D87DAD"/>
    <w:rsid w:val="00D9250E"/>
    <w:rsid w:val="00DA15E4"/>
    <w:rsid w:val="00DA1A0B"/>
    <w:rsid w:val="00DB1D8D"/>
    <w:rsid w:val="00DB37BD"/>
    <w:rsid w:val="00DC0FF9"/>
    <w:rsid w:val="00DC35F1"/>
    <w:rsid w:val="00DC39A4"/>
    <w:rsid w:val="00DC7D4E"/>
    <w:rsid w:val="00DE384E"/>
    <w:rsid w:val="00DE739C"/>
    <w:rsid w:val="00E05609"/>
    <w:rsid w:val="00E36260"/>
    <w:rsid w:val="00E37870"/>
    <w:rsid w:val="00E520F5"/>
    <w:rsid w:val="00E71A23"/>
    <w:rsid w:val="00E735DF"/>
    <w:rsid w:val="00E76D23"/>
    <w:rsid w:val="00E81C36"/>
    <w:rsid w:val="00E84198"/>
    <w:rsid w:val="00E95BCC"/>
    <w:rsid w:val="00E97C55"/>
    <w:rsid w:val="00EA65DD"/>
    <w:rsid w:val="00EB13DE"/>
    <w:rsid w:val="00EB2B70"/>
    <w:rsid w:val="00EB4B93"/>
    <w:rsid w:val="00EC2E76"/>
    <w:rsid w:val="00ED70AC"/>
    <w:rsid w:val="00EE5D5B"/>
    <w:rsid w:val="00EE747C"/>
    <w:rsid w:val="00F003C8"/>
    <w:rsid w:val="00F22A0C"/>
    <w:rsid w:val="00F23471"/>
    <w:rsid w:val="00F23AB1"/>
    <w:rsid w:val="00F3141B"/>
    <w:rsid w:val="00F4386E"/>
    <w:rsid w:val="00F51941"/>
    <w:rsid w:val="00F528E2"/>
    <w:rsid w:val="00F560AC"/>
    <w:rsid w:val="00F702E6"/>
    <w:rsid w:val="00FA2298"/>
    <w:rsid w:val="00FA26CE"/>
    <w:rsid w:val="00FA2DF2"/>
    <w:rsid w:val="00FB5812"/>
    <w:rsid w:val="00FC0326"/>
    <w:rsid w:val="00FE014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3D506F"/>
  <w15:chartTrackingRefBased/>
  <w15:docId w15:val="{99B6B559-CD68-C641-A210-9721568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46C8A"/>
    <w:pPr>
      <w:ind w:left="720"/>
    </w:pPr>
  </w:style>
  <w:style w:type="paragraph" w:styleId="a3">
    <w:name w:val="Balloon Text"/>
    <w:basedOn w:val="a"/>
    <w:link w:val="a4"/>
    <w:semiHidden/>
    <w:rsid w:val="00D62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62C7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D62C7F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7E5E5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0FE1"/>
  </w:style>
  <w:style w:type="paragraph" w:styleId="a6">
    <w:name w:val="header"/>
    <w:basedOn w:val="a"/>
    <w:link w:val="a7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link w:val="a6"/>
    <w:locked/>
    <w:rsid w:val="005F1D7E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2">
    <w:name w:val="toc 1"/>
    <w:basedOn w:val="a"/>
    <w:next w:val="a"/>
    <w:autoRedefine/>
    <w:uiPriority w:val="39"/>
    <w:locked/>
    <w:rsid w:val="007D64ED"/>
  </w:style>
  <w:style w:type="character" w:styleId="ac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customStyle="1" w:styleId="ad">
    <w:name w:val="Обычный (веб)"/>
    <w:basedOn w:val="a"/>
    <w:uiPriority w:val="99"/>
    <w:unhideWhenUsed/>
    <w:rsid w:val="00D34A14"/>
    <w:pPr>
      <w:spacing w:before="100" w:beforeAutospacing="1" w:after="100" w:afterAutospacing="1"/>
    </w:pPr>
    <w:rPr>
      <w:rFonts w:eastAsia="Times New Roman"/>
    </w:rPr>
  </w:style>
  <w:style w:type="character" w:styleId="ae">
    <w:name w:val="Strong"/>
    <w:uiPriority w:val="22"/>
    <w:qFormat/>
    <w:locked/>
    <w:rsid w:val="005C45FD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29C3B-582B-4A9B-B263-A369673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13280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_Toc160525680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_Toc160525679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_Toc160525678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_Toc160525677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_Toc160525676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_Toc160525675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_Toc160525674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cp:keywords/>
  <cp:lastModifiedBy>Microsoft Office User</cp:lastModifiedBy>
  <cp:revision>3</cp:revision>
  <cp:lastPrinted>2024-01-26T08:25:00Z</cp:lastPrinted>
  <dcterms:created xsi:type="dcterms:W3CDTF">2024-07-30T06:04:00Z</dcterms:created>
  <dcterms:modified xsi:type="dcterms:W3CDTF">2024-11-18T08:04:00Z</dcterms:modified>
</cp:coreProperties>
</file>