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6" w:rsidRDefault="003644C0">
      <w:pPr>
        <w:pStyle w:val="10"/>
      </w:pPr>
      <w:r>
        <w:rPr>
          <w:noProof/>
          <w:lang w:eastAsia="ru-RU"/>
        </w:rPr>
        <w:drawing>
          <wp:inline distT="0" distB="0" distL="0" distR="0">
            <wp:extent cx="3065780" cy="118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96" w:rsidRDefault="00577D96">
      <w:pPr>
        <w:pStyle w:val="10"/>
      </w:pPr>
    </w:p>
    <w:p w:rsidR="00577D96" w:rsidRDefault="00577D96">
      <w:pPr>
        <w:pStyle w:val="10"/>
      </w:pPr>
    </w:p>
    <w:p w:rsidR="00577D96" w:rsidRDefault="00577D96">
      <w:pPr>
        <w:pStyle w:val="10"/>
      </w:pPr>
    </w:p>
    <w:p w:rsidR="00577D96" w:rsidRDefault="00577D96">
      <w:pPr>
        <w:pStyle w:val="10"/>
      </w:pPr>
    </w:p>
    <w:p w:rsidR="00577D96" w:rsidRDefault="00577D96">
      <w:pPr>
        <w:pStyle w:val="10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577D96" w:rsidRDefault="003644C0">
      <w:pPr>
        <w:pStyle w:val="10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:rsidR="00577D96" w:rsidRDefault="003644C0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« ИНТЕРНЕТ ВЕЩЕЙ »</w:t>
      </w:r>
    </w:p>
    <w:p w:rsidR="00577D96" w:rsidRDefault="003644C0">
      <w:pPr>
        <w:spacing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(наименование этапа)</w:t>
      </w:r>
      <w:r>
        <w:rPr>
          <w:rFonts w:ascii="Times New Roman" w:hAnsi="Times New Roman" w:cs="Times New Roman"/>
          <w:sz w:val="36"/>
          <w:szCs w:val="36"/>
        </w:rPr>
        <w:t xml:space="preserve"> Чемпионата по профессиональному мастерству «Профессионалы» в 202</w:t>
      </w:r>
      <w:r w:rsidR="00A440B3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 г.</w:t>
      </w:r>
    </w:p>
    <w:p w:rsidR="00A440B3" w:rsidRDefault="00A440B3" w:rsidP="00A440B3">
      <w:pPr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:rsidR="00A440B3" w:rsidRDefault="00A440B3" w:rsidP="00A440B3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:rsidR="00A440B3" w:rsidRDefault="00A440B3" w:rsidP="00A440B3">
      <w:pPr>
        <w:spacing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577D96" w:rsidRDefault="00577D96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A440B3" w:rsidRDefault="00A440B3">
      <w:pPr>
        <w:pStyle w:val="10"/>
        <w:spacing w:after="0" w:line="360" w:lineRule="auto"/>
        <w:rPr>
          <w:lang w:bidi="en-US"/>
        </w:rPr>
      </w:pPr>
    </w:p>
    <w:p w:rsidR="00577D96" w:rsidRDefault="003644C0">
      <w:pPr>
        <w:pStyle w:val="10"/>
        <w:spacing w:after="0" w:line="360" w:lineRule="auto"/>
        <w:jc w:val="center"/>
        <w:rPr>
          <w:lang w:bidi="en-US"/>
        </w:rPr>
      </w:pPr>
      <w:r>
        <w:rPr>
          <w:lang w:bidi="en-US"/>
        </w:rPr>
        <w:t>202</w:t>
      </w:r>
      <w:r w:rsidR="00A440B3">
        <w:rPr>
          <w:lang w:bidi="en-US"/>
        </w:rPr>
        <w:t>5</w:t>
      </w:r>
      <w:r>
        <w:rPr>
          <w:lang w:bidi="en-US"/>
        </w:rPr>
        <w:t xml:space="preserve"> г.</w:t>
      </w:r>
    </w:p>
    <w:p w:rsidR="00577D96" w:rsidRDefault="003644C0" w:rsidP="00A440B3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577D96" w:rsidRDefault="00577D96" w:rsidP="00A440B3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577D96" w:rsidRDefault="003644C0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 ОСНОВНЫЕ ТРЕБОВАНИЯ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1.1. Общие сведения о требованиях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1.2. Перечень профессиональных задач специалиста по компетенции «</w:t>
      </w:r>
      <w:r>
        <w:rPr>
          <w:rFonts w:ascii="Times New Roman" w:hAnsi="Times New Roman"/>
          <w:bCs/>
          <w:szCs w:val="20"/>
          <w:lang w:val="ru-RU" w:eastAsia="ru-RU"/>
        </w:rPr>
        <w:t>Интернет вещей</w:t>
      </w:r>
      <w:r w:rsidRPr="00A440B3">
        <w:rPr>
          <w:rFonts w:ascii="Times New Roman" w:hAnsi="Times New Roman"/>
          <w:bCs/>
          <w:szCs w:val="20"/>
          <w:lang w:val="ru-RU" w:eastAsia="ru-RU"/>
        </w:rPr>
        <w:t>»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en-US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1.3. Требования к схеме оценки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>
        <w:rPr>
          <w:rFonts w:ascii="Times New Roman" w:hAnsi="Times New Roman"/>
          <w:bCs/>
          <w:szCs w:val="20"/>
          <w:lang w:val="en-US" w:eastAsia="ru-RU"/>
        </w:rPr>
        <w:t>10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en-US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1.4. Спецификация оценки компетенции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>
        <w:rPr>
          <w:rFonts w:ascii="Times New Roman" w:hAnsi="Times New Roman"/>
          <w:bCs/>
          <w:szCs w:val="20"/>
          <w:lang w:val="en-US" w:eastAsia="ru-RU"/>
        </w:rPr>
        <w:t>11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en-US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 Конкурсное задание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>
        <w:rPr>
          <w:rFonts w:ascii="Times New Roman" w:hAnsi="Times New Roman"/>
          <w:bCs/>
          <w:szCs w:val="20"/>
          <w:lang w:val="en-US" w:eastAsia="ru-RU"/>
        </w:rPr>
        <w:t>12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en-US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1.5.1. Разработка/выбор конкурсного задания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>
        <w:rPr>
          <w:rFonts w:ascii="Times New Roman" w:hAnsi="Times New Roman"/>
          <w:bCs/>
          <w:szCs w:val="20"/>
          <w:lang w:val="en-US" w:eastAsia="ru-RU"/>
        </w:rPr>
        <w:t>12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1.5.2. Структура модулей конкурсного задания (инвариант/</w:t>
      </w:r>
      <w:proofErr w:type="spellStart"/>
      <w:r w:rsidRPr="00A440B3">
        <w:rPr>
          <w:rFonts w:ascii="Times New Roman" w:hAnsi="Times New Roman"/>
          <w:bCs/>
          <w:szCs w:val="20"/>
          <w:lang w:val="ru-RU" w:eastAsia="ru-RU"/>
        </w:rPr>
        <w:t>вариатив</w:t>
      </w:r>
      <w:proofErr w:type="spellEnd"/>
      <w:r w:rsidRPr="00A440B3">
        <w:rPr>
          <w:rFonts w:ascii="Times New Roman" w:hAnsi="Times New Roman"/>
          <w:bCs/>
          <w:szCs w:val="20"/>
          <w:lang w:val="ru-RU" w:eastAsia="ru-RU"/>
        </w:rPr>
        <w:t>)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13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 СПЕЦИАЛЬНЫЕ ПРАВИЛА КОМПЕТЕНЦИИ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22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2.1. Личный инструмент конкурсанта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2.2. Материалы, оборудование и инструменты, запрещенные на площадке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23</w:t>
      </w:r>
    </w:p>
    <w:p w:rsidR="00577D96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en-US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3. ПРИЛОЖЕНИЯ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>
        <w:rPr>
          <w:rFonts w:ascii="Times New Roman" w:hAnsi="Times New Roman"/>
          <w:bCs/>
          <w:szCs w:val="20"/>
          <w:lang w:val="en-US" w:eastAsia="ru-RU"/>
        </w:rPr>
        <w:t>24</w:t>
      </w: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440B3" w:rsidRDefault="00A440B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577D96" w:rsidRDefault="003644C0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577D96" w:rsidRDefault="00577D96">
      <w:pPr>
        <w:pStyle w:val="bullet"/>
        <w:tabs>
          <w:tab w:val="clear" w:pos="360"/>
        </w:tabs>
        <w:spacing w:line="276" w:lineRule="auto"/>
        <w:ind w:left="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ФГОС – Федеральный государственный образовательный стандарт</w:t>
      </w: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2.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ПС – Профессиональный стандарт</w:t>
      </w: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3.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proofErr w:type="gramStart"/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КЗ</w:t>
      </w:r>
      <w:proofErr w:type="gramEnd"/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Конкурсное задание</w:t>
      </w: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4.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ИЛ – Инфраструктурный лист</w:t>
      </w:r>
    </w:p>
    <w:p w:rsidR="00577D96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en-US" w:eastAsia="ru-RU"/>
        </w:rPr>
        <w:t>5.</w:t>
      </w:r>
      <w:r w:rsidRPr="003644C0">
        <w:rPr>
          <w:rFonts w:ascii="Times New Roman" w:hAnsi="Times New Roman"/>
          <w:bCs/>
          <w:sz w:val="28"/>
          <w:szCs w:val="28"/>
          <w:lang w:val="en-US" w:eastAsia="ru-RU"/>
        </w:rPr>
        <w:tab/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IoT</w:t>
      </w:r>
      <w:proofErr w:type="spellEnd"/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Internet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Of</w:t>
      </w:r>
      <w:proofErr w:type="gramEnd"/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Things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>) «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Интернет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вещей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>»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 – программное обеспечение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JSON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особая структура данных, используемая для передачи параметров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8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ЕСПД — Единая система программной документации (ГОСТ 19)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UML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Unified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Modeling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Language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) Унифицированный язык моделирования, применяемый при проектировании систем управления</w:t>
      </w:r>
    </w:p>
    <w:p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3644C0">
      <w:pPr>
        <w:pStyle w:val="10"/>
        <w:spacing w:after="0" w:line="240" w:lineRule="auto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:rsidR="00577D96" w:rsidRDefault="003644C0" w:rsidP="003644C0">
      <w:pPr>
        <w:pStyle w:val="-10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_RefHeading___Toc1323_3279771458"/>
      <w:bookmarkStart w:id="2" w:name="_Toc124422965"/>
      <w:bookmarkEnd w:id="1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 w:rsidR="00577D96" w:rsidRDefault="003644C0" w:rsidP="003644C0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_RefHeading___Toc1325_3279771458"/>
      <w:bookmarkStart w:id="4" w:name="_Toc124422966"/>
      <w:bookmarkEnd w:id="3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4"/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«Интернет вещей» </w:t>
      </w:r>
      <w:bookmarkStart w:id="5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577D96" w:rsidRDefault="003644C0" w:rsidP="003644C0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_RefHeading___Toc1327_3279771458"/>
      <w:bookmarkStart w:id="7" w:name="_Toc78885652"/>
      <w:bookmarkStart w:id="8" w:name="_Toc124422967"/>
      <w:bookmarkEnd w:id="6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7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«Интернет вещей»</w:t>
      </w:r>
      <w:bookmarkEnd w:id="8"/>
    </w:p>
    <w:p w:rsidR="00577D96" w:rsidRDefault="003644C0" w:rsidP="003644C0">
      <w:pPr>
        <w:pStyle w:val="10"/>
        <w:spacing w:after="0" w:line="36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:rsidR="00577D96" w:rsidRDefault="00577D96">
      <w:pPr>
        <w:pStyle w:val="10"/>
        <w:spacing w:after="0" w:line="240" w:lineRule="auto"/>
        <w:jc w:val="right"/>
        <w:rPr>
          <w:i/>
          <w:iCs/>
          <w:sz w:val="20"/>
          <w:szCs w:val="20"/>
        </w:rPr>
      </w:pPr>
    </w:p>
    <w:p w:rsidR="00577D96" w:rsidRDefault="003644C0">
      <w:pPr>
        <w:pStyle w:val="1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77D96" w:rsidRDefault="00577D96">
      <w:pPr>
        <w:pStyle w:val="10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49"/>
        <w:gridCol w:w="7629"/>
        <w:gridCol w:w="1577"/>
      </w:tblGrid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>в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577D96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Организация, управление и безопасность работы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D96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Принципы и положения безопасной </w:t>
            </w:r>
            <w:proofErr w:type="gramStart"/>
            <w:r>
              <w:rPr>
                <w:sz w:val="28"/>
                <w:szCs w:val="28"/>
              </w:rPr>
              <w:t>работы</w:t>
            </w:r>
            <w:proofErr w:type="gramEnd"/>
            <w:r>
              <w:rPr>
                <w:sz w:val="28"/>
                <w:szCs w:val="28"/>
              </w:rPr>
              <w:t xml:space="preserve"> в общем и по отношению к производству;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Основы и принципы бережливого производства;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Назначение, принципы применения, ухода и технического обслуживания всего оборудования и материалов, а также их влияния на безопасность;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 xml:space="preserve">Принципы </w:t>
            </w:r>
            <w:proofErr w:type="spellStart"/>
            <w:r>
              <w:rPr>
                <w:sz w:val="28"/>
                <w:szCs w:val="28"/>
              </w:rPr>
              <w:t>экологичности</w:t>
            </w:r>
            <w:proofErr w:type="spellEnd"/>
            <w:r>
              <w:rPr>
                <w:sz w:val="28"/>
                <w:szCs w:val="28"/>
              </w:rPr>
              <w:t xml:space="preserve"> и безопасности и их применение в успешном хозяйствовании в рабочей среде;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командной работы и их применение;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Персональные навыки, сильные стороны и потребности, относящиеся к ролям, обязанностям и обязательствам в отношении других людей и коллективно;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Параметры деятельности, подлежащие планированию.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и поддерживать безопасную, аккуратную и эффективную рабочую зону;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себя для текущих задач, в том числе в отношении полного здоровья и безопасности;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Составлять график работы для обеспечения максимальной эффективности и минимизации сбоев;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Выбрать и использовать все оборудование и материалы безопасно и в соответствии с инструкциями производителя;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Придерживаться или превышать стандарты охраны здоровья и безопасности, применяемые к окружающей среде, оборудованию и материалам;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Восстанавливать рабочее место в соответствующее состояние и порядок;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Вносить вклад в командную </w:t>
            </w:r>
            <w:proofErr w:type="gramStart"/>
            <w:r>
              <w:rPr>
                <w:sz w:val="28"/>
                <w:szCs w:val="28"/>
              </w:rPr>
              <w:t>производительность</w:t>
            </w:r>
            <w:proofErr w:type="gramEnd"/>
            <w:r>
              <w:rPr>
                <w:sz w:val="28"/>
                <w:szCs w:val="28"/>
              </w:rPr>
              <w:t xml:space="preserve"> как в целом, так и в частности;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Получать и обеспечивать обратную связь и поддержку, работая в команде.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Область применения и назначение документации и </w:t>
            </w:r>
            <w:proofErr w:type="gramStart"/>
            <w:r>
              <w:rPr>
                <w:sz w:val="28"/>
                <w:szCs w:val="28"/>
              </w:rPr>
              <w:t>публикаций</w:t>
            </w:r>
            <w:proofErr w:type="gramEnd"/>
            <w:r>
              <w:rPr>
                <w:sz w:val="28"/>
                <w:szCs w:val="28"/>
              </w:rPr>
              <w:t xml:space="preserve"> как в бумажном виде, так и на основе электронных форм;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Технический язык, связанный с профессиональным навыком и технологией;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Стандарты, требуемые для рутинной отчетности и исключений в устной, письменной и электронной форме;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Требуемые стандарты для общения с клиентами, членами команды и другими людьми;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Цели и методы для поддержания и представления отчетности, включая </w:t>
            </w:r>
            <w:proofErr w:type="gramStart"/>
            <w:r>
              <w:rPr>
                <w:sz w:val="28"/>
                <w:szCs w:val="28"/>
              </w:rPr>
              <w:t>финансовую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Читать, интерпретировать и извлекать технические данные и инструкции из документации в любом доступном формате;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Производить необходимые исследования для решения проблем и непрерывного профессионального развития;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Использовать устные, письменные и </w:t>
            </w:r>
            <w:proofErr w:type="gramStart"/>
            <w:r>
              <w:rPr>
                <w:sz w:val="28"/>
                <w:szCs w:val="28"/>
              </w:rPr>
              <w:t>электронных</w:t>
            </w:r>
            <w:proofErr w:type="gramEnd"/>
            <w:r>
              <w:rPr>
                <w:sz w:val="28"/>
                <w:szCs w:val="28"/>
              </w:rPr>
              <w:t xml:space="preserve"> средства коммуникации для обеспечения ясности, эффективности и результативности;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Обсуждать сложные технические принципы и приложения с другими людьми;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Пояснять сложные технические принципы и приложения для неспециалистов;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Готовить полноценные отчёты и отвечать на возникающие вопросы;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Отвечать на запросы </w:t>
            </w:r>
            <w:proofErr w:type="gramStart"/>
            <w:r>
              <w:rPr>
                <w:sz w:val="28"/>
                <w:szCs w:val="28"/>
              </w:rPr>
              <w:t>заказчиков</w:t>
            </w:r>
            <w:proofErr w:type="gramEnd"/>
            <w:r>
              <w:rPr>
                <w:sz w:val="28"/>
                <w:szCs w:val="28"/>
              </w:rPr>
              <w:t xml:space="preserve"> как в личном общении, так и опосредованно;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Организовать сбор информации и подготовить документацию в соответствии с требованиями заказчиков.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 описание решения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работы над проектом;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Суть и форматы проектных спецификаций;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Основания и критерии, по которым будет оцениваться выполненный проек</w:t>
            </w:r>
            <w:r>
              <w:t>т;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способы применения конструкций и сборки механических, электрических и электронных систем, а также их стандартов и их документации;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методы организации работы, контроля и управления по отношению к продукту;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Парадигмы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proofErr w:type="spellStart"/>
            <w:r>
              <w:rPr>
                <w:sz w:val="28"/>
                <w:szCs w:val="28"/>
              </w:rPr>
              <w:lastRenderedPageBreak/>
              <w:t>Референтная</w:t>
            </w:r>
            <w:proofErr w:type="spellEnd"/>
            <w:r>
              <w:rPr>
                <w:sz w:val="28"/>
                <w:szCs w:val="28"/>
              </w:rPr>
              <w:t xml:space="preserve"> модель и </w:t>
            </w:r>
            <w:proofErr w:type="gramStart"/>
            <w:r>
              <w:rPr>
                <w:sz w:val="28"/>
                <w:szCs w:val="28"/>
              </w:rPr>
              <w:t>базовые</w:t>
            </w:r>
            <w:proofErr w:type="gramEnd"/>
            <w:r>
              <w:rPr>
                <w:sz w:val="28"/>
                <w:szCs w:val="28"/>
              </w:rPr>
              <w:t xml:space="preserve"> бизнес-модели;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Тренды (конвергенция технологий);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sz w:val="28"/>
                <w:szCs w:val="28"/>
              </w:rPr>
              <w:t>киберфизические</w:t>
            </w:r>
            <w:proofErr w:type="spellEnd"/>
            <w:r>
              <w:rPr>
                <w:sz w:val="28"/>
                <w:szCs w:val="28"/>
              </w:rPr>
              <w:t xml:space="preserve"> системы и четвертая индустриальная революция;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Рыночные перспективы, драйвы и шаблоны использования.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Онтология и семантика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Коммутационная модель и протоколы обмена данными;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Основы проектирования </w:t>
            </w:r>
            <w:proofErr w:type="spellStart"/>
            <w:r>
              <w:rPr>
                <w:sz w:val="28"/>
                <w:szCs w:val="28"/>
              </w:rPr>
              <w:t>киберфизических</w:t>
            </w:r>
            <w:proofErr w:type="spellEnd"/>
            <w:r>
              <w:rPr>
                <w:sz w:val="28"/>
                <w:szCs w:val="28"/>
              </w:rPr>
              <w:t xml:space="preserve"> систем;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Применение методов имитационного моделирования для оценки проекта;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Угрозы и способы </w:t>
            </w:r>
            <w:proofErr w:type="gramStart"/>
            <w:r>
              <w:rPr>
                <w:sz w:val="28"/>
                <w:szCs w:val="28"/>
              </w:rPr>
              <w:t>обеспечения безопасности приложений интернета вещей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Принципы организации межмашинного и </w:t>
            </w:r>
            <w:proofErr w:type="gramStart"/>
            <w:r>
              <w:rPr>
                <w:sz w:val="28"/>
                <w:szCs w:val="28"/>
              </w:rPr>
              <w:t>человека-машинного</w:t>
            </w:r>
            <w:proofErr w:type="gramEnd"/>
            <w:r>
              <w:rPr>
                <w:sz w:val="28"/>
                <w:szCs w:val="28"/>
              </w:rPr>
              <w:t xml:space="preserve"> взаимодействия, создания соответствующих интерфейсов.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материалы обсуждений или спецификации для определения требуемых рабочих характеристик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области неопределенности в результатах обсуждений или спецификациях;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условия и характеристики окружения, в котором система должна работать;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требования к оборудованию для обеспечения работоспособности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характеристики системы, которые обязательно должны быть соблюдены;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предельные характеристики, выход за которые не является допустимым;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желательные характеристики;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имеющиеся ресурсы и принять решение об их распределении и использовании;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составляющие, необходимые для функционирования системы и порядок их взаимодействия;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необходимый набор данных и порядок обмена ими;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Определять и использовать способы визуализации данных, включая создание веб-страниц приложений;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и оценивать варианты для подбора, закупки и производства материалов, комплектующих, оборудования и программного обеспечения, необходимых для выполнения задания;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Документировать принимаемые по проекту решения на основе принятых деловых принципов и других важных факторов, таких как охрана здоровья и безопасность;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документации по организации работ и контролю из выполнения;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Завершить этап проектирования в соответствии с требованиями по цели, затратам и времени.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 подключения и управления оборудованием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Концепции технологий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организации взаимодействий между связанными устройствами;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оптимального и надежного хранения и преобразования данных, а также обеспечения быстрого и удобного к ним доступа;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связь между устройствами и платформой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сбор и обработку данных, необходимых для функционирования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монтаж на объекте и подключение необходимых источников данных и объектов управления;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настроить и сделать все необходимые физические и программные корректировки, необходимые для эффективного функционирования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получение необходимых данных и процедуры их хранения, обработки, анализа, в том числе с использованием технологий </w:t>
            </w:r>
            <w:proofErr w:type="spellStart"/>
            <w:r>
              <w:rPr>
                <w:sz w:val="28"/>
                <w:szCs w:val="28"/>
              </w:rPr>
              <w:t>Data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Pattern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Recognition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Machine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Learning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Data</w:t>
            </w:r>
            <w:proofErr w:type="spellEnd"/>
            <w:r>
              <w:rPr>
                <w:sz w:val="28"/>
                <w:szCs w:val="28"/>
              </w:rPr>
              <w:t xml:space="preserve"> и прочими;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Установить и использовать программное обеспечение от производителя;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аналитические методы для поиска неисправностей; найти ошибки в работе системы с использованием соответствующих аналитических методов;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необходимые настройки системы для корректировки неисправностей и ремонта;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сделать настройку параметров датчиков;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Сделать настройку параметров </w:t>
            </w:r>
            <w:proofErr w:type="gramStart"/>
            <w:r>
              <w:rPr>
                <w:sz w:val="28"/>
                <w:szCs w:val="28"/>
              </w:rPr>
              <w:t>исполнительный</w:t>
            </w:r>
            <w:proofErr w:type="gramEnd"/>
            <w:r>
              <w:rPr>
                <w:sz w:val="28"/>
                <w:szCs w:val="28"/>
              </w:rPr>
              <w:t xml:space="preserve"> устройств;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тестовый запуск отдельных модулей приложения и обеспечить проверку полной функциональности.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Описание модели данных решения и выполнение анализа получаемых данных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сбора, обработки и хранения данных;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проектирования структур данных;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Структурное, и событийное программирование;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разделения прав доступа к информации и возможностям обработки данных.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Разрабатывать приложения сбора, обработки и хранения данных с использованием платформы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Структурировать поступающие данные;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логику приложения в соответствии с описанием ролевых моделей.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интерфейса мониторинга и управления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проектирования графического пользовательского интерфейса в системах сбора и анализа данных, в том числе с использованием анимации, технологий виртуальной и дополненной реальности;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анализа данных, способы извлечений из них </w:t>
            </w:r>
            <w:r>
              <w:rPr>
                <w:sz w:val="28"/>
                <w:szCs w:val="28"/>
              </w:rPr>
              <w:lastRenderedPageBreak/>
              <w:t xml:space="preserve">информации, построения и </w:t>
            </w:r>
            <w:proofErr w:type="spellStart"/>
            <w:r>
              <w:rPr>
                <w:sz w:val="28"/>
                <w:szCs w:val="28"/>
              </w:rPr>
              <w:t>валидации</w:t>
            </w:r>
            <w:proofErr w:type="spellEnd"/>
            <w:r>
              <w:rPr>
                <w:sz w:val="28"/>
                <w:szCs w:val="28"/>
              </w:rPr>
              <w:t xml:space="preserve"> моделей;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решения, позволяющие предиктивных задач DAD (</w:t>
            </w:r>
            <w:proofErr w:type="spellStart"/>
            <w:r>
              <w:rPr>
                <w:sz w:val="28"/>
                <w:szCs w:val="28"/>
              </w:rPr>
              <w:t>Discover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Access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Distill</w:t>
            </w:r>
            <w:proofErr w:type="spellEnd"/>
            <w:r>
              <w:rPr>
                <w:sz w:val="28"/>
                <w:szCs w:val="28"/>
              </w:rPr>
              <w:t xml:space="preserve"> – обнаружение/доступ/извлечение);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анализа данных бизнес-процессов с целью выполнения экономических прогнозов или принятия управленческих решений;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создания алгоритмов, автоматизирующих их обработку на основе технологий искусственного интеллекта.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системы анализа данных с целью выполнения прогнозов и принятия решений;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визуализацию данных с использованием текстовых, табличных и графических методов представления информации;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технологии анимации, дополненной и виртуальной реальности при необходимости повышения эффективности представления данных в соответствии с потребностями решаемых производственных задач;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Подбирать оптимальный вариант представления данных для удобства восприятия при выполнении конкретных производственных задач;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алгоритмы обработки данных на основе искусственного интеллекта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Тестирование и отладка решения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испытаний оборудования и систем;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для проведения тестовых операций;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Масштабы и пределы используемых технологий и методов;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и варианты постепенных и / или радикальных изменений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каждую часть системы на основе принятых </w:t>
            </w:r>
            <w:r>
              <w:rPr>
                <w:sz w:val="28"/>
                <w:szCs w:val="28"/>
              </w:rPr>
              <w:lastRenderedPageBreak/>
              <w:t>критериев выполнения операций;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общую функциональность системы на основе согласованных операционных критериев;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Оптимизировать функционирование каждой части системы и системы в целом на основе анализа, решения проблем и последовательного улучшения;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заключительный тестовый прогон для окончательной приёмки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обзор каждой части процесса проектирования, изготовления, монтажа и эксплуатации, в отношении установленных критериев, включая точность, согласованность, время и стоимость;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Убедиться в том, что все аспекты стадии проектирования соответствуют требуемым отраслевым стандартам;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Доработать и представить портфолио заказчику, чтобы портфолио включало всю необходимую документацию, необходимую в деловом взаимодействии;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систему, ее техническую документации и свое портфолио клиенту и ответить на вопросы.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77D96" w:rsidRDefault="00577D96">
      <w:pPr>
        <w:pStyle w:val="aff0"/>
        <w:rPr>
          <w:b/>
          <w:i/>
          <w:sz w:val="28"/>
          <w:szCs w:val="28"/>
          <w:vertAlign w:val="subscript"/>
        </w:rPr>
      </w:pPr>
    </w:p>
    <w:p w:rsidR="00577D96" w:rsidRDefault="00577D96">
      <w:pPr>
        <w:pStyle w:val="10"/>
        <w:spacing w:after="0"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:rsidR="00577D96" w:rsidRDefault="003644C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_RefHeading___Toc1329_3279771458"/>
      <w:bookmarkStart w:id="10" w:name="_Toc124422968"/>
      <w:bookmarkStart w:id="11" w:name="_Toc78885655"/>
      <w:bookmarkEnd w:id="9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10"/>
      <w:bookmarkEnd w:id="11"/>
    </w:p>
    <w:p w:rsidR="00577D96" w:rsidRDefault="003644C0">
      <w:pPr>
        <w:pStyle w:val="af0"/>
        <w:widowControl/>
        <w:spacing w:line="276" w:lineRule="auto"/>
        <w:ind w:firstLine="5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577D96" w:rsidRDefault="003644C0">
      <w:pPr>
        <w:pStyle w:val="af0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577D96" w:rsidRDefault="003644C0">
      <w:pPr>
        <w:pStyle w:val="af0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577D96" w:rsidRDefault="00577D96">
      <w:pPr>
        <w:pStyle w:val="af0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ff0"/>
        <w:tblW w:w="4200" w:type="pct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256"/>
        <w:gridCol w:w="1378"/>
        <w:gridCol w:w="1340"/>
        <w:gridCol w:w="1506"/>
        <w:gridCol w:w="1407"/>
        <w:gridCol w:w="1195"/>
      </w:tblGrid>
      <w:tr w:rsidR="00577D96">
        <w:trPr>
          <w:trHeight w:val="1538"/>
          <w:jc w:val="center"/>
        </w:trPr>
        <w:tc>
          <w:tcPr>
            <w:tcW w:w="6926" w:type="dxa"/>
            <w:gridSpan w:val="6"/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Критерий/Модуль</w:t>
            </w:r>
          </w:p>
        </w:tc>
        <w:tc>
          <w:tcPr>
            <w:tcW w:w="1169" w:type="dxa"/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раздел ТРЕБОВАНИЙ КОМПЕТЕНЦИИ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 w:val="restart"/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Разделы ТРЕБОВ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АНИЙ КОМПЕТЕНЦИИ</w:t>
            </w:r>
          </w:p>
        </w:tc>
        <w:tc>
          <w:tcPr>
            <w:tcW w:w="250" w:type="dxa"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A</w:t>
            </w:r>
          </w:p>
        </w:tc>
        <w:tc>
          <w:tcPr>
            <w:tcW w:w="131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473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376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169" w:type="dxa"/>
            <w:shd w:val="clear" w:color="auto" w:fill="00B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577D96">
        <w:trPr>
          <w:trHeight w:val="50"/>
          <w:jc w:val="center"/>
        </w:trPr>
        <w:tc>
          <w:tcPr>
            <w:tcW w:w="1419" w:type="dxa"/>
            <w:gridSpan w:val="2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критерий/ модуль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 w:eastAsia="ru-RU"/>
              </w:rPr>
              <w:t>20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 w:eastAsia="ru-RU"/>
              </w:rPr>
              <w:t>18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 w:eastAsia="ru-RU"/>
              </w:rPr>
              <w:t>34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 w:eastAsia="ru-RU"/>
              </w:rPr>
              <w:t>28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100</w:t>
            </w:r>
          </w:p>
        </w:tc>
      </w:tr>
    </w:tbl>
    <w:p w:rsidR="00577D96" w:rsidRDefault="00577D96">
      <w:pPr>
        <w:pStyle w:val="10"/>
        <w:spacing w:after="0" w:line="240" w:lineRule="auto"/>
        <w:jc w:val="both"/>
      </w:pPr>
    </w:p>
    <w:p w:rsidR="00577D96" w:rsidRDefault="00577D96">
      <w:pPr>
        <w:pStyle w:val="-20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577D96" w:rsidRDefault="003644C0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2" w:name="__RefHeading___Toc1331_3279771458"/>
      <w:bookmarkStart w:id="13" w:name="_Toc124422969"/>
      <w:bookmarkEnd w:id="12"/>
      <w:r>
        <w:rPr>
          <w:rFonts w:ascii="Times New Roman" w:hAnsi="Times New Roman"/>
          <w:sz w:val="24"/>
        </w:rPr>
        <w:t>1.4. СПЕЦИФИКАЦИЯ ОЦЕНКИ КОМПЕТЕНЦИИ</w:t>
      </w:r>
      <w:bookmarkEnd w:id="13"/>
    </w:p>
    <w:p w:rsidR="00577D96" w:rsidRDefault="003644C0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577D96" w:rsidRDefault="003644C0">
      <w:pPr>
        <w:pStyle w:val="10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577D96" w:rsidRDefault="003644C0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0"/>
        <w:tblW w:w="5000" w:type="pct"/>
        <w:tblLayout w:type="fixed"/>
        <w:tblLook w:val="04A0" w:firstRow="1" w:lastRow="0" w:firstColumn="1" w:lastColumn="0" w:noHBand="0" w:noVBand="1"/>
      </w:tblPr>
      <w:tblGrid>
        <w:gridCol w:w="551"/>
        <w:gridCol w:w="3097"/>
        <w:gridCol w:w="6207"/>
      </w:tblGrid>
      <w:tr w:rsidR="00577D96">
        <w:tc>
          <w:tcPr>
            <w:tcW w:w="3568" w:type="dxa"/>
            <w:gridSpan w:val="2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lang w:eastAsia="ru-RU"/>
              </w:rPr>
              <w:t>А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Разработка проекта системы мониторинга и управления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Коммуникативные и </w:t>
            </w:r>
            <w:proofErr w:type="spellStart"/>
            <w:r>
              <w:rPr>
                <w:lang w:eastAsia="ru-RU"/>
              </w:rPr>
              <w:t>межперсональные</w:t>
            </w:r>
            <w:proofErr w:type="spellEnd"/>
            <w:r>
              <w:rPr>
                <w:lang w:eastAsia="ru-RU"/>
              </w:rPr>
              <w:t xml:space="preserve">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Получение и интерпретация данных с оборудования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 интерфейса инженера-технолога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lang w:eastAsia="ru-RU"/>
              </w:rPr>
              <w:t>Б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сбора данных, настройки и управления удалёнными устройствами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Коммуникативные и </w:t>
            </w:r>
            <w:proofErr w:type="spellStart"/>
            <w:r>
              <w:rPr>
                <w:lang w:eastAsia="ru-RU"/>
              </w:rPr>
              <w:t>межперсональные</w:t>
            </w:r>
            <w:proofErr w:type="spellEnd"/>
            <w:r>
              <w:rPr>
                <w:lang w:eastAsia="ru-RU"/>
              </w:rPr>
              <w:t xml:space="preserve">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Передача управляющих команд на оборудование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 интерфейса оператора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тестирования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Логирование</w:t>
            </w:r>
            <w:proofErr w:type="spellEnd"/>
            <w:r>
              <w:rPr>
                <w:lang w:eastAsia="ru-RU"/>
              </w:rPr>
              <w:t xml:space="preserve"> и симуляция для поиска неисправностей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 эксплуатационных характеристик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lang w:eastAsia="ru-RU"/>
              </w:rPr>
              <w:t>В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гибкого управления технологическим процессом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Коммуникативные и </w:t>
            </w:r>
            <w:proofErr w:type="spellStart"/>
            <w:r>
              <w:rPr>
                <w:lang w:eastAsia="ru-RU"/>
              </w:rPr>
              <w:t>межперсональные</w:t>
            </w:r>
            <w:proofErr w:type="spellEnd"/>
            <w:r>
              <w:rPr>
                <w:lang w:eastAsia="ru-RU"/>
              </w:rPr>
              <w:t xml:space="preserve">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Структура приложения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Логика обработки последовательности </w:t>
            </w:r>
            <w:proofErr w:type="spellStart"/>
            <w:r>
              <w:rPr>
                <w:lang w:eastAsia="ru-RU"/>
              </w:rPr>
              <w:t>комСистема</w:t>
            </w:r>
            <w:proofErr w:type="spellEnd"/>
            <w:r>
              <w:rPr>
                <w:lang w:eastAsia="ru-RU"/>
              </w:rPr>
              <w:t xml:space="preserve"> хранения данных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Визуализация данных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данных и сводная информация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 эксплуатационных характеристик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lang w:eastAsia="ru-RU"/>
              </w:rPr>
              <w:t>Г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Разработка системы мониторинга и управления </w:t>
            </w:r>
            <w:r>
              <w:rPr>
                <w:rFonts w:eastAsia="Times New Roman"/>
                <w:lang w:eastAsia="ru-RU"/>
              </w:rPr>
              <w:lastRenderedPageBreak/>
              <w:t>технологическими процессами и производством, документирование разработки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  <w:rPr>
                <w:lang w:eastAsia="ru-RU"/>
              </w:rPr>
            </w:pPr>
            <w:r>
              <w:rPr>
                <w:lang w:eastAsia="ru-RU"/>
              </w:rPr>
              <w:t>Коммуникативные и межличностные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Формулировка концепции системы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  <w:rPr>
                <w:lang w:eastAsia="ru-RU"/>
              </w:rPr>
            </w:pPr>
            <w:r>
              <w:rPr>
                <w:lang w:eastAsia="ru-RU"/>
              </w:rPr>
              <w:t>Анализ эксплуатационных характеристик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  <w:rPr>
                <w:lang w:eastAsia="ru-RU"/>
              </w:rPr>
            </w:pPr>
            <w:r>
              <w:rPr>
                <w:lang w:eastAsia="ru-RU"/>
              </w:rPr>
              <w:t>Описание процедуры тестирования</w:t>
            </w:r>
          </w:p>
        </w:tc>
      </w:tr>
    </w:tbl>
    <w:p w:rsidR="00577D96" w:rsidRDefault="00577D9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:rsidR="00577D96" w:rsidRDefault="003644C0" w:rsidP="003644C0">
      <w:pPr>
        <w:pStyle w:val="10"/>
        <w:spacing w:after="0" w:line="360" w:lineRule="auto"/>
        <w:ind w:left="567"/>
        <w:jc w:val="both"/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21 ч.</w:t>
      </w:r>
    </w:p>
    <w:p w:rsidR="00577D96" w:rsidRDefault="003644C0" w:rsidP="003644C0">
      <w:pPr>
        <w:pStyle w:val="10"/>
        <w:spacing w:after="0" w:line="360" w:lineRule="auto"/>
        <w:ind w:left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дня.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</w:pPr>
      <w:r>
        <w:rPr>
          <w:sz w:val="28"/>
          <w:szCs w:val="28"/>
        </w:rPr>
        <w:t xml:space="preserve">Вне зависимости от количества модулей,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1.5.1. Разработка/выбор конкурсного задания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состоит из 4 модулей, включает </w:t>
      </w:r>
      <w:proofErr w:type="gramStart"/>
      <w:r>
        <w:rPr>
          <w:rFonts w:eastAsia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часть (инвариант) — 1 модуль  и вариативную часть — 3 модуля. Общее количество баллов конкурсного задания составляет 100.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</w:pPr>
      <w:proofErr w:type="gramStart"/>
      <w:r>
        <w:rPr>
          <w:rFonts w:eastAsia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случае если ни содержание модулей вариативной части не подходит под запрос работодателя конкретного региона, то вариативны</w:t>
      </w:r>
      <w:proofErr w:type="gramStart"/>
      <w:r>
        <w:rPr>
          <w:rFonts w:eastAsia="Times New Roman"/>
          <w:sz w:val="28"/>
          <w:szCs w:val="28"/>
          <w:lang w:eastAsia="ru-RU"/>
        </w:rPr>
        <w:t>й(</w:t>
      </w:r>
      <w:proofErr w:type="gramEnd"/>
      <w:r>
        <w:rPr>
          <w:rFonts w:eastAsia="Times New Roman"/>
          <w:sz w:val="28"/>
          <w:szCs w:val="28"/>
          <w:lang w:eastAsia="ru-RU"/>
        </w:rPr>
        <w:t>е) модуль(и) формируется регионом самостоятельно под запрос работодателя. При этом, время на выполнение модул</w:t>
      </w:r>
      <w:proofErr w:type="gramStart"/>
      <w:r>
        <w:rPr>
          <w:rFonts w:eastAsia="Times New Roman"/>
          <w:sz w:val="28"/>
          <w:szCs w:val="28"/>
          <w:lang w:eastAsia="ru-RU"/>
        </w:rPr>
        <w:t>я(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ей) и количество баллов в критериях оценки по аспектам не меняются (Приложение 2. </w:t>
      </w:r>
      <w:proofErr w:type="gramStart"/>
      <w:r>
        <w:rPr>
          <w:rFonts w:eastAsia="Times New Roman"/>
          <w:sz w:val="28"/>
          <w:szCs w:val="28"/>
          <w:lang w:eastAsia="ru-RU"/>
        </w:rPr>
        <w:t>Матрица конкурсного задания).</w:t>
      </w:r>
      <w:proofErr w:type="gramEnd"/>
    </w:p>
    <w:p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Основной вариант конкурсного задания предполагает выдачу участникам   конкурсных материалов в форме технических заданий и сопроводительных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материалов для использования </w:t>
      </w:r>
      <w:proofErr w:type="gramStart"/>
      <w:r>
        <w:rPr>
          <w:rFonts w:eastAsia="Times New Roman"/>
          <w:sz w:val="28"/>
          <w:szCs w:val="28"/>
          <w:lang w:eastAsia="ru-RU"/>
        </w:rPr>
        <w:t>при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выполнения работ в модулях конкурсного задания. Типовой набор конкурсных материалов приведен в приложении. </w:t>
      </w:r>
    </w:p>
    <w:p w:rsidR="00577D96" w:rsidRDefault="00577D96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77D96" w:rsidRDefault="003644C0" w:rsidP="003644C0">
      <w:pPr>
        <w:pStyle w:val="-20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4" w:name="__RefHeading___Toc1333_3279771458"/>
      <w:bookmarkStart w:id="15" w:name="_Toc124422970"/>
      <w:bookmarkEnd w:id="14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5"/>
    </w:p>
    <w:p w:rsidR="00577D96" w:rsidRDefault="00577D96" w:rsidP="003644C0">
      <w:pPr>
        <w:pStyle w:val="10"/>
        <w:spacing w:after="0" w:line="360" w:lineRule="auto"/>
        <w:jc w:val="both"/>
        <w:rPr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проекта системы мониторинга и управления 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3,5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Создание проекта системы мониторинга и управления предполагает составление проектной документации на систему распределенного управления в соответствии со стандартами проектирования и представленным техническим заданием. Также должно быть выполнено организационное планирование работ и подготовку рабочей документации для проведения тестирования и отладки системы управления.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Участникам необходимо разработать проект организации взаимодействия технологических единиц производственной ячейки и представить его электронном виде в форме документа, предназначенного для печати, в файле в формате </w:t>
      </w:r>
      <w:proofErr w:type="spellStart"/>
      <w:r>
        <w:rPr>
          <w:rFonts w:eastAsia="Times New Roman"/>
          <w:sz w:val="28"/>
          <w:szCs w:val="28"/>
        </w:rPr>
        <w:t>Adobe</w:t>
      </w:r>
      <w:proofErr w:type="spellEnd"/>
      <w:r>
        <w:rPr>
          <w:rFonts w:eastAsia="Times New Roman"/>
          <w:sz w:val="28"/>
          <w:szCs w:val="28"/>
        </w:rPr>
        <w:t xml:space="preserve"> PDF. 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keepNext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Проекты участников должны включать: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Информацию, необходимую для понимания предлагаемой участниками стратегии решения задачи;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планируемой технической реализации предложенной стратегии;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по организации интерфейсов и веб-страниц приложения.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Изображения, схемы и другие иллюстративные материалы, касающиеся конкретных систем проекта (сбора и передачи данных / управления устройствами / процедур обработки и анализа информации), а также используемых технологий разработки, тестирования и отладки.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Техническое задание на выполнение работ </w:t>
      </w:r>
      <w:r w:rsidR="00C3756D">
        <w:rPr>
          <w:rFonts w:eastAsia="Times New Roman"/>
          <w:sz w:val="28"/>
          <w:szCs w:val="28"/>
        </w:rPr>
        <w:t xml:space="preserve">по модулю </w:t>
      </w:r>
      <w:r>
        <w:rPr>
          <w:rFonts w:eastAsia="Times New Roman"/>
          <w:sz w:val="28"/>
          <w:szCs w:val="28"/>
        </w:rPr>
        <w:t xml:space="preserve">(приложение № </w:t>
      </w:r>
      <w:r w:rsidR="00C3756D" w:rsidRPr="00C3756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объекта автоматизации, его компонент и производственных процессов;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рисунки, схемы, чертежи и фотографии объектов;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документы по безопасности организации работ;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условиями задания и объектом, подлежащим автоматизации;</w:t>
      </w:r>
    </w:p>
    <w:p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проекта автоматизации на основе технологий «Интернета вещей»;</w:t>
      </w:r>
    </w:p>
    <w:p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проекта экспертной группе (в зависимости от конкретных условий конкурса или по решению экспертов перед началом соревнований).</w:t>
      </w:r>
    </w:p>
    <w:p w:rsidR="00577D96" w:rsidRDefault="00577D96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</w:p>
    <w:p w:rsidR="00577D96" w:rsidRDefault="00577D96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</w:p>
    <w:p w:rsidR="00577D96" w:rsidRDefault="003644C0" w:rsidP="003644C0">
      <w:pPr>
        <w:pStyle w:val="10"/>
        <w:keepNext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сбора данных, настройки и управления удалёнными устройствами</w:t>
      </w:r>
    </w:p>
    <w:p w:rsidR="00577D96" w:rsidRDefault="003644C0" w:rsidP="003644C0">
      <w:pPr>
        <w:pStyle w:val="10"/>
        <w:keepNext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3,5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ходе проведения работ необходимо выполнить подключение оборудования к облачной платформе «Интернета вещей» и создать объекты для обмена данными и реализовать систему хранения данных мониторинга. В рамках работы над модулем также необходимо реализовать автоматизацию обработки данных, инструменты визуализации мониторинговых данных и провести отладку.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приложение на платформе «Интернета вещей» для сбора и первичной обработке данных, в том числе сохранения, с различного оборудования, предусмотренного проектом;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интерфейсную страницу приложения, обеспечивающую вывод получаемых значений в режиме реального времени;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обеспечить передачу данных между конечными устройствами (единицами оборудования) и другими объектами, предусмотренными проектом, и платформой «Интернета вещей»;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обеспечить в реальном времени мониторинг собираемых данных и передачу управляющих команд, предусмотренных проектом;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 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sz w:val="28"/>
          <w:szCs w:val="28"/>
        </w:rPr>
        <w:t>Техническое задание на выполнение работ</w:t>
      </w:r>
      <w:r w:rsidR="00C3756D" w:rsidRPr="00C3756D">
        <w:rPr>
          <w:rFonts w:eastAsia="Times New Roman"/>
          <w:sz w:val="28"/>
          <w:szCs w:val="28"/>
        </w:rPr>
        <w:t xml:space="preserve"> по модулю</w:t>
      </w:r>
      <w:r>
        <w:rPr>
          <w:rFonts w:eastAsia="Times New Roman"/>
          <w:sz w:val="28"/>
          <w:szCs w:val="28"/>
        </w:rPr>
        <w:t xml:space="preserve"> (приложение № </w:t>
      </w:r>
      <w:r w:rsidR="00C3756D">
        <w:rPr>
          <w:rFonts w:eastAsia="Times New Roman"/>
          <w:sz w:val="28"/>
          <w:szCs w:val="28"/>
          <w:lang w:val="en-US"/>
        </w:rPr>
        <w:t>5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объектов на объекте автоматизации;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Информационная модель (характеристики) подключаемых объектов;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метод обмена данными с платформой Интернета вещей;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Оборудование, настроенное для взаимодействия с платформой Интернета вещей;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A);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 xml:space="preserve">Адаптация проекта под характеристики объекта управления для выполнения задания; 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приложения Интернета вещей для сбора данных и управления устройствами;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Настройка подключённых устрой</w:t>
      </w:r>
      <w:proofErr w:type="gramStart"/>
      <w:r>
        <w:rPr>
          <w:rFonts w:eastAsia="Times New Roman"/>
          <w:bCs/>
          <w:sz w:val="28"/>
          <w:szCs w:val="28"/>
        </w:rPr>
        <w:t>ств дл</w:t>
      </w:r>
      <w:proofErr w:type="gramEnd"/>
      <w:r>
        <w:rPr>
          <w:rFonts w:eastAsia="Times New Roman"/>
          <w:bCs/>
          <w:sz w:val="28"/>
          <w:szCs w:val="28"/>
        </w:rPr>
        <w:t>я обмена данными с платформой Интернета вещей.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Организация гибкого управления технологическим процессом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7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рамках модуля необходимо создать программную реализацию распределенной системы управления технологическим процессом, в том числе интерфейс оператора. В ходе работы нужно отработать выполнение созданных алгоритмов для выполнения заданных производственных процессов.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пользовательский интерфейс на платформе «Интернета вещей» в соответствии с логикой представления данных и управления системой автоматизации, определенных проектом;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создать интерфейс (отдельную страницу) для настройки и отладки алгоритмов управления, обеспечивающую задание (ручной ввод) значений, подлежащих передаче на управляемые устройства, и обеспечить передачу этих данных;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управления, реализующую заданный алгоритм пошагового и полностью автоматического управления оборудованием, в том числе обеспечивающую синхронизацию между отдельными единицами оборудованиями, и интерфейс к ней;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адекватное (в соответствии с проектом) выполнение производственных задач, мониторинг и визуализацию работы оборудования;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продемонстрировать в реальном времени выполнение производственных задач в автоматическом режиме с запуском выполнения через разработанный интерфейс и специализированные устройства контроля производственной линии.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</w:t>
      </w:r>
      <w:r w:rsidR="00C3756D">
        <w:rPr>
          <w:rFonts w:eastAsia="Times New Roman"/>
          <w:sz w:val="28"/>
          <w:szCs w:val="28"/>
        </w:rPr>
        <w:t xml:space="preserve"> по модулю</w:t>
      </w:r>
      <w:r>
        <w:rPr>
          <w:rFonts w:eastAsia="Times New Roman"/>
          <w:sz w:val="28"/>
          <w:szCs w:val="28"/>
        </w:rPr>
        <w:t xml:space="preserve"> (приложение № </w:t>
      </w:r>
      <w:r w:rsidR="00C3756D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Схема размещения и подключения оборудования гибкой производственной линии;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протокол передачи целевых указаний оборудованию производственной линии;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схема выполнения производственного задания;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и управления устройствами (в модуле Б);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размещения и подключения оборудования гибкой производственной линии; </w:t>
      </w:r>
    </w:p>
    <w:p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на платформе Интернета вещей для выполнения задания и сбора данных с интеграцией функций управления оборудованием; </w:t>
      </w:r>
    </w:p>
    <w:p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Тестирование и отладка алгоритмов выполнения производственного задания.</w:t>
      </w:r>
    </w:p>
    <w:p w:rsidR="00577D96" w:rsidRDefault="00577D96" w:rsidP="003644C0">
      <w:pPr>
        <w:pStyle w:val="10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системы мониторинга и управления технологическими процессами и производством, документирование разработки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7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ходе работ над модулем выполняется реализация алгоритмов статистической обработки данных, а также создание систем визуализации и построения графиков. Также проводится реализация алгоритмов полной автоматизации технологического процесса. На последнем этапе необходимо подготовить итоговую документацию по созданной системы управления, в том числе создать программную документацию и инструкции пользователей.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Перед началом выполнения задания для участников проводится общий инструктаж, на котором объявляются конкретные параметры технологических </w:t>
      </w:r>
      <w:r>
        <w:rPr>
          <w:rFonts w:eastAsia="Times New Roman"/>
          <w:bCs/>
          <w:sz w:val="28"/>
          <w:szCs w:val="28"/>
        </w:rPr>
        <w:lastRenderedPageBreak/>
        <w:t>процессов и требований к мониторингу и визуализации данных,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рамках модуля Участникам необходимо: 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сбора данных заданного производственного процесса, их накопления и обработки в соответствии с указаниями проекта;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реализовать на платформе «Интернета вещей» интерфейсы для визуализации итоговой и текущей информации в соответствии с логикой представления статистических и мониторинговых данных, представляющих интерес в практике управления гибким производством;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провести демонстрацию результатов работы экспертной группе;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провести документирование итогового проекта по всем выполненным модулям.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выполнения модуля системы мониторинга и управления, созданные в предыдущих модулях должны непрерывно функционировать с целью обеспечения непрерывного потока данных для анализа.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</w:t>
      </w:r>
      <w:r>
        <w:rPr>
          <w:rFonts w:eastAsia="Times New Roman"/>
          <w:bCs/>
          <w:sz w:val="28"/>
          <w:szCs w:val="28"/>
        </w:rPr>
        <w:lastRenderedPageBreak/>
        <w:t>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Техническое задание на выполнение работ </w:t>
      </w:r>
      <w:r w:rsidR="00C3756D">
        <w:rPr>
          <w:rFonts w:eastAsia="Times New Roman"/>
          <w:sz w:val="28"/>
          <w:szCs w:val="28"/>
        </w:rPr>
        <w:t xml:space="preserve">по модулю </w:t>
      </w:r>
      <w:r>
        <w:rPr>
          <w:rFonts w:eastAsia="Times New Roman"/>
          <w:sz w:val="28"/>
          <w:szCs w:val="28"/>
        </w:rPr>
        <w:t>(приложение №</w:t>
      </w:r>
      <w:r w:rsidR="00C3756D">
        <w:rPr>
          <w:rFonts w:eastAsia="Times New Roman"/>
          <w:sz w:val="28"/>
          <w:szCs w:val="28"/>
        </w:rPr>
        <w:t xml:space="preserve"> </w:t>
      </w:r>
      <w:bookmarkStart w:id="16" w:name="_GoBack"/>
      <w:bookmarkEnd w:id="16"/>
      <w:r w:rsidR="00C3756D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объектов на объекте автоматизации;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Согласованный метод передачи данных подключённых устройств; 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Требования к составу и объему данных мониторинга оборудования;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Согласованная методика расчёта технико-экономических показателей производства; 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методика визуализации данных мониторинга;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А);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(в модуле Б);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управления гибкой производственной линией (в модуле В);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 и схемой размещения объектов; 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для выполнения задания; 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системы визуализации данных работы оборудования, мониторинга и определения технико-экономических показателей;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Подготовка документации по результатам всей проделанной работы.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2"/>
        <w:spacing w:after="0"/>
        <w:ind w:firstLine="709"/>
        <w:jc w:val="center"/>
        <w:rPr>
          <w:rFonts w:ascii="Times New Roman" w:hAnsi="Times New Roman"/>
          <w:lang w:val="ru-RU"/>
        </w:rPr>
      </w:pPr>
      <w:r w:rsidRPr="00A440B3">
        <w:rPr>
          <w:lang w:val="ru-RU"/>
        </w:rPr>
        <w:br w:type="page"/>
      </w:r>
    </w:p>
    <w:p w:rsidR="00577D96" w:rsidRDefault="003644C0" w:rsidP="003644C0">
      <w:pPr>
        <w:pStyle w:val="2"/>
        <w:spacing w:after="0"/>
        <w:ind w:firstLine="709"/>
        <w:jc w:val="center"/>
        <w:rPr>
          <w:rFonts w:ascii="Times New Roman" w:hAnsi="Times New Roman"/>
          <w:lang w:val="ru-RU"/>
        </w:rPr>
      </w:pPr>
      <w:bookmarkStart w:id="17" w:name="__RefHeading___Toc1335_3279771458"/>
      <w:bookmarkStart w:id="18" w:name="_Toc124422971"/>
      <w:bookmarkStart w:id="19" w:name="_Toc78885643"/>
      <w:bookmarkEnd w:id="17"/>
      <w:r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bookmarkEnd w:id="18"/>
      <w:bookmarkEnd w:id="19"/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проведении чемпионата во время выполнения конкурсного задания участники не должны иметь доступа к глобальной сети </w:t>
      </w:r>
      <w:proofErr w:type="spellStart"/>
      <w:r>
        <w:rPr>
          <w:rFonts w:eastAsia="Times New Roman"/>
          <w:sz w:val="28"/>
          <w:szCs w:val="28"/>
        </w:rPr>
        <w:t>Internet</w:t>
      </w:r>
      <w:proofErr w:type="spellEnd"/>
      <w:r>
        <w:rPr>
          <w:rFonts w:eastAsia="Times New Roman"/>
          <w:sz w:val="28"/>
          <w:szCs w:val="28"/>
        </w:rPr>
        <w:t>, в том числе с использованием носимых устройств. Для контроля отсутствия такого доступа могут использоваться технические средства и специализированное программное обеспечение, а персональные носимые устройства должны быть оставлены в системе хранения (запираемый шкаф, закрываемый бокс и т.п.).</w:t>
      </w:r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документации во время выполнения конкурсного задания, участники должны руководствоваться государственными и отраслевыми стандартами в области конструкторской и программной документации в оформлении документов, чертежей, схем, эскизов и таблиц.</w:t>
      </w:r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использования в конкурсном задании разделяемого оборудования, расположенного на общей площадке конкурсантов, должен быть составлен рабочий график доступа к оборудованию.</w:t>
      </w:r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старшей возрастной группы в модулях</w:t>
      </w:r>
      <w:proofErr w:type="gramStart"/>
      <w:r>
        <w:rPr>
          <w:rFonts w:eastAsia="Times New Roman"/>
          <w:sz w:val="28"/>
          <w:szCs w:val="28"/>
        </w:rPr>
        <w:t xml:space="preserve"> Б</w:t>
      </w:r>
      <w:proofErr w:type="gramEnd"/>
      <w:r>
        <w:rPr>
          <w:rFonts w:eastAsia="Times New Roman"/>
          <w:sz w:val="28"/>
          <w:szCs w:val="28"/>
        </w:rPr>
        <w:t>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минут.</w:t>
      </w:r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старшей возрастной группы в модулях</w:t>
      </w:r>
      <w:proofErr w:type="gramStart"/>
      <w:r>
        <w:rPr>
          <w:rFonts w:eastAsia="Times New Roman"/>
          <w:sz w:val="28"/>
          <w:szCs w:val="28"/>
        </w:rPr>
        <w:t xml:space="preserve"> Б</w:t>
      </w:r>
      <w:proofErr w:type="gramEnd"/>
      <w:r>
        <w:rPr>
          <w:rFonts w:eastAsia="Times New Roman"/>
          <w:sz w:val="28"/>
          <w:szCs w:val="28"/>
        </w:rPr>
        <w:t>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</w:t>
      </w:r>
    </w:p>
    <w:p w:rsidR="00577D96" w:rsidRDefault="00577D96" w:rsidP="003644C0">
      <w:pPr>
        <w:pStyle w:val="10"/>
        <w:spacing w:after="0" w:line="360" w:lineRule="auto"/>
        <w:jc w:val="both"/>
        <w:rPr>
          <w:sz w:val="28"/>
          <w:szCs w:val="28"/>
        </w:rPr>
      </w:pPr>
    </w:p>
    <w:p w:rsidR="00577D96" w:rsidRDefault="003644C0" w:rsidP="003644C0">
      <w:pPr>
        <w:pStyle w:val="-20"/>
        <w:spacing w:before="0" w:after="0"/>
        <w:jc w:val="both"/>
        <w:rPr>
          <w:rFonts w:ascii="Times New Roman" w:hAnsi="Times New Roman"/>
          <w:sz w:val="24"/>
        </w:rPr>
      </w:pPr>
      <w:bookmarkStart w:id="20" w:name="__RefHeading___Toc1337_3279771458"/>
      <w:bookmarkStart w:id="21" w:name="_Toc78885659"/>
      <w:bookmarkStart w:id="22" w:name="_Toc124422972"/>
      <w:bookmarkEnd w:id="20"/>
      <w:r>
        <w:rPr>
          <w:rFonts w:ascii="Times New Roman" w:hAnsi="Times New Roman"/>
          <w:color w:val="000000"/>
          <w:sz w:val="24"/>
        </w:rPr>
        <w:t xml:space="preserve">2.1. </w:t>
      </w:r>
      <w:bookmarkEnd w:id="2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22"/>
    </w:p>
    <w:p w:rsidR="00577D96" w:rsidRDefault="003644C0" w:rsidP="003644C0">
      <w:pPr>
        <w:pStyle w:val="10"/>
        <w:spacing w:after="0" w:line="360" w:lineRule="auto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Конкурсное задание компетенции «Интернет вещей» предполагает разработку системы автоматизации мониторинга и управления. В зависимости от вариативной части конкурсного задания, посвященному работе с конечным оборудованием сбора данных и управления (модули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 В), заданием может быть определен нулевой список личного инструмента (всё оборудование представлено на площадке), либо определённый список личного инструмента (оборудование связано с заданием). </w:t>
      </w:r>
    </w:p>
    <w:p w:rsidR="00577D96" w:rsidRDefault="003644C0" w:rsidP="003644C0">
      <w:pPr>
        <w:pStyle w:val="10"/>
        <w:spacing w:after="0" w:line="360" w:lineRule="auto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Кроме того, участники соревнований имеют право принести на площадку соревнований один комплект устрой</w:t>
      </w:r>
      <w:proofErr w:type="gramStart"/>
      <w:r>
        <w:rPr>
          <w:rFonts w:eastAsia="Times New Roman"/>
          <w:sz w:val="28"/>
          <w:szCs w:val="28"/>
          <w:lang w:eastAsia="ru-RU"/>
        </w:rPr>
        <w:t>ств вв</w:t>
      </w:r>
      <w:proofErr w:type="gramEnd"/>
      <w:r>
        <w:rPr>
          <w:rFonts w:eastAsia="Times New Roman"/>
          <w:sz w:val="28"/>
          <w:szCs w:val="28"/>
          <w:lang w:eastAsia="ru-RU"/>
        </w:rPr>
        <w:t>ода, клавиатуру и мышь, подключаемых проводным способом к компьютеру и не оснащенных устройствами памяти, а также печатную справочную документацию, изданную типографским способом. Содержимое данной печатной документации должно быть проверено на отсутствие материалов, которые могут быть использованы как домашние заготовки для облегчения выполнения элементов конкурсного задания, в том числе не допускаются учебники и учебно-методические пособия.</w:t>
      </w:r>
    </w:p>
    <w:p w:rsidR="00577D96" w:rsidRDefault="003644C0" w:rsidP="003644C0">
      <w:pPr>
        <w:pStyle w:val="3"/>
        <w:rPr>
          <w:rFonts w:ascii="Times New Roman" w:hAnsi="Times New Roman" w:cs="Times New Roman"/>
          <w:bCs w:val="0"/>
          <w:iCs/>
          <w:szCs w:val="24"/>
          <w:lang w:val="ru-RU"/>
        </w:rPr>
      </w:pPr>
      <w:bookmarkStart w:id="23" w:name="_Toc78885660"/>
      <w:r>
        <w:rPr>
          <w:rFonts w:ascii="Times New Roman" w:hAnsi="Times New Roman" w:cs="Times New Roman"/>
          <w:iCs/>
          <w:szCs w:val="24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Cs w:val="24"/>
          <w:lang w:val="ru-RU"/>
        </w:rPr>
        <w:t>Материалы, оборудование и инструменты, запрещенные на площадке</w:t>
      </w:r>
      <w:bookmarkEnd w:id="23"/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участников на площадке запрещены персональные устройства связи, доступа в сеть Интернет, а также средства хранения информации, в том числе видео и звукозаписывающие </w:t>
      </w:r>
      <w:proofErr w:type="gramStart"/>
      <w:r>
        <w:rPr>
          <w:rFonts w:eastAsia="Times New Roman"/>
          <w:sz w:val="28"/>
          <w:szCs w:val="28"/>
        </w:rPr>
        <w:t>устройства</w:t>
      </w:r>
      <w:proofErr w:type="gramEnd"/>
      <w:r>
        <w:rPr>
          <w:rFonts w:eastAsia="Times New Roman"/>
          <w:sz w:val="28"/>
          <w:szCs w:val="28"/>
        </w:rPr>
        <w:t xml:space="preserve"> и соответствующие устройства воспроизведения. </w:t>
      </w:r>
    </w:p>
    <w:p w:rsidR="00577D96" w:rsidRDefault="003644C0" w:rsidP="003644C0">
      <w:pPr>
        <w:pStyle w:val="-10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br w:type="page"/>
      </w:r>
    </w:p>
    <w:p w:rsidR="00577D96" w:rsidRDefault="003644C0" w:rsidP="003644C0">
      <w:pPr>
        <w:pStyle w:val="-10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4" w:name="__RefHeading___Toc1339_3279771458"/>
      <w:bookmarkEnd w:id="24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bookmarkStart w:id="2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. П</w:t>
      </w:r>
      <w:bookmarkEnd w:id="25"/>
      <w:r>
        <w:rPr>
          <w:rFonts w:ascii="Times New Roman" w:hAnsi="Times New Roman"/>
          <w:caps w:val="0"/>
          <w:color w:val="auto"/>
          <w:sz w:val="28"/>
          <w:szCs w:val="28"/>
        </w:rPr>
        <w:t>РИЛОЖЕНИЯ</w:t>
      </w:r>
    </w:p>
    <w:p w:rsidR="00577D96" w:rsidRDefault="003644C0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Инструкция по заполнению матрицы конкурсного задания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Матрица конкурсного задания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</w:t>
      </w:r>
      <w:r>
        <w:rPr>
          <w:sz w:val="28"/>
          <w:szCs w:val="28"/>
        </w:rPr>
        <w:t>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3</w:t>
      </w:r>
      <w:r>
        <w:rPr>
          <w:sz w:val="28"/>
          <w:szCs w:val="28"/>
        </w:rPr>
        <w:t xml:space="preserve"> Инструкция по охране труда и технике безопасности по компетенции «Интернет вещей».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4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А.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5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Б.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96722B">
        <w:rPr>
          <w:sz w:val="28"/>
          <w:szCs w:val="28"/>
        </w:rPr>
        <w:t>6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В.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7</w:t>
      </w:r>
      <w:r w:rsidR="004933DB">
        <w:rPr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Г.</w:t>
      </w:r>
    </w:p>
    <w:p w:rsidR="00577D96" w:rsidRDefault="00577D96" w:rsidP="003644C0">
      <w:pPr>
        <w:pStyle w:val="10"/>
        <w:spacing w:after="0" w:line="360" w:lineRule="auto"/>
        <w:jc w:val="both"/>
        <w:rPr>
          <w:sz w:val="28"/>
          <w:szCs w:val="28"/>
        </w:rPr>
      </w:pPr>
    </w:p>
    <w:p w:rsidR="00577D96" w:rsidRDefault="00577D96" w:rsidP="003644C0">
      <w:pPr>
        <w:pStyle w:val="-20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577D96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FF" w:rsidRDefault="00C402FF">
      <w:r>
        <w:separator/>
      </w:r>
    </w:p>
  </w:endnote>
  <w:endnote w:type="continuationSeparator" w:id="0">
    <w:p w:rsidR="00C402FF" w:rsidRDefault="00C4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3644C0">
      <w:trPr>
        <w:jc w:val="center"/>
      </w:trPr>
      <w:tc>
        <w:tcPr>
          <w:tcW w:w="5953" w:type="dxa"/>
          <w:shd w:val="clear" w:color="auto" w:fill="auto"/>
          <w:vAlign w:val="center"/>
        </w:tcPr>
        <w:p w:rsidR="003644C0" w:rsidRDefault="003644C0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3644C0" w:rsidRDefault="003644C0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3756D">
            <w:rPr>
              <w:noProof/>
            </w:rPr>
            <w:t>23</w:t>
          </w:r>
          <w:r>
            <w:fldChar w:fldCharType="end"/>
          </w:r>
        </w:p>
      </w:tc>
    </w:tr>
  </w:tbl>
  <w:p w:rsidR="003644C0" w:rsidRDefault="003644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FF" w:rsidRDefault="00C402FF">
      <w:r>
        <w:separator/>
      </w:r>
    </w:p>
  </w:footnote>
  <w:footnote w:type="continuationSeparator" w:id="0">
    <w:p w:rsidR="00C402FF" w:rsidRDefault="00C4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C0" w:rsidRDefault="003644C0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D45"/>
    <w:multiLevelType w:val="multilevel"/>
    <w:tmpl w:val="909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C512A29"/>
    <w:multiLevelType w:val="multilevel"/>
    <w:tmpl w:val="612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2E91D1A"/>
    <w:multiLevelType w:val="multilevel"/>
    <w:tmpl w:val="516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8FC2865"/>
    <w:multiLevelType w:val="multilevel"/>
    <w:tmpl w:val="ED32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CD54BF6"/>
    <w:multiLevelType w:val="multilevel"/>
    <w:tmpl w:val="D5B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F5D7CAE"/>
    <w:multiLevelType w:val="multilevel"/>
    <w:tmpl w:val="CC1A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49D50A4"/>
    <w:multiLevelType w:val="multilevel"/>
    <w:tmpl w:val="DA3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0002BD4"/>
    <w:multiLevelType w:val="multilevel"/>
    <w:tmpl w:val="476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31B9498E"/>
    <w:multiLevelType w:val="multilevel"/>
    <w:tmpl w:val="3DD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35BA6ACD"/>
    <w:multiLevelType w:val="multilevel"/>
    <w:tmpl w:val="240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C1C3A75"/>
    <w:multiLevelType w:val="multilevel"/>
    <w:tmpl w:val="ACBE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E3E1939"/>
    <w:multiLevelType w:val="multilevel"/>
    <w:tmpl w:val="C21C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FF96402"/>
    <w:multiLevelType w:val="multilevel"/>
    <w:tmpl w:val="BC9C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14B1190"/>
    <w:multiLevelType w:val="multilevel"/>
    <w:tmpl w:val="0014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427704E3"/>
    <w:multiLevelType w:val="multilevel"/>
    <w:tmpl w:val="7308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3217EF7"/>
    <w:multiLevelType w:val="multilevel"/>
    <w:tmpl w:val="52C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447C1B30"/>
    <w:multiLevelType w:val="multilevel"/>
    <w:tmpl w:val="584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4D31F2E"/>
    <w:multiLevelType w:val="multilevel"/>
    <w:tmpl w:val="B124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62539ED"/>
    <w:multiLevelType w:val="multilevel"/>
    <w:tmpl w:val="11622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62B2342"/>
    <w:multiLevelType w:val="multilevel"/>
    <w:tmpl w:val="C91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49D824FB"/>
    <w:multiLevelType w:val="multilevel"/>
    <w:tmpl w:val="DAD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50093091"/>
    <w:multiLevelType w:val="multilevel"/>
    <w:tmpl w:val="B9C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506C1189"/>
    <w:multiLevelType w:val="multilevel"/>
    <w:tmpl w:val="EE4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539C3C0A"/>
    <w:multiLevelType w:val="multilevel"/>
    <w:tmpl w:val="F9F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47E32A3"/>
    <w:multiLevelType w:val="multilevel"/>
    <w:tmpl w:val="9912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55962E59"/>
    <w:multiLevelType w:val="multilevel"/>
    <w:tmpl w:val="8D5812F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B645636"/>
    <w:multiLevelType w:val="multilevel"/>
    <w:tmpl w:val="2EE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5FD95489"/>
    <w:multiLevelType w:val="multilevel"/>
    <w:tmpl w:val="A43E5AAE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8">
    <w:nsid w:val="62D54F4B"/>
    <w:multiLevelType w:val="multilevel"/>
    <w:tmpl w:val="617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671A0B0D"/>
    <w:multiLevelType w:val="multilevel"/>
    <w:tmpl w:val="30C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6D2E5A9A"/>
    <w:multiLevelType w:val="multilevel"/>
    <w:tmpl w:val="3BE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783E344F"/>
    <w:multiLevelType w:val="multilevel"/>
    <w:tmpl w:val="D20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7C4526C6"/>
    <w:multiLevelType w:val="multilevel"/>
    <w:tmpl w:val="42F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>
    <w:nsid w:val="7F8E2FB1"/>
    <w:multiLevelType w:val="multilevel"/>
    <w:tmpl w:val="CCBA787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5"/>
  </w:num>
  <w:num w:numId="3">
    <w:abstractNumId w:val="27"/>
  </w:num>
  <w:num w:numId="4">
    <w:abstractNumId w:val="5"/>
  </w:num>
  <w:num w:numId="5">
    <w:abstractNumId w:val="4"/>
  </w:num>
  <w:num w:numId="6">
    <w:abstractNumId w:val="14"/>
  </w:num>
  <w:num w:numId="7">
    <w:abstractNumId w:val="26"/>
  </w:num>
  <w:num w:numId="8">
    <w:abstractNumId w:val="30"/>
  </w:num>
  <w:num w:numId="9">
    <w:abstractNumId w:val="12"/>
  </w:num>
  <w:num w:numId="10">
    <w:abstractNumId w:val="15"/>
  </w:num>
  <w:num w:numId="11">
    <w:abstractNumId w:val="19"/>
  </w:num>
  <w:num w:numId="12">
    <w:abstractNumId w:val="32"/>
  </w:num>
  <w:num w:numId="13">
    <w:abstractNumId w:val="23"/>
  </w:num>
  <w:num w:numId="14">
    <w:abstractNumId w:val="8"/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  <w:num w:numId="19">
    <w:abstractNumId w:val="0"/>
  </w:num>
  <w:num w:numId="20">
    <w:abstractNumId w:val="21"/>
  </w:num>
  <w:num w:numId="21">
    <w:abstractNumId w:val="11"/>
  </w:num>
  <w:num w:numId="22">
    <w:abstractNumId w:val="24"/>
  </w:num>
  <w:num w:numId="23">
    <w:abstractNumId w:val="28"/>
  </w:num>
  <w:num w:numId="24">
    <w:abstractNumId w:val="16"/>
  </w:num>
  <w:num w:numId="25">
    <w:abstractNumId w:val="2"/>
  </w:num>
  <w:num w:numId="26">
    <w:abstractNumId w:val="1"/>
  </w:num>
  <w:num w:numId="27">
    <w:abstractNumId w:val="31"/>
  </w:num>
  <w:num w:numId="28">
    <w:abstractNumId w:val="22"/>
  </w:num>
  <w:num w:numId="29">
    <w:abstractNumId w:val="3"/>
  </w:num>
  <w:num w:numId="30">
    <w:abstractNumId w:val="9"/>
  </w:num>
  <w:num w:numId="31">
    <w:abstractNumId w:val="29"/>
  </w:num>
  <w:num w:numId="32">
    <w:abstractNumId w:val="20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D96"/>
    <w:rsid w:val="003644C0"/>
    <w:rsid w:val="004933DB"/>
    <w:rsid w:val="00577D96"/>
    <w:rsid w:val="0096722B"/>
    <w:rsid w:val="009D145E"/>
    <w:rsid w:val="00A440B3"/>
    <w:rsid w:val="00C3756D"/>
    <w:rsid w:val="00C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f3">
    <w:name w:val="Ссылка указателя"/>
    <w:qFormat/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aff5">
    <w:name w:val="Символ концевой сноски"/>
    <w:qFormat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customStyle="1" w:styleId="aff7">
    <w:name w:val="Заголовок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8">
    <w:name w:val="List"/>
    <w:basedOn w:val="af0"/>
    <w:rPr>
      <w:rFonts w:cs="Arial"/>
    </w:rPr>
  </w:style>
  <w:style w:type="paragraph" w:styleId="aff9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a">
    <w:name w:val="index heading"/>
    <w:basedOn w:val="aff7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b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c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d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e">
    <w:name w:val="Содержимое таблицы"/>
    <w:basedOn w:val="10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table" w:styleId="afff0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F4B7-005B-4570-8493-2AA527F8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25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Timur Idiatullov</cp:lastModifiedBy>
  <cp:revision>66</cp:revision>
  <dcterms:created xsi:type="dcterms:W3CDTF">2023-01-12T10:59:00Z</dcterms:created>
  <dcterms:modified xsi:type="dcterms:W3CDTF">2024-11-18T08:32:00Z</dcterms:modified>
  <dc:language>ru-RU</dc:language>
</cp:coreProperties>
</file>