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6" w:rsidRDefault="003644C0">
      <w:pPr>
        <w:pStyle w:val="10"/>
      </w:pPr>
      <w:r>
        <w:rPr>
          <w:noProof/>
          <w:lang w:eastAsia="ru-RU"/>
        </w:rPr>
        <w:drawing>
          <wp:inline distT="0" distB="0" distL="0" distR="0">
            <wp:extent cx="3065780" cy="118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577D96" w:rsidRDefault="003644C0">
      <w:pPr>
        <w:pStyle w:val="10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577D96" w:rsidRDefault="003644C0">
      <w:pPr>
        <w:pStyle w:val="10"/>
        <w:spacing w:after="0" w:line="36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« ИНТЕРНЕТ ВЕЩЕЙ »</w:t>
      </w:r>
    </w:p>
    <w:p w:rsidR="00314A6A" w:rsidRDefault="00314A6A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Юниоры</w:t>
      </w:r>
    </w:p>
    <w:p w:rsidR="00577D96" w:rsidRDefault="003644C0">
      <w:pPr>
        <w:spacing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(наименование этапа)</w:t>
      </w:r>
      <w:r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202</w:t>
      </w:r>
      <w:r w:rsidR="00A440B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 г.</w:t>
      </w:r>
    </w:p>
    <w:p w:rsidR="00A440B3" w:rsidRDefault="00A440B3" w:rsidP="00A440B3">
      <w:pPr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:rsidR="00A440B3" w:rsidRDefault="00A440B3" w:rsidP="00A440B3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A440B3" w:rsidRDefault="00A440B3" w:rsidP="00A440B3">
      <w:pPr>
        <w:spacing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A440B3" w:rsidRDefault="00A440B3">
      <w:pPr>
        <w:pStyle w:val="10"/>
        <w:spacing w:after="0" w:line="360" w:lineRule="auto"/>
        <w:rPr>
          <w:lang w:bidi="en-US"/>
        </w:rPr>
      </w:pPr>
    </w:p>
    <w:p w:rsidR="00314A6A" w:rsidRDefault="00314A6A">
      <w:pPr>
        <w:pStyle w:val="10"/>
        <w:spacing w:after="0" w:line="360" w:lineRule="auto"/>
        <w:rPr>
          <w:lang w:bidi="en-US"/>
        </w:rPr>
      </w:pPr>
    </w:p>
    <w:p w:rsidR="00577D96" w:rsidRDefault="003644C0">
      <w:pPr>
        <w:pStyle w:val="10"/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A440B3">
        <w:rPr>
          <w:lang w:bidi="en-US"/>
        </w:rPr>
        <w:t>5</w:t>
      </w:r>
      <w:r>
        <w:rPr>
          <w:lang w:bidi="en-US"/>
        </w:rPr>
        <w:t xml:space="preserve"> г.</w:t>
      </w:r>
    </w:p>
    <w:p w:rsidR="00577D96" w:rsidRDefault="003644C0" w:rsidP="00A440B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577D96" w:rsidRDefault="00577D96" w:rsidP="00A440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77D96" w:rsidRDefault="003644C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 ОСНОВНЫЕ ТРЕБОВАНИЯ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1.1. Общие сведения о требованиях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bCs/>
          <w:szCs w:val="20"/>
          <w:lang w:val="ru-RU" w:eastAsia="ru-RU"/>
        </w:rPr>
        <w:t>Интернет вещей</w:t>
      </w:r>
      <w:r w:rsidRPr="00A440B3">
        <w:rPr>
          <w:rFonts w:ascii="Times New Roman" w:hAnsi="Times New Roman"/>
          <w:bCs/>
          <w:szCs w:val="20"/>
          <w:lang w:val="ru-RU" w:eastAsia="ru-RU"/>
        </w:rPr>
        <w:t>»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1.3. Требования к схеме оценки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10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1.4. Спецификация оценки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11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 Конкурсное задание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12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1.5.1. Разработка/выбор конкурсного задания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1.5.2. Структура модулей конкурсного задания (инвариант/</w:t>
      </w:r>
      <w:proofErr w:type="spellStart"/>
      <w:r w:rsidRPr="00A440B3">
        <w:rPr>
          <w:rFonts w:ascii="Times New Roman" w:hAnsi="Times New Roman"/>
          <w:bCs/>
          <w:szCs w:val="20"/>
          <w:lang w:val="ru-RU" w:eastAsia="ru-RU"/>
        </w:rPr>
        <w:t>вариатив</w:t>
      </w:r>
      <w:proofErr w:type="spellEnd"/>
      <w:r w:rsidRPr="00A440B3">
        <w:rPr>
          <w:rFonts w:ascii="Times New Roman" w:hAnsi="Times New Roman"/>
          <w:bCs/>
          <w:szCs w:val="20"/>
          <w:lang w:val="ru-RU" w:eastAsia="ru-RU"/>
        </w:rPr>
        <w:t>)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13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 СПЕЦИАЛЬНЫЕ ПРАВИЛА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2.1. Личный инструмент конкурсанта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2.2. Материалы, оборудование и инструменты, запрещенные на площадке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:rsidR="00577D96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3. ПРИЛОЖЕНИЯ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24</w:t>
      </w: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440B3" w:rsidRDefault="00A440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577D96" w:rsidRDefault="003644C0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577D96" w:rsidRDefault="00577D96">
      <w:pPr>
        <w:pStyle w:val="bullet"/>
        <w:tabs>
          <w:tab w:val="clear" w:pos="360"/>
        </w:tabs>
        <w:spacing w:line="276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ПС – Профессиональный стандарт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proofErr w:type="gramStart"/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КЗ</w:t>
      </w:r>
      <w:proofErr w:type="gramEnd"/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Конкурсное задание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ИЛ – Инфраструктурный лист</w:t>
      </w:r>
    </w:p>
    <w:p w:rsidR="00577D96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en-US" w:eastAsia="ru-RU"/>
        </w:rPr>
        <w:t>5.</w:t>
      </w:r>
      <w:r w:rsidRPr="003644C0">
        <w:rPr>
          <w:rFonts w:ascii="Times New Roman" w:hAnsi="Times New Roman"/>
          <w:bCs/>
          <w:sz w:val="28"/>
          <w:szCs w:val="28"/>
          <w:lang w:val="en-US" w:eastAsia="ru-RU"/>
        </w:rPr>
        <w:tab/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IoT</w:t>
      </w:r>
      <w:proofErr w:type="spellEnd"/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Internet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Of</w:t>
      </w:r>
      <w:proofErr w:type="gramEnd"/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Things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>) «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Интернет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вещей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>»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 – программное обеспечение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JSON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особая структура данных, используемая для передачи параметров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ЕСПД — Единая система программной документации (ГОСТ 19)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UML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Unified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Modeling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Language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 Унифицированный язык моделирования, применяемый при проектировании систем управления</w:t>
      </w: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3644C0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_RefHeading___Toc1323_3279771458"/>
      <w:bookmarkStart w:id="2" w:name="_Toc124422965"/>
      <w:bookmarkEnd w:id="1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:rsidR="00577D96" w:rsidRDefault="003644C0" w:rsidP="003644C0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_RefHeading___Toc1325_3279771458"/>
      <w:bookmarkStart w:id="4" w:name="_Toc124422966"/>
      <w:bookmarkEnd w:id="3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«Интернет вещей» </w:t>
      </w:r>
      <w:bookmarkStart w:id="5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577D96" w:rsidRDefault="003644C0" w:rsidP="003644C0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_RefHeading___Toc1327_3279771458"/>
      <w:bookmarkStart w:id="7" w:name="_Toc78885652"/>
      <w:bookmarkStart w:id="8" w:name="_Toc124422967"/>
      <w:bookmarkEnd w:id="6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«Интернет вещей»</w:t>
      </w:r>
      <w:bookmarkEnd w:id="8"/>
      <w:r w:rsidR="00314A6A">
        <w:rPr>
          <w:rFonts w:ascii="Times New Roman" w:hAnsi="Times New Roman"/>
          <w:color w:val="000000"/>
          <w:sz w:val="24"/>
          <w:lang w:val="ru-RU"/>
        </w:rPr>
        <w:t xml:space="preserve"> (юниоры)</w:t>
      </w:r>
    </w:p>
    <w:p w:rsidR="00577D96" w:rsidRDefault="003644C0" w:rsidP="003644C0">
      <w:pPr>
        <w:pStyle w:val="10"/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577D96" w:rsidRDefault="00577D96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:rsidR="00577D96" w:rsidRDefault="003644C0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77D96" w:rsidRDefault="00577D96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49"/>
        <w:gridCol w:w="7629"/>
        <w:gridCol w:w="1577"/>
      </w:tblGrid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в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577D96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Принципы и положения безопасной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в общем и по отношению к производству;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 xml:space="preserve">Принципы </w:t>
            </w:r>
            <w:proofErr w:type="spellStart"/>
            <w:r>
              <w:rPr>
                <w:sz w:val="28"/>
                <w:szCs w:val="28"/>
              </w:rPr>
              <w:t>экологичности</w:t>
            </w:r>
            <w:proofErr w:type="spellEnd"/>
            <w:r>
              <w:rPr>
                <w:sz w:val="28"/>
                <w:szCs w:val="28"/>
              </w:rPr>
              <w:t xml:space="preserve"> и безопасности и их применение в успешном хозяйствовании в рабочей среде;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Вносить вклад в командную </w:t>
            </w:r>
            <w:proofErr w:type="gramStart"/>
            <w:r>
              <w:rPr>
                <w:sz w:val="28"/>
                <w:szCs w:val="28"/>
              </w:rPr>
              <w:t>производительность</w:t>
            </w:r>
            <w:proofErr w:type="gramEnd"/>
            <w:r>
              <w:rPr>
                <w:sz w:val="28"/>
                <w:szCs w:val="28"/>
              </w:rPr>
              <w:t xml:space="preserve"> как в целом, так и в частности;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Область применения и назначение документации и </w:t>
            </w:r>
            <w:proofErr w:type="gramStart"/>
            <w:r>
              <w:rPr>
                <w:sz w:val="28"/>
                <w:szCs w:val="28"/>
              </w:rPr>
              <w:t>публикаций</w:t>
            </w:r>
            <w:proofErr w:type="gramEnd"/>
            <w:r>
              <w:rPr>
                <w:sz w:val="28"/>
                <w:szCs w:val="28"/>
              </w:rPr>
              <w:t xml:space="preserve"> как в бумажном виде, так и на основе электронных форм;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Требуемые стандарты для общения с клиентами, членами команды и другими людьми;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Цели и методы для поддержания и представления отчетности, включая </w:t>
            </w:r>
            <w:proofErr w:type="gramStart"/>
            <w:r>
              <w:rPr>
                <w:sz w:val="28"/>
                <w:szCs w:val="28"/>
              </w:rPr>
              <w:t>финансовую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Использовать устные, письменные и </w:t>
            </w:r>
            <w:proofErr w:type="gramStart"/>
            <w:r>
              <w:rPr>
                <w:sz w:val="28"/>
                <w:szCs w:val="28"/>
              </w:rPr>
              <w:t>электронных</w:t>
            </w:r>
            <w:proofErr w:type="gramEnd"/>
            <w:r>
              <w:rPr>
                <w:sz w:val="28"/>
                <w:szCs w:val="28"/>
              </w:rPr>
              <w:t xml:space="preserve"> средства коммуникации для обеспечения ясности, эффективности и результативности;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Отвечать на запросы </w:t>
            </w:r>
            <w:proofErr w:type="gramStart"/>
            <w:r>
              <w:rPr>
                <w:sz w:val="28"/>
                <w:szCs w:val="28"/>
              </w:rPr>
              <w:t>заказчиков</w:t>
            </w:r>
            <w:proofErr w:type="gramEnd"/>
            <w:r>
              <w:rPr>
                <w:sz w:val="28"/>
                <w:szCs w:val="28"/>
              </w:rPr>
              <w:t xml:space="preserve"> как в личном общении, так и опосредованно;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Парадигмы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>
              <w:rPr>
                <w:sz w:val="28"/>
                <w:szCs w:val="28"/>
              </w:rPr>
              <w:lastRenderedPageBreak/>
              <w:t>Референтная</w:t>
            </w:r>
            <w:proofErr w:type="spellEnd"/>
            <w:r>
              <w:rPr>
                <w:sz w:val="28"/>
                <w:szCs w:val="28"/>
              </w:rPr>
              <w:t xml:space="preserve"> модель и </w:t>
            </w:r>
            <w:proofErr w:type="gramStart"/>
            <w:r>
              <w:rPr>
                <w:sz w:val="28"/>
                <w:szCs w:val="28"/>
              </w:rPr>
              <w:t>базовые</w:t>
            </w:r>
            <w:proofErr w:type="gramEnd"/>
            <w:r>
              <w:rPr>
                <w:sz w:val="28"/>
                <w:szCs w:val="28"/>
              </w:rPr>
              <w:t xml:space="preserve"> бизнес-модели;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sz w:val="28"/>
                <w:szCs w:val="28"/>
              </w:rPr>
              <w:t>киберфизические</w:t>
            </w:r>
            <w:proofErr w:type="spellEnd"/>
            <w:r>
              <w:rPr>
                <w:sz w:val="28"/>
                <w:szCs w:val="28"/>
              </w:rPr>
              <w:t xml:space="preserve"> системы и четвертая индустриальная революция;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Рыночные перспективы, драйвы и шаблоны использования.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Онтология и семантика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Коммутационная модель и протоколы обмена данными;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Основы проектирования </w:t>
            </w:r>
            <w:proofErr w:type="spellStart"/>
            <w:r>
              <w:rPr>
                <w:sz w:val="28"/>
                <w:szCs w:val="28"/>
              </w:rPr>
              <w:t>киберфизических</w:t>
            </w:r>
            <w:proofErr w:type="spellEnd"/>
            <w:r>
              <w:rPr>
                <w:sz w:val="28"/>
                <w:szCs w:val="28"/>
              </w:rPr>
              <w:t xml:space="preserve"> систем;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Угрозы и способы </w:t>
            </w:r>
            <w:proofErr w:type="gramStart"/>
            <w:r>
              <w:rPr>
                <w:sz w:val="28"/>
                <w:szCs w:val="28"/>
              </w:rPr>
              <w:t>обеспечения безопасности приложений интернета вещей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Принципы организации межмашинного и </w:t>
            </w:r>
            <w:proofErr w:type="gramStart"/>
            <w:r>
              <w:rPr>
                <w:sz w:val="28"/>
                <w:szCs w:val="28"/>
              </w:rPr>
              <w:t>человека-машинного</w:t>
            </w:r>
            <w:proofErr w:type="gramEnd"/>
            <w:r>
              <w:rPr>
                <w:sz w:val="28"/>
                <w:szCs w:val="28"/>
              </w:rPr>
              <w:t xml:space="preserve"> взаимодействия, создания соответствующих интерфейсов.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необходимый набор данных и порядок обмена ими;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Определять и использовать способы визуализации данных, включая создание веб-страниц приложений;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и оценивать варианты для подбора, закупки и производства материалов, комплектующих, оборудования и программного обеспечения, необходимых для выполнения задания;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монтаж на объекте и подключение необходимых источников данных и объектов управления;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получение необходимых данных и процедуры их хранения, обработки, анализа, в том числе с использованием технологий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Pattern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Recognition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Machine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Learning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и прочими;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Установить и использовать программное обеспечение от производителя;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аналитические методы для поиска неисправностей; найти ошибки в работе системы с использованием соответствующих аналитических методов;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необходимые настройки системы для корректировки неисправностей и ремонта;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Сделать настройку параметров </w:t>
            </w:r>
            <w:proofErr w:type="gramStart"/>
            <w:r>
              <w:rPr>
                <w:sz w:val="28"/>
                <w:szCs w:val="28"/>
              </w:rPr>
              <w:t>исполнительный</w:t>
            </w:r>
            <w:proofErr w:type="gramEnd"/>
            <w:r>
              <w:rPr>
                <w:sz w:val="28"/>
                <w:szCs w:val="28"/>
              </w:rPr>
              <w:t xml:space="preserve"> устройств;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реальности;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анализа данных, способы извлечений из них </w:t>
            </w:r>
            <w:r>
              <w:rPr>
                <w:sz w:val="28"/>
                <w:szCs w:val="28"/>
              </w:rPr>
              <w:lastRenderedPageBreak/>
              <w:t xml:space="preserve">информации, построения и </w:t>
            </w:r>
            <w:proofErr w:type="spellStart"/>
            <w:r>
              <w:rPr>
                <w:sz w:val="28"/>
                <w:szCs w:val="28"/>
              </w:rPr>
              <w:t>валидации</w:t>
            </w:r>
            <w:proofErr w:type="spellEnd"/>
            <w:r>
              <w:rPr>
                <w:sz w:val="28"/>
                <w:szCs w:val="28"/>
              </w:rPr>
              <w:t xml:space="preserve"> моделей;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решения, позволяющие предиктивных задач DAD (</w:t>
            </w:r>
            <w:proofErr w:type="spellStart"/>
            <w:r>
              <w:rPr>
                <w:sz w:val="28"/>
                <w:szCs w:val="28"/>
              </w:rPr>
              <w:t>Discover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Access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Distill</w:t>
            </w:r>
            <w:proofErr w:type="spellEnd"/>
            <w:r>
              <w:rPr>
                <w:sz w:val="28"/>
                <w:szCs w:val="28"/>
              </w:rPr>
              <w:t xml:space="preserve"> – обнаружение/доступ/извлечение);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 бизнес-процессов с целью выполнения экономических прогнозов или принятия управленческих решений;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испытаний оборудования и систем;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для проведения тестовых операций;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Масштабы и пределы используемых технологий и методов;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 варианты постепенных и / или радикальных изменений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каждую часть системы на основе принятых </w:t>
            </w:r>
            <w:r>
              <w:rPr>
                <w:sz w:val="28"/>
                <w:szCs w:val="28"/>
              </w:rPr>
              <w:lastRenderedPageBreak/>
              <w:t>критериев выполнения операций;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заключительный тестовый прогон для окончательной приёмки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77D96" w:rsidRDefault="00577D96">
      <w:pPr>
        <w:pStyle w:val="aff0"/>
        <w:rPr>
          <w:b/>
          <w:i/>
          <w:sz w:val="28"/>
          <w:szCs w:val="28"/>
          <w:vertAlign w:val="subscript"/>
        </w:rPr>
      </w:pPr>
    </w:p>
    <w:p w:rsidR="00577D96" w:rsidRDefault="00577D96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577D96" w:rsidRDefault="003644C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_RefHeading___Toc1329_3279771458"/>
      <w:bookmarkStart w:id="10" w:name="_Toc124422968"/>
      <w:bookmarkStart w:id="11" w:name="_Toc78885655"/>
      <w:bookmarkEnd w:id="9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10"/>
      <w:bookmarkEnd w:id="11"/>
    </w:p>
    <w:p w:rsidR="00577D96" w:rsidRDefault="003644C0">
      <w:pPr>
        <w:pStyle w:val="af0"/>
        <w:widowControl/>
        <w:spacing w:line="276" w:lineRule="auto"/>
        <w:ind w:firstLine="5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577D96" w:rsidRDefault="003644C0">
      <w:pPr>
        <w:pStyle w:val="af0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577D96" w:rsidRDefault="003644C0">
      <w:pPr>
        <w:pStyle w:val="af0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577D96" w:rsidRDefault="00577D96">
      <w:pPr>
        <w:pStyle w:val="af0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f0"/>
        <w:tblW w:w="4200" w:type="pct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56"/>
        <w:gridCol w:w="1378"/>
        <w:gridCol w:w="1340"/>
        <w:gridCol w:w="1506"/>
        <w:gridCol w:w="1407"/>
        <w:gridCol w:w="1195"/>
      </w:tblGrid>
      <w:tr w:rsidR="00577D96">
        <w:trPr>
          <w:trHeight w:val="1538"/>
          <w:jc w:val="center"/>
        </w:trPr>
        <w:tc>
          <w:tcPr>
            <w:tcW w:w="6926" w:type="dxa"/>
            <w:gridSpan w:val="6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69" w:type="dxa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 w:val="restart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</w:t>
            </w:r>
            <w:r>
              <w:rPr>
                <w:rFonts w:eastAsia="Times New Roman"/>
                <w:b/>
                <w:sz w:val="22"/>
                <w:szCs w:val="22"/>
              </w:rPr>
              <w:lastRenderedPageBreak/>
              <w:t>АНИЙ КОМПЕТЕНЦИИ</w:t>
            </w:r>
          </w:p>
        </w:tc>
        <w:tc>
          <w:tcPr>
            <w:tcW w:w="250" w:type="dxa"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1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473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76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69" w:type="dxa"/>
            <w:shd w:val="clear" w:color="auto" w:fill="00B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419" w:type="dxa"/>
            <w:gridSpan w:val="2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 модуль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:rsidR="00577D96" w:rsidRDefault="00577D96">
      <w:pPr>
        <w:pStyle w:val="10"/>
        <w:spacing w:after="0" w:line="240" w:lineRule="auto"/>
        <w:jc w:val="both"/>
      </w:pPr>
    </w:p>
    <w:p w:rsidR="00577D96" w:rsidRDefault="00577D96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577D96" w:rsidRDefault="003644C0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_RefHeading___Toc1331_3279771458"/>
      <w:bookmarkStart w:id="13" w:name="_Toc124422969"/>
      <w:bookmarkEnd w:id="12"/>
      <w:r>
        <w:rPr>
          <w:rFonts w:ascii="Times New Roman" w:hAnsi="Times New Roman"/>
          <w:sz w:val="24"/>
        </w:rPr>
        <w:t>1.4. СПЕЦИФИКАЦИЯ ОЦЕНКИ КОМПЕТЕНЦИИ</w:t>
      </w:r>
      <w:bookmarkEnd w:id="13"/>
    </w:p>
    <w:p w:rsidR="00577D96" w:rsidRDefault="003644C0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577D96" w:rsidRDefault="003644C0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577D96" w:rsidRDefault="003644C0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0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3097"/>
        <w:gridCol w:w="6207"/>
      </w:tblGrid>
      <w:tr w:rsidR="00577D96">
        <w:tc>
          <w:tcPr>
            <w:tcW w:w="3568" w:type="dxa"/>
            <w:gridSpan w:val="2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Получение и интерпретация данных с оборудования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Разработка интерфейса инженера-технолога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Передача управляющих команд на оборудование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Разработка интерфейса оператора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 тестирования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proofErr w:type="spellStart"/>
            <w:r>
              <w:t>Логирование</w:t>
            </w:r>
            <w:proofErr w:type="spellEnd"/>
            <w:r>
              <w:t xml:space="preserve"> и симуляция для поиска неисправностей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Структура приложения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 xml:space="preserve">Логика обработки последовательности </w:t>
            </w:r>
            <w:proofErr w:type="spellStart"/>
            <w:r>
              <w:t>комСистема</w:t>
            </w:r>
            <w:proofErr w:type="spellEnd"/>
            <w:r>
              <w:t xml:space="preserve"> хранения данных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Визуализация данных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Анализ данных и сводная информация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 xml:space="preserve">Разработка системы мониторинга и управления </w:t>
            </w:r>
            <w:r>
              <w:rPr>
                <w:rFonts w:eastAsia="Times New Roman"/>
              </w:rPr>
              <w:lastRenderedPageBreak/>
              <w:t>технологическими 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lastRenderedPageBreak/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Коммуникативные и межличностные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lastRenderedPageBreak/>
              <w:t>Формулировка концепции системы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Анализ эксплуатационных характеристик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Описание процедуры тестирования</w:t>
            </w:r>
          </w:p>
        </w:tc>
      </w:tr>
    </w:tbl>
    <w:p w:rsidR="00577D96" w:rsidRDefault="00577D9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577D96" w:rsidRDefault="003644C0" w:rsidP="003644C0">
      <w:pPr>
        <w:pStyle w:val="10"/>
        <w:spacing w:after="0" w:line="360" w:lineRule="auto"/>
        <w:ind w:left="567"/>
        <w:jc w:val="both"/>
      </w:pPr>
      <w:r>
        <w:rPr>
          <w:rFonts w:eastAsia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14A6A">
        <w:rPr>
          <w:rFonts w:eastAsia="Times New Roman"/>
          <w:color w:val="000000"/>
          <w:sz w:val="28"/>
          <w:szCs w:val="28"/>
        </w:rPr>
        <w:t>12</w:t>
      </w:r>
      <w:r>
        <w:rPr>
          <w:rFonts w:eastAsia="Times New Roman"/>
          <w:color w:val="000000"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1.5.1. Разработка/выбор конкурсного задания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4 модулей, включает </w:t>
      </w:r>
      <w:proofErr w:type="gramStart"/>
      <w:r>
        <w:rPr>
          <w:rFonts w:eastAsia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часть (инвариант) — 1 модуль  и вариативную часть — 3 модуля. Общее количество баллов конкурсного задания составляет 100.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proofErr w:type="gramStart"/>
      <w:r>
        <w:rPr>
          <w:rFonts w:eastAsia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если ни содержание модулей вариативной части не подходит под запрос работодателя конкретного региона, то вариативны</w:t>
      </w:r>
      <w:proofErr w:type="gramStart"/>
      <w:r>
        <w:rPr>
          <w:rFonts w:eastAsia="Times New Roman"/>
          <w:sz w:val="28"/>
          <w:szCs w:val="28"/>
          <w:lang w:eastAsia="ru-RU"/>
        </w:rPr>
        <w:t>й(</w:t>
      </w:r>
      <w:proofErr w:type="gramEnd"/>
      <w:r>
        <w:rPr>
          <w:rFonts w:eastAsia="Times New Roman"/>
          <w:sz w:val="28"/>
          <w:szCs w:val="28"/>
          <w:lang w:eastAsia="ru-RU"/>
        </w:rPr>
        <w:t>е) модуль(и) формируется регионом самостоятельно под запрос работодателя. При этом, время на выполнение модул</w:t>
      </w:r>
      <w:proofErr w:type="gramStart"/>
      <w:r>
        <w:rPr>
          <w:rFonts w:eastAsia="Times New Roman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ей) и количество баллов в критериях оценки по аспектам не меняются (Приложение 2. </w:t>
      </w:r>
      <w:proofErr w:type="gramStart"/>
      <w:r>
        <w:rPr>
          <w:rFonts w:eastAsia="Times New Roman"/>
          <w:sz w:val="28"/>
          <w:szCs w:val="28"/>
          <w:lang w:eastAsia="ru-RU"/>
        </w:rPr>
        <w:t>Матрица конкурсного задания).</w:t>
      </w:r>
      <w:proofErr w:type="gramEnd"/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Основной вариант конкурсного задания предполагает выдачу участникам   конкурсных материалов в форме технических заданий и сопроводительных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материалов для использования </w:t>
      </w:r>
      <w:proofErr w:type="gramStart"/>
      <w:r>
        <w:rPr>
          <w:rFonts w:eastAsia="Times New Roman"/>
          <w:sz w:val="28"/>
          <w:szCs w:val="28"/>
          <w:lang w:eastAsia="ru-RU"/>
        </w:rPr>
        <w:t>при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выполнения работ в модулях конкурсного задания. Типовой набор конкурсных материалов приведен в приложении. </w:t>
      </w:r>
    </w:p>
    <w:p w:rsidR="00577D96" w:rsidRDefault="00577D96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77D96" w:rsidRDefault="003644C0" w:rsidP="003644C0">
      <w:pPr>
        <w:pStyle w:val="-20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4" w:name="__RefHeading___Toc1333_3279771458"/>
      <w:bookmarkStart w:id="15" w:name="_Toc124422970"/>
      <w:bookmarkEnd w:id="14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5"/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2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подготовку рабочей документации для проведения тестирования и отладки системы управления.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</w:t>
      </w:r>
      <w:proofErr w:type="spellStart"/>
      <w:r>
        <w:rPr>
          <w:rFonts w:eastAsia="Times New Roman"/>
          <w:sz w:val="28"/>
          <w:szCs w:val="28"/>
        </w:rPr>
        <w:t>Adobe</w:t>
      </w:r>
      <w:proofErr w:type="spellEnd"/>
      <w:r>
        <w:rPr>
          <w:rFonts w:eastAsia="Times New Roman"/>
          <w:sz w:val="28"/>
          <w:szCs w:val="28"/>
        </w:rPr>
        <w:t xml:space="preserve"> PDF. 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keepNext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Проекты участников должны включать: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планируемой технической реализации предложенной стратегии;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 xml:space="preserve">(приложение № </w:t>
      </w:r>
      <w:r w:rsidR="00C3756D" w:rsidRPr="00C3756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автоматизации, его компонент и производственных процессов;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77D96" w:rsidRDefault="003644C0" w:rsidP="003644C0">
      <w:pPr>
        <w:pStyle w:val="10"/>
        <w:keepNext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:rsidR="00577D96" w:rsidRDefault="003644C0" w:rsidP="003644C0">
      <w:pPr>
        <w:pStyle w:val="10"/>
        <w:keepNext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2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проведения работ необходимо выполнить подключение оборудования к облачной платформе «Интернета вещей» и создать объекты для 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</w:t>
      </w:r>
      <w:r w:rsidR="00314A6A">
        <w:rPr>
          <w:rFonts w:eastAsia="Times New Roman"/>
          <w:bCs/>
          <w:sz w:val="28"/>
          <w:szCs w:val="28"/>
        </w:rPr>
        <w:t>у</w:t>
      </w:r>
      <w:r>
        <w:rPr>
          <w:rFonts w:eastAsia="Times New Roman"/>
          <w:bCs/>
          <w:sz w:val="28"/>
          <w:szCs w:val="28"/>
        </w:rPr>
        <w:t>частникам необходимо: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 w:rsidRP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  <w:lang w:val="en-US"/>
        </w:rPr>
        <w:t>5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A);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 xml:space="preserve">Адаптация проекта под характеристики объекта управления для выполнения задания; 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Настройка подключённых устрой</w:t>
      </w:r>
      <w:proofErr w:type="gramStart"/>
      <w:r>
        <w:rPr>
          <w:rFonts w:eastAsia="Times New Roman"/>
          <w:bCs/>
          <w:sz w:val="28"/>
          <w:szCs w:val="28"/>
        </w:rPr>
        <w:t>ств дл</w:t>
      </w:r>
      <w:proofErr w:type="gramEnd"/>
      <w:r>
        <w:rPr>
          <w:rFonts w:eastAsia="Times New Roman"/>
          <w:bCs/>
          <w:sz w:val="28"/>
          <w:szCs w:val="28"/>
        </w:rPr>
        <w:t>я обмена данными с платформой Интернета вещей.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4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рамках модуля необходимо создать программную реализацию распределенной системы управления технологическим процессом, в том числе 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продемонстрировать в реальном времени выполнение производственных задач в автоматическом режиме с запуском выполнения через разработанный интерфейс и специализированные устройства контроля производственной линии.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Схема размещения и подключения оборудования гибкой производственной линии;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схема выполнения производственного задания;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Тестирование и отладка алгоритмов выполнения производственного задания.</w:t>
      </w:r>
    </w:p>
    <w:p w:rsidR="00577D96" w:rsidRDefault="00577D96" w:rsidP="003644C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4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Перед началом выполнения задания для участников проводится общий инструктаж, на котором объявляются конкретные параметры технологических </w:t>
      </w:r>
      <w:r>
        <w:rPr>
          <w:rFonts w:eastAsia="Times New Roman"/>
          <w:bCs/>
          <w:sz w:val="28"/>
          <w:szCs w:val="28"/>
        </w:rPr>
        <w:lastRenderedPageBreak/>
        <w:t>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</w:t>
      </w:r>
      <w:r>
        <w:rPr>
          <w:rFonts w:eastAsia="Times New Roman"/>
          <w:bCs/>
          <w:sz w:val="28"/>
          <w:szCs w:val="28"/>
        </w:rPr>
        <w:lastRenderedPageBreak/>
        <w:t>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>(приложение №</w:t>
      </w:r>
      <w:r w:rsidR="00C3756D">
        <w:rPr>
          <w:rFonts w:eastAsia="Times New Roman"/>
          <w:sz w:val="28"/>
          <w:szCs w:val="28"/>
        </w:rPr>
        <w:t xml:space="preserve"> 8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методика визуализации данных мониторинга;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r w:rsidRPr="00A440B3">
        <w:rPr>
          <w:lang w:val="ru-RU"/>
        </w:rPr>
        <w:br w:type="page"/>
      </w:r>
    </w:p>
    <w:p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bookmarkStart w:id="16" w:name="__RefHeading___Toc1335_3279771458"/>
      <w:bookmarkStart w:id="17" w:name="_Toc124422971"/>
      <w:bookmarkStart w:id="18" w:name="_Toc78885643"/>
      <w:bookmarkEnd w:id="16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bookmarkEnd w:id="17"/>
      <w:bookmarkEnd w:id="18"/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проведении чемпионата во время выполнения конкурсного задания участники не должны иметь доступа к глобальной сети </w:t>
      </w:r>
      <w:proofErr w:type="spellStart"/>
      <w:r>
        <w:rPr>
          <w:rFonts w:eastAsia="Times New Roman"/>
          <w:sz w:val="28"/>
          <w:szCs w:val="28"/>
        </w:rPr>
        <w:t>Internet</w:t>
      </w:r>
      <w:proofErr w:type="spellEnd"/>
      <w:r>
        <w:rPr>
          <w:rFonts w:eastAsia="Times New Roman"/>
          <w:sz w:val="28"/>
          <w:szCs w:val="28"/>
        </w:rPr>
        <w:t>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составлении рабочего графика доступа к оборудованию гибкой производственной линии для участников </w:t>
      </w:r>
      <w:r w:rsidR="00314A6A">
        <w:rPr>
          <w:rFonts w:eastAsia="Times New Roman"/>
          <w:sz w:val="28"/>
          <w:szCs w:val="28"/>
        </w:rPr>
        <w:t>юниорской</w:t>
      </w:r>
      <w:bookmarkStart w:id="19" w:name="_GoBack"/>
      <w:bookmarkEnd w:id="19"/>
      <w:r>
        <w:rPr>
          <w:rFonts w:eastAsia="Times New Roman"/>
          <w:sz w:val="28"/>
          <w:szCs w:val="28"/>
        </w:rPr>
        <w:t xml:space="preserve"> возрастной группы в модулях</w:t>
      </w:r>
      <w:proofErr w:type="gramStart"/>
      <w:r>
        <w:rPr>
          <w:rFonts w:eastAsia="Times New Roman"/>
          <w:sz w:val="28"/>
          <w:szCs w:val="28"/>
        </w:rPr>
        <w:t xml:space="preserve"> Б</w:t>
      </w:r>
      <w:proofErr w:type="gramEnd"/>
      <w:r>
        <w:rPr>
          <w:rFonts w:eastAsia="Times New Roman"/>
          <w:sz w:val="28"/>
          <w:szCs w:val="28"/>
        </w:rPr>
        <w:t>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</w:t>
      </w:r>
      <w:proofErr w:type="gramStart"/>
      <w:r>
        <w:rPr>
          <w:rFonts w:eastAsia="Times New Roman"/>
          <w:sz w:val="28"/>
          <w:szCs w:val="28"/>
        </w:rPr>
        <w:t xml:space="preserve"> Б</w:t>
      </w:r>
      <w:proofErr w:type="gramEnd"/>
      <w:r>
        <w:rPr>
          <w:rFonts w:eastAsia="Times New Roman"/>
          <w:sz w:val="28"/>
          <w:szCs w:val="28"/>
        </w:rPr>
        <w:t>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</w:t>
      </w:r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3644C0" w:rsidP="003644C0">
      <w:pPr>
        <w:pStyle w:val="-20"/>
        <w:spacing w:before="0" w:after="0"/>
        <w:jc w:val="both"/>
        <w:rPr>
          <w:rFonts w:ascii="Times New Roman" w:hAnsi="Times New Roman"/>
          <w:sz w:val="24"/>
        </w:rPr>
      </w:pPr>
      <w:bookmarkStart w:id="20" w:name="__RefHeading___Toc1337_3279771458"/>
      <w:bookmarkStart w:id="21" w:name="_Toc78885659"/>
      <w:bookmarkStart w:id="22" w:name="_Toc124422972"/>
      <w:bookmarkEnd w:id="20"/>
      <w:r>
        <w:rPr>
          <w:rFonts w:ascii="Times New Roman" w:hAnsi="Times New Roman"/>
          <w:color w:val="000000"/>
          <w:sz w:val="24"/>
        </w:rPr>
        <w:t xml:space="preserve">2.1. </w:t>
      </w:r>
      <w:bookmarkEnd w:id="2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2"/>
    </w:p>
    <w:p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компетенции «Интернет вещей» предполагает разработку системы автоматизации мониторинга и управления. В зависимости от вариативной части конкурсного задания, посвященному работе с конечным оборудованием сбора данных и управления (модули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В), заданием может быть определен нулевой список личного инструмента (всё оборудование представлено на площадке), либо определённый список личного инструмента (оборудование связано с заданием). </w:t>
      </w:r>
    </w:p>
    <w:p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участники соревнований имеют право принести на площадку соревнований один комплект устрой</w:t>
      </w:r>
      <w:proofErr w:type="gramStart"/>
      <w:r>
        <w:rPr>
          <w:rFonts w:eastAsia="Times New Roman"/>
          <w:sz w:val="28"/>
          <w:szCs w:val="28"/>
          <w:lang w:eastAsia="ru-RU"/>
        </w:rPr>
        <w:t>ств вв</w:t>
      </w:r>
      <w:proofErr w:type="gramEnd"/>
      <w:r>
        <w:rPr>
          <w:rFonts w:eastAsia="Times New Roman"/>
          <w:sz w:val="28"/>
          <w:szCs w:val="28"/>
          <w:lang w:eastAsia="ru-RU"/>
        </w:rPr>
        <w:t>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:rsidR="00577D96" w:rsidRDefault="003644C0" w:rsidP="003644C0">
      <w:pPr>
        <w:pStyle w:val="3"/>
        <w:rPr>
          <w:rFonts w:ascii="Times New Roman" w:hAnsi="Times New Roman" w:cs="Times New Roman"/>
          <w:bCs w:val="0"/>
          <w:iCs/>
          <w:szCs w:val="24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Cs w:val="24"/>
          <w:lang w:val="ru-RU"/>
        </w:rPr>
        <w:t>Материалы, оборудование и инструменты, запрещенные на площадке</w:t>
      </w:r>
      <w:bookmarkEnd w:id="23"/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участников на площадке запрещены персональные устройства связи, доступа в сеть Интернет, а также средства хранения информации, в том числе видео и звукозаписывающие </w:t>
      </w:r>
      <w:proofErr w:type="gramStart"/>
      <w:r>
        <w:rPr>
          <w:rFonts w:eastAsia="Times New Roman"/>
          <w:sz w:val="28"/>
          <w:szCs w:val="28"/>
        </w:rPr>
        <w:t>устройства</w:t>
      </w:r>
      <w:proofErr w:type="gramEnd"/>
      <w:r>
        <w:rPr>
          <w:rFonts w:eastAsia="Times New Roman"/>
          <w:sz w:val="28"/>
          <w:szCs w:val="28"/>
        </w:rPr>
        <w:t xml:space="preserve"> и соответствующие устройства воспроизведения. </w:t>
      </w:r>
    </w:p>
    <w:p w:rsidR="00577D96" w:rsidRDefault="003644C0" w:rsidP="003644C0">
      <w:pPr>
        <w:pStyle w:val="-10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br w:type="page"/>
      </w:r>
    </w:p>
    <w:p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4" w:name="__RefHeading___Toc1339_3279771458"/>
      <w:bookmarkEnd w:id="24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bookmarkStart w:id="2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. П</w:t>
      </w:r>
      <w:bookmarkEnd w:id="25"/>
      <w:r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:rsidR="00577D96" w:rsidRDefault="003644C0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 и технике безопасности по компетенции «Интернет вещей».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4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А.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5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Б.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96722B">
        <w:rPr>
          <w:sz w:val="28"/>
          <w:szCs w:val="28"/>
        </w:rPr>
        <w:t>6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В.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7</w:t>
      </w:r>
      <w:r w:rsidR="004933DB">
        <w:rPr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Г.</w:t>
      </w:r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577D96" w:rsidP="003644C0">
      <w:pPr>
        <w:pStyle w:val="-20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577D96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87" w:rsidRDefault="00EA2C87">
      <w:r>
        <w:separator/>
      </w:r>
    </w:p>
  </w:endnote>
  <w:endnote w:type="continuationSeparator" w:id="0">
    <w:p w:rsidR="00EA2C87" w:rsidRDefault="00E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644C0">
      <w:trPr>
        <w:jc w:val="center"/>
      </w:trPr>
      <w:tc>
        <w:tcPr>
          <w:tcW w:w="5953" w:type="dxa"/>
          <w:shd w:val="clear" w:color="auto" w:fill="auto"/>
          <w:vAlign w:val="center"/>
        </w:tcPr>
        <w:p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14A6A">
            <w:rPr>
              <w:noProof/>
            </w:rPr>
            <w:t>24</w:t>
          </w:r>
          <w:r>
            <w:fldChar w:fldCharType="end"/>
          </w:r>
        </w:p>
      </w:tc>
    </w:tr>
  </w:tbl>
  <w:p w:rsidR="003644C0" w:rsidRDefault="003644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87" w:rsidRDefault="00EA2C87">
      <w:r>
        <w:separator/>
      </w:r>
    </w:p>
  </w:footnote>
  <w:footnote w:type="continuationSeparator" w:id="0">
    <w:p w:rsidR="00EA2C87" w:rsidRDefault="00EA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C0" w:rsidRDefault="003644C0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D45"/>
    <w:multiLevelType w:val="multilevel"/>
    <w:tmpl w:val="909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C512A29"/>
    <w:multiLevelType w:val="multilevel"/>
    <w:tmpl w:val="612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E91D1A"/>
    <w:multiLevelType w:val="multilevel"/>
    <w:tmpl w:val="516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8FC2865"/>
    <w:multiLevelType w:val="multilevel"/>
    <w:tmpl w:val="ED3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CD54BF6"/>
    <w:multiLevelType w:val="multilevel"/>
    <w:tmpl w:val="D5B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F5D7CAE"/>
    <w:multiLevelType w:val="multilevel"/>
    <w:tmpl w:val="CC1A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49D50A4"/>
    <w:multiLevelType w:val="multilevel"/>
    <w:tmpl w:val="DA3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0002BD4"/>
    <w:multiLevelType w:val="multilevel"/>
    <w:tmpl w:val="476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1B9498E"/>
    <w:multiLevelType w:val="multilevel"/>
    <w:tmpl w:val="3DD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5BA6ACD"/>
    <w:multiLevelType w:val="multilevel"/>
    <w:tmpl w:val="240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1C3A75"/>
    <w:multiLevelType w:val="multilevel"/>
    <w:tmpl w:val="ACB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E3E1939"/>
    <w:multiLevelType w:val="multilevel"/>
    <w:tmpl w:val="C21C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FF96402"/>
    <w:multiLevelType w:val="multilevel"/>
    <w:tmpl w:val="BC9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14B1190"/>
    <w:multiLevelType w:val="multilevel"/>
    <w:tmpl w:val="001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27704E3"/>
    <w:multiLevelType w:val="multilevel"/>
    <w:tmpl w:val="730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3217EF7"/>
    <w:multiLevelType w:val="multilevel"/>
    <w:tmpl w:val="52C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47C1B30"/>
    <w:multiLevelType w:val="multilevel"/>
    <w:tmpl w:val="584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4D31F2E"/>
    <w:multiLevelType w:val="multilevel"/>
    <w:tmpl w:val="B12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62539ED"/>
    <w:multiLevelType w:val="multilevel"/>
    <w:tmpl w:val="11622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62B2342"/>
    <w:multiLevelType w:val="multilevel"/>
    <w:tmpl w:val="C91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9D824FB"/>
    <w:multiLevelType w:val="multilevel"/>
    <w:tmpl w:val="DAD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50093091"/>
    <w:multiLevelType w:val="multilevel"/>
    <w:tmpl w:val="B9C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06C1189"/>
    <w:multiLevelType w:val="multilevel"/>
    <w:tmpl w:val="EE4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39C3C0A"/>
    <w:multiLevelType w:val="multilevel"/>
    <w:tmpl w:val="F9F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47E32A3"/>
    <w:multiLevelType w:val="multilevel"/>
    <w:tmpl w:val="991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5962E59"/>
    <w:multiLevelType w:val="multilevel"/>
    <w:tmpl w:val="8D5812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645636"/>
    <w:multiLevelType w:val="multilevel"/>
    <w:tmpl w:val="2EE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5FD95489"/>
    <w:multiLevelType w:val="multilevel"/>
    <w:tmpl w:val="A43E5AAE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nsid w:val="62D54F4B"/>
    <w:multiLevelType w:val="multilevel"/>
    <w:tmpl w:val="617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671A0B0D"/>
    <w:multiLevelType w:val="multilevel"/>
    <w:tmpl w:val="30C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6D2E5A9A"/>
    <w:multiLevelType w:val="multilevel"/>
    <w:tmpl w:val="3BE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83E344F"/>
    <w:multiLevelType w:val="multilevel"/>
    <w:tmpl w:val="D20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C4526C6"/>
    <w:multiLevelType w:val="multilevel"/>
    <w:tmpl w:val="42F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F8E2FB1"/>
    <w:multiLevelType w:val="multilevel"/>
    <w:tmpl w:val="CCBA787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5"/>
  </w:num>
  <w:num w:numId="3">
    <w:abstractNumId w:val="27"/>
  </w:num>
  <w:num w:numId="4">
    <w:abstractNumId w:val="5"/>
  </w:num>
  <w:num w:numId="5">
    <w:abstractNumId w:val="4"/>
  </w:num>
  <w:num w:numId="6">
    <w:abstractNumId w:val="14"/>
  </w:num>
  <w:num w:numId="7">
    <w:abstractNumId w:val="26"/>
  </w:num>
  <w:num w:numId="8">
    <w:abstractNumId w:val="30"/>
  </w:num>
  <w:num w:numId="9">
    <w:abstractNumId w:val="12"/>
  </w:num>
  <w:num w:numId="10">
    <w:abstractNumId w:val="15"/>
  </w:num>
  <w:num w:numId="11">
    <w:abstractNumId w:val="19"/>
  </w:num>
  <w:num w:numId="12">
    <w:abstractNumId w:val="32"/>
  </w:num>
  <w:num w:numId="13">
    <w:abstractNumId w:val="23"/>
  </w:num>
  <w:num w:numId="14">
    <w:abstractNumId w:val="8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21"/>
  </w:num>
  <w:num w:numId="21">
    <w:abstractNumId w:val="11"/>
  </w:num>
  <w:num w:numId="22">
    <w:abstractNumId w:val="24"/>
  </w:num>
  <w:num w:numId="23">
    <w:abstractNumId w:val="28"/>
  </w:num>
  <w:num w:numId="24">
    <w:abstractNumId w:val="16"/>
  </w:num>
  <w:num w:numId="25">
    <w:abstractNumId w:val="2"/>
  </w:num>
  <w:num w:numId="26">
    <w:abstractNumId w:val="1"/>
  </w:num>
  <w:num w:numId="27">
    <w:abstractNumId w:val="31"/>
  </w:num>
  <w:num w:numId="28">
    <w:abstractNumId w:val="22"/>
  </w:num>
  <w:num w:numId="29">
    <w:abstractNumId w:val="3"/>
  </w:num>
  <w:num w:numId="30">
    <w:abstractNumId w:val="9"/>
  </w:num>
  <w:num w:numId="31">
    <w:abstractNumId w:val="29"/>
  </w:num>
  <w:num w:numId="32">
    <w:abstractNumId w:val="20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D96"/>
    <w:rsid w:val="00314A6A"/>
    <w:rsid w:val="003644C0"/>
    <w:rsid w:val="004933DB"/>
    <w:rsid w:val="00577D96"/>
    <w:rsid w:val="0096722B"/>
    <w:rsid w:val="009D145E"/>
    <w:rsid w:val="00A440B3"/>
    <w:rsid w:val="00C3756D"/>
    <w:rsid w:val="00C402FF"/>
    <w:rsid w:val="00E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aff5">
    <w:name w:val="Символ концевой сноски"/>
    <w:qFormat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customStyle="1" w:styleId="aff7">
    <w:name w:val="Заголовок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8">
    <w:name w:val="List"/>
    <w:basedOn w:val="af0"/>
    <w:rPr>
      <w:rFonts w:cs="Arial"/>
    </w:rPr>
  </w:style>
  <w:style w:type="paragraph" w:styleId="aff9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a">
    <w:name w:val="index heading"/>
    <w:basedOn w:val="aff7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b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e">
    <w:name w:val="Содержимое таблицы"/>
    <w:basedOn w:val="10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table" w:styleId="afff0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5728-AA74-40D9-B393-1214477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25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Timur Idiatullov</cp:lastModifiedBy>
  <cp:revision>67</cp:revision>
  <dcterms:created xsi:type="dcterms:W3CDTF">2023-01-12T10:59:00Z</dcterms:created>
  <dcterms:modified xsi:type="dcterms:W3CDTF">2024-11-18T08:51:00Z</dcterms:modified>
  <dc:language>ru-RU</dc:language>
</cp:coreProperties>
</file>