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A44141" w:rsidRDefault="00584FB3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 w:rsidRPr="00A44141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A44141" w:rsidRDefault="00F66017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A44141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3C54990E" w14:textId="5936925C" w:rsidR="00677532" w:rsidRDefault="00F26301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A44141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A44141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44141" w:rsidRPr="00A44141">
        <w:rPr>
          <w:rFonts w:eastAsia="Times New Roman" w:cs="Times New Roman"/>
          <w:color w:val="000000"/>
          <w:sz w:val="40"/>
          <w:szCs w:val="40"/>
        </w:rPr>
        <w:t>Видеопроизводство</w:t>
      </w:r>
      <w:r w:rsidR="00677532">
        <w:rPr>
          <w:rFonts w:eastAsia="Times New Roman" w:cs="Times New Roman"/>
          <w:color w:val="000000"/>
          <w:sz w:val="40"/>
          <w:szCs w:val="40"/>
        </w:rPr>
        <w:t>»</w:t>
      </w:r>
    </w:p>
    <w:p w14:paraId="35D8678E" w14:textId="23035620" w:rsidR="00677532" w:rsidRDefault="00BE2DAE" w:rsidP="00BE2D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sz w:val="36"/>
          <w:szCs w:val="36"/>
        </w:rPr>
      </w:pPr>
      <w:r w:rsidRPr="00BE2DAE">
        <w:rPr>
          <w:rFonts w:eastAsia="Times New Roman" w:cs="Times New Roman"/>
          <w:sz w:val="36"/>
          <w:szCs w:val="36"/>
        </w:rPr>
        <w:t>Регионального этапа</w:t>
      </w:r>
      <w:r w:rsidR="00677532" w:rsidRPr="00BE2DAE">
        <w:rPr>
          <w:rFonts w:eastAsia="Times New Roman" w:cs="Times New Roman"/>
          <w:sz w:val="36"/>
          <w:szCs w:val="36"/>
        </w:rPr>
        <w:t xml:space="preserve"> </w:t>
      </w:r>
      <w:r w:rsidR="00677532">
        <w:rPr>
          <w:rFonts w:eastAsia="Times New Roman" w:cs="Times New Roman"/>
          <w:sz w:val="36"/>
          <w:szCs w:val="36"/>
        </w:rPr>
        <w:t>Чемпионата</w:t>
      </w:r>
      <w:r>
        <w:rPr>
          <w:rFonts w:eastAsia="Times New Roman" w:cs="Times New Roman"/>
          <w:sz w:val="36"/>
          <w:szCs w:val="36"/>
        </w:rPr>
        <w:t xml:space="preserve"> п</w:t>
      </w:r>
      <w:r w:rsidR="00677532">
        <w:rPr>
          <w:rFonts w:eastAsia="Times New Roman" w:cs="Times New Roman"/>
          <w:sz w:val="36"/>
          <w:szCs w:val="36"/>
        </w:rPr>
        <w:t>о профессиональному мастерству «Профессионалы»</w:t>
      </w:r>
      <w:r>
        <w:rPr>
          <w:rFonts w:eastAsia="Times New Roman" w:cs="Times New Roman"/>
          <w:sz w:val="36"/>
          <w:szCs w:val="36"/>
        </w:rPr>
        <w:t xml:space="preserve"> в 2025 г</w:t>
      </w:r>
    </w:p>
    <w:p w14:paraId="3FBBB964" w14:textId="77777777" w:rsidR="001A206B" w:rsidRPr="00D62ACE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1FC4022E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3725C7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4959A1A" w14:textId="2AEBD762" w:rsidR="00944AC5" w:rsidRDefault="00A44141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944AC5">
          <w:footerReference w:type="default" r:id="rId10"/>
          <w:footerReference w:type="first" r:id="rId11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  <w:r w:rsidRPr="003725C7">
        <w:rPr>
          <w:rFonts w:eastAsia="Times New Roman" w:cs="Times New Roman"/>
          <w:color w:val="000000"/>
          <w:sz w:val="28"/>
          <w:szCs w:val="28"/>
        </w:rPr>
        <w:t>202</w:t>
      </w:r>
      <w:r w:rsidR="00BE2DAE">
        <w:rPr>
          <w:rFonts w:eastAsia="Times New Roman" w:cs="Times New Roman"/>
          <w:color w:val="000000"/>
          <w:sz w:val="28"/>
          <w:szCs w:val="28"/>
        </w:rPr>
        <w:t>5</w:t>
      </w:r>
      <w:r w:rsidRPr="003725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04270" w:rsidRPr="003725C7">
        <w:rPr>
          <w:rFonts w:eastAsia="Times New Roman" w:cs="Times New Roman"/>
          <w:color w:val="000000"/>
          <w:sz w:val="28"/>
          <w:szCs w:val="28"/>
        </w:rPr>
        <w:t>г.</w:t>
      </w:r>
    </w:p>
    <w:p w14:paraId="2B326AC8" w14:textId="77777777" w:rsidR="001A206B" w:rsidRPr="008821FF" w:rsidRDefault="00A8114D" w:rsidP="008821F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821FF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913470139"/>
        <w:docPartObj>
          <w:docPartGallery w:val="Table of Contents"/>
          <w:docPartUnique/>
        </w:docPartObj>
      </w:sdtPr>
      <w:sdtEndPr>
        <w:rPr>
          <w:rFonts w:eastAsia="Calibri" w:cs="Calibri"/>
        </w:rPr>
      </w:sdtEndPr>
      <w:sdtContent>
        <w:p w14:paraId="24C8C359" w14:textId="5FD5CAED" w:rsidR="008821FF" w:rsidRPr="008821FF" w:rsidRDefault="008821FF" w:rsidP="008821FF">
          <w:pPr>
            <w:pStyle w:val="af4"/>
            <w:jc w:val="both"/>
            <w:rPr>
              <w:b w:val="0"/>
              <w:bCs w:val="0"/>
            </w:rPr>
          </w:pPr>
        </w:p>
        <w:p w14:paraId="09BF5335" w14:textId="1B65DDC9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8821FF">
            <w:rPr>
              <w:sz w:val="28"/>
              <w:szCs w:val="28"/>
            </w:rPr>
            <w:fldChar w:fldCharType="begin"/>
          </w:r>
          <w:r w:rsidRPr="008821FF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8821FF">
            <w:rPr>
              <w:sz w:val="28"/>
              <w:szCs w:val="28"/>
            </w:rPr>
            <w:fldChar w:fldCharType="separate"/>
          </w:r>
          <w:hyperlink w:anchor="_Toc182824536" w:history="1">
            <w:r w:rsidRPr="008821FF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_Toc182824536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2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7CAAF" w14:textId="067E554C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37" w:history="1">
            <w:r w:rsidRPr="008821FF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_Toc182824537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2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7586A" w14:textId="135C3CC2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38" w:history="1">
            <w:r w:rsidRPr="008821FF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_Toc182824538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3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E7C73A" w14:textId="39CBBFD0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39" w:history="1">
            <w:r w:rsidRPr="008821FF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_Toc182824539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5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D2EB6A" w14:textId="547D8564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40" w:history="1">
            <w:r w:rsidRPr="008821FF">
              <w:rPr>
                <w:rStyle w:val="ae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_Toc182824540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7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9E185A" w14:textId="5AB8755A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41" w:history="1">
            <w:r w:rsidRPr="008821FF">
              <w:rPr>
                <w:rStyle w:val="ae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_Toc182824541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7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8FC2E" w14:textId="41AE894B" w:rsidR="008821FF" w:rsidRPr="008821FF" w:rsidRDefault="008821FF" w:rsidP="008821FF">
          <w:pPr>
            <w:pStyle w:val="16"/>
            <w:tabs>
              <w:tab w:val="right" w:leader="dot" w:pos="9911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2824542" w:history="1">
            <w:r w:rsidRPr="008821FF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8821FF">
              <w:rPr>
                <w:noProof/>
                <w:webHidden/>
                <w:sz w:val="28"/>
                <w:szCs w:val="28"/>
              </w:rPr>
              <w:tab/>
            </w:r>
            <w:r w:rsidRPr="008821FF">
              <w:rPr>
                <w:noProof/>
                <w:webHidden/>
                <w:sz w:val="28"/>
                <w:szCs w:val="28"/>
              </w:rPr>
              <w:fldChar w:fldCharType="begin"/>
            </w:r>
            <w:r w:rsidRPr="008821FF">
              <w:rPr>
                <w:noProof/>
                <w:webHidden/>
                <w:sz w:val="28"/>
                <w:szCs w:val="28"/>
              </w:rPr>
              <w:instrText xml:space="preserve"> PAGEREF _Toc182824542 \h </w:instrText>
            </w:r>
            <w:r w:rsidRPr="008821FF">
              <w:rPr>
                <w:noProof/>
                <w:webHidden/>
                <w:sz w:val="28"/>
                <w:szCs w:val="28"/>
              </w:rPr>
            </w:r>
            <w:r w:rsidRPr="008821F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821FF">
              <w:rPr>
                <w:noProof/>
                <w:webHidden/>
                <w:sz w:val="28"/>
                <w:szCs w:val="28"/>
              </w:rPr>
              <w:t>8</w:t>
            </w:r>
            <w:r w:rsidRPr="008821F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FAF125" w14:textId="288F2F21" w:rsidR="008821FF" w:rsidRPr="008821FF" w:rsidRDefault="008821FF" w:rsidP="008821FF">
          <w:pPr>
            <w:spacing w:line="360" w:lineRule="auto"/>
            <w:contextualSpacing/>
            <w:rPr>
              <w:sz w:val="28"/>
              <w:szCs w:val="28"/>
            </w:rPr>
          </w:pPr>
          <w:r w:rsidRPr="008821FF">
            <w:rPr>
              <w:sz w:val="28"/>
              <w:szCs w:val="28"/>
            </w:rPr>
            <w:fldChar w:fldCharType="end"/>
          </w:r>
        </w:p>
      </w:sdtContent>
    </w:sdt>
    <w:p w14:paraId="33920F20" w14:textId="77777777" w:rsidR="001A206B" w:rsidRPr="008821FF" w:rsidRDefault="00A8114D" w:rsidP="008821F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8821FF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DB7681" w:rsidRDefault="00A8114D" w:rsidP="008821FF">
      <w:pPr>
        <w:pStyle w:val="10"/>
      </w:pPr>
      <w:bookmarkStart w:id="1" w:name="_Toc182824536"/>
      <w:r w:rsidRPr="00DB7681">
        <w:lastRenderedPageBreak/>
        <w:t>1. Область применения</w:t>
      </w:r>
      <w:bookmarkEnd w:id="1"/>
    </w:p>
    <w:p w14:paraId="5AE3A185" w14:textId="78DDAB4E" w:rsidR="003F3040" w:rsidRPr="00BE2DAE" w:rsidRDefault="00A8114D" w:rsidP="00DB7681">
      <w:pPr>
        <w:pStyle w:val="af6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BE2DAE">
        <w:rPr>
          <w:rFonts w:eastAsia="Times New Roman" w:cs="Times New Roman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E2DAE" w:rsidRPr="00BE2DAE">
        <w:rPr>
          <w:rFonts w:eastAsia="Times New Roman" w:cs="Times New Roman"/>
          <w:sz w:val="28"/>
          <w:szCs w:val="28"/>
        </w:rPr>
        <w:t>Регионального</w:t>
      </w:r>
      <w:r w:rsidR="00677532" w:rsidRPr="00BE2DAE">
        <w:rPr>
          <w:rFonts w:eastAsia="Times New Roman" w:cs="Times New Roman"/>
          <w:sz w:val="28"/>
          <w:szCs w:val="28"/>
        </w:rPr>
        <w:t xml:space="preserve"> этапа</w:t>
      </w:r>
      <w:r w:rsidR="009269AB" w:rsidRPr="00BE2DAE">
        <w:rPr>
          <w:rFonts w:eastAsia="Times New Roman" w:cs="Times New Roman"/>
          <w:sz w:val="28"/>
          <w:szCs w:val="28"/>
        </w:rPr>
        <w:t xml:space="preserve"> </w:t>
      </w:r>
      <w:r w:rsidR="00584FB3" w:rsidRPr="00BE2DAE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F6372F" w:rsidRPr="00BE2DAE">
        <w:rPr>
          <w:rFonts w:eastAsia="Times New Roman" w:cs="Times New Roman"/>
          <w:sz w:val="28"/>
          <w:szCs w:val="28"/>
        </w:rPr>
        <w:t>2</w:t>
      </w:r>
      <w:r w:rsidR="00BE2DAE" w:rsidRPr="00BE2DAE">
        <w:rPr>
          <w:rFonts w:eastAsia="Times New Roman" w:cs="Times New Roman"/>
          <w:sz w:val="28"/>
          <w:szCs w:val="28"/>
        </w:rPr>
        <w:t>5</w:t>
      </w:r>
      <w:r w:rsidR="00584FB3" w:rsidRPr="00BE2DAE">
        <w:rPr>
          <w:rFonts w:eastAsia="Times New Roman" w:cs="Times New Roman"/>
          <w:sz w:val="28"/>
          <w:szCs w:val="28"/>
        </w:rPr>
        <w:t xml:space="preserve"> г</w:t>
      </w:r>
      <w:r w:rsidRPr="00BE2DAE">
        <w:rPr>
          <w:rFonts w:eastAsia="Times New Roman" w:cs="Times New Roman"/>
          <w:sz w:val="28"/>
          <w:szCs w:val="28"/>
        </w:rPr>
        <w:t>.</w:t>
      </w:r>
      <w:r w:rsidR="009269AB" w:rsidRPr="00BE2DAE">
        <w:rPr>
          <w:rFonts w:eastAsia="Times New Roman" w:cs="Times New Roman"/>
          <w:sz w:val="28"/>
          <w:szCs w:val="28"/>
        </w:rPr>
        <w:t xml:space="preserve"> (далее Чемпионата).</w:t>
      </w:r>
    </w:p>
    <w:p w14:paraId="74DA18A6" w14:textId="64035A68" w:rsidR="001A206B" w:rsidRPr="00BE2DAE" w:rsidRDefault="00A8114D" w:rsidP="00DB7681">
      <w:pPr>
        <w:pStyle w:val="af6"/>
        <w:numPr>
          <w:ilvl w:val="1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BE2DAE">
        <w:rPr>
          <w:rFonts w:eastAsia="Times New Roman" w:cs="Times New Roman"/>
          <w:sz w:val="28"/>
          <w:szCs w:val="28"/>
        </w:rPr>
        <w:t xml:space="preserve">Выполнение требований настоящих правил обязательны для всех участников </w:t>
      </w:r>
      <w:r w:rsidR="00BE2DAE" w:rsidRPr="00BE2DAE">
        <w:rPr>
          <w:rFonts w:eastAsia="Times New Roman" w:cs="Times New Roman"/>
          <w:sz w:val="28"/>
          <w:szCs w:val="28"/>
        </w:rPr>
        <w:t>Регионального</w:t>
      </w:r>
      <w:r w:rsidR="005475C4" w:rsidRPr="00BE2DAE">
        <w:rPr>
          <w:rFonts w:eastAsia="Times New Roman" w:cs="Times New Roman"/>
          <w:sz w:val="28"/>
          <w:szCs w:val="28"/>
        </w:rPr>
        <w:t xml:space="preserve"> этапа </w:t>
      </w:r>
      <w:r w:rsidR="00584FB3" w:rsidRPr="00BE2DAE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A44141" w:rsidRPr="00BE2DAE">
        <w:rPr>
          <w:rFonts w:eastAsia="Times New Roman" w:cs="Times New Roman"/>
          <w:sz w:val="28"/>
          <w:szCs w:val="28"/>
        </w:rPr>
        <w:t>2</w:t>
      </w:r>
      <w:r w:rsidR="00BE2DAE" w:rsidRPr="00BE2DAE">
        <w:rPr>
          <w:rFonts w:eastAsia="Times New Roman" w:cs="Times New Roman"/>
          <w:sz w:val="28"/>
          <w:szCs w:val="28"/>
        </w:rPr>
        <w:t xml:space="preserve">5 </w:t>
      </w:r>
      <w:r w:rsidR="00584FB3" w:rsidRPr="00BE2DAE">
        <w:rPr>
          <w:rFonts w:eastAsia="Times New Roman" w:cs="Times New Roman"/>
          <w:sz w:val="28"/>
          <w:szCs w:val="28"/>
        </w:rPr>
        <w:t xml:space="preserve">г. </w:t>
      </w:r>
      <w:r w:rsidRPr="00BE2DAE">
        <w:rPr>
          <w:rFonts w:eastAsia="Times New Roman" w:cs="Times New Roman"/>
          <w:sz w:val="28"/>
          <w:szCs w:val="28"/>
        </w:rPr>
        <w:t>компетенции «</w:t>
      </w:r>
      <w:r w:rsidR="00A44141" w:rsidRPr="00BE2DAE">
        <w:rPr>
          <w:rFonts w:eastAsia="Times New Roman" w:cs="Times New Roman"/>
          <w:sz w:val="28"/>
          <w:szCs w:val="28"/>
        </w:rPr>
        <w:t>Видеопроизводство</w:t>
      </w:r>
      <w:r w:rsidRPr="00BE2DAE">
        <w:rPr>
          <w:rFonts w:eastAsia="Times New Roman" w:cs="Times New Roman"/>
          <w:sz w:val="28"/>
          <w:szCs w:val="28"/>
        </w:rPr>
        <w:t>».</w:t>
      </w:r>
    </w:p>
    <w:p w14:paraId="6DF08F23" w14:textId="77777777" w:rsidR="001A206B" w:rsidRPr="00DB7681" w:rsidRDefault="001A206B" w:rsidP="00DB76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0B03537" w14:textId="77777777" w:rsidR="001A206B" w:rsidRPr="00DB7681" w:rsidRDefault="00A8114D" w:rsidP="008821FF">
      <w:pPr>
        <w:pStyle w:val="10"/>
      </w:pPr>
      <w:bookmarkStart w:id="2" w:name="_Toc182824537"/>
      <w:r w:rsidRPr="00DB7681">
        <w:t>2. Нормативные ссылки</w:t>
      </w:r>
      <w:bookmarkEnd w:id="2"/>
    </w:p>
    <w:p w14:paraId="42F6506D" w14:textId="5CDF2F00" w:rsidR="001A206B" w:rsidRPr="00DB7681" w:rsidRDefault="00A8114D" w:rsidP="00DB7681">
      <w:pPr>
        <w:pStyle w:val="af6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Правила разработаны на основании следующих документов и источников:</w:t>
      </w:r>
    </w:p>
    <w:p w14:paraId="50CABF9D" w14:textId="77777777" w:rsidR="00DB7681" w:rsidRPr="00DB7681" w:rsidRDefault="00A8114D" w:rsidP="00DB7681">
      <w:pPr>
        <w:pStyle w:val="af6"/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665B58B9" w14:textId="66D33CA7" w:rsidR="00A44141" w:rsidRPr="00DB7681" w:rsidRDefault="00A44141" w:rsidP="00DB7681">
      <w:pPr>
        <w:pStyle w:val="af6"/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cs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января2027 г.; санитарные правила и нормы </w:t>
      </w:r>
      <w:r w:rsidRPr="00DB7681">
        <w:rPr>
          <w:rFonts w:cs="Times New Roman"/>
          <w:sz w:val="28"/>
          <w:szCs w:val="28"/>
        </w:rPr>
        <w:lastRenderedPageBreak/>
        <w:t>СанПиН 1.2.3685-21 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 марта 2027 г</w:t>
      </w:r>
    </w:p>
    <w:p w14:paraId="1664092F" w14:textId="77777777" w:rsidR="003F3040" w:rsidRPr="00DB7681" w:rsidRDefault="003F3040" w:rsidP="00DB768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/>
        <w:jc w:val="both"/>
        <w:outlineLvl w:val="9"/>
        <w:rPr>
          <w:rFonts w:cs="Times New Roman"/>
          <w:sz w:val="28"/>
          <w:szCs w:val="28"/>
        </w:rPr>
      </w:pPr>
    </w:p>
    <w:p w14:paraId="36EB8BCA" w14:textId="77777777" w:rsidR="001A206B" w:rsidRPr="00DB7681" w:rsidRDefault="00A8114D" w:rsidP="008821FF">
      <w:pPr>
        <w:pStyle w:val="10"/>
      </w:pPr>
      <w:bookmarkStart w:id="3" w:name="_Toc182824538"/>
      <w:r w:rsidRPr="00DB7681">
        <w:t>3. Общие требования охраны труда</w:t>
      </w:r>
      <w:bookmarkEnd w:id="3"/>
    </w:p>
    <w:p w14:paraId="3D0A45A2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К выполнению конкурсного задания </w:t>
      </w:r>
      <w:r w:rsidR="00A44141" w:rsidRPr="00DB7681">
        <w:rPr>
          <w:rFonts w:eastAsia="Times New Roman" w:cs="Times New Roman"/>
          <w:color w:val="000000"/>
          <w:sz w:val="28"/>
          <w:szCs w:val="28"/>
        </w:rPr>
        <w:t xml:space="preserve">по компетенции «Видеопроизводство» 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A44141" w:rsidRPr="00DB7681">
        <w:rPr>
          <w:rFonts w:eastAsia="Times New Roman" w:cs="Times New Roman"/>
          <w:color w:val="000000"/>
          <w:sz w:val="28"/>
          <w:szCs w:val="28"/>
        </w:rPr>
        <w:t>специалист по охране труда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DB7681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57C1B359" w:rsidR="001A206B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Участник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0EE8B080" w14:textId="77777777" w:rsidR="00DB7681" w:rsidRPr="00DB7681" w:rsidRDefault="00A8114D" w:rsidP="00DB7681">
      <w:pPr>
        <w:pStyle w:val="af6"/>
        <w:numPr>
          <w:ilvl w:val="2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Выполнять только ту работу, которая определена его ролью на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B7681">
        <w:rPr>
          <w:rFonts w:eastAsia="Times New Roman" w:cs="Times New Roman"/>
          <w:color w:val="000000"/>
          <w:sz w:val="28"/>
          <w:szCs w:val="28"/>
        </w:rPr>
        <w:t>.</w:t>
      </w:r>
    </w:p>
    <w:p w14:paraId="109B87A4" w14:textId="77777777" w:rsidR="00DB7681" w:rsidRPr="00DB7681" w:rsidRDefault="00A8114D" w:rsidP="00DB7681">
      <w:pPr>
        <w:pStyle w:val="af6"/>
        <w:numPr>
          <w:ilvl w:val="2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Правильно применять средства индивидуальной и коллективной защиты.</w:t>
      </w:r>
    </w:p>
    <w:p w14:paraId="2A8D5014" w14:textId="77777777" w:rsidR="00DB7681" w:rsidRPr="00DB7681" w:rsidRDefault="00A8114D" w:rsidP="00DB7681">
      <w:pPr>
        <w:pStyle w:val="af6"/>
        <w:numPr>
          <w:ilvl w:val="2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Соблюдать требования охраны труда.</w:t>
      </w:r>
    </w:p>
    <w:p w14:paraId="65BCE331" w14:textId="77777777" w:rsidR="00DB7681" w:rsidRPr="00DB7681" w:rsidRDefault="00A8114D" w:rsidP="00DB7681">
      <w:pPr>
        <w:pStyle w:val="af6"/>
        <w:numPr>
          <w:ilvl w:val="2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Немедленно извещать экспертов о любой ситуации, угрожающей жизни и здоровью участников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B768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2F839376" w:rsidR="001A206B" w:rsidRPr="00DB7681" w:rsidRDefault="00A8114D" w:rsidP="00DB7681">
      <w:pPr>
        <w:pStyle w:val="af6"/>
        <w:numPr>
          <w:ilvl w:val="2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418" w:hanging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Применять безопасные методы и приёмы выполнения работ и оказания первой помощи, инструктаж по охране труда.</w:t>
      </w:r>
    </w:p>
    <w:p w14:paraId="636480EC" w14:textId="25CEB8A0" w:rsidR="001A206B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При выполнении работ на участника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7484125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413FF564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68DE7845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2F4F8EE9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15915EEF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7B96F179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76BD627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19BEF499" w14:textId="77777777" w:rsidR="00DB7681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74EBEBB8" w:rsidR="001A206B" w:rsidRPr="00DB7681" w:rsidRDefault="00A8114D" w:rsidP="00DB7681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hanging="1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28924650" w14:textId="3052FF36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Все участники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DB7681" w:rsidRPr="00DB7681">
        <w:rPr>
          <w:rFonts w:eastAsia="Times New Roman" w:cs="Times New Roman"/>
          <w:color w:val="000000"/>
          <w:sz w:val="28"/>
          <w:szCs w:val="28"/>
        </w:rPr>
        <w:t>.</w:t>
      </w:r>
    </w:p>
    <w:p w14:paraId="4CB4FB14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Участникам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3AE3F403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Конкурсные работы должны проводиться в соответствии с технической документацией задания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>.</w:t>
      </w:r>
    </w:p>
    <w:p w14:paraId="6A7E5882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 xml:space="preserve">Участники обязаны соблюдать действующие на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DB768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3EE4054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В случаях травмирования или недомогания</w:t>
      </w:r>
      <w:r w:rsidR="00195C80" w:rsidRPr="00DB7681">
        <w:rPr>
          <w:rFonts w:eastAsia="Times New Roman" w:cs="Times New Roman"/>
          <w:color w:val="000000"/>
          <w:sz w:val="28"/>
          <w:szCs w:val="28"/>
        </w:rPr>
        <w:t>,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2133E848" w14:textId="77777777" w:rsidR="00DB7681" w:rsidRPr="00DB7681" w:rsidRDefault="00A8114D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09BB9CD" w:rsidR="009269AB" w:rsidRPr="00DB7681" w:rsidRDefault="009269AB" w:rsidP="00DB7681">
      <w:pPr>
        <w:pStyle w:val="af6"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lastRenderedPageBreak/>
        <w:t xml:space="preserve">Несоблюдение участником норм и правил </w:t>
      </w:r>
      <w:r w:rsidR="00F66017" w:rsidRPr="00DB7681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DB7681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DB7681" w:rsidRDefault="001A206B" w:rsidP="00DB76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Pr="00DB7681" w:rsidRDefault="00A8114D" w:rsidP="008821FF">
      <w:pPr>
        <w:pStyle w:val="10"/>
      </w:pPr>
      <w:bookmarkStart w:id="4" w:name="_Toc182824539"/>
      <w:r w:rsidRPr="00DB7681">
        <w:t>4. Требования охраны труда перед началом работы</w:t>
      </w:r>
      <w:bookmarkEnd w:id="4"/>
    </w:p>
    <w:p w14:paraId="5594D8E6" w14:textId="662430DD" w:rsidR="001A206B" w:rsidRPr="00DB7681" w:rsidRDefault="00A8114D" w:rsidP="00DB7681">
      <w:pPr>
        <w:pStyle w:val="af6"/>
        <w:numPr>
          <w:ilvl w:val="1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B7681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14:paraId="32974640" w14:textId="3B27719D" w:rsidR="00A44141" w:rsidRPr="00DB7681" w:rsidRDefault="00A44141" w:rsidP="00DB7681">
      <w:pPr>
        <w:pStyle w:val="af6"/>
        <w:numPr>
          <w:ilvl w:val="0"/>
          <w:numId w:val="12"/>
        </w:numPr>
        <w:spacing w:line="360" w:lineRule="auto"/>
        <w:ind w:left="1134" w:hanging="414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>В подготовительный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06EC35D" w14:textId="77777777" w:rsidR="00A44141" w:rsidRPr="00DB7681" w:rsidRDefault="00A44141" w:rsidP="00DB7681">
      <w:pPr>
        <w:pStyle w:val="af6"/>
        <w:numPr>
          <w:ilvl w:val="0"/>
          <w:numId w:val="12"/>
        </w:numPr>
        <w:spacing w:line="360" w:lineRule="auto"/>
        <w:ind w:left="1134" w:hanging="414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449C261" w14:textId="733E6293" w:rsidR="00A44141" w:rsidRPr="00DB7681" w:rsidRDefault="00A44141" w:rsidP="00DB7681">
      <w:pPr>
        <w:pStyle w:val="af6"/>
        <w:numPr>
          <w:ilvl w:val="0"/>
          <w:numId w:val="12"/>
        </w:numPr>
        <w:spacing w:line="360" w:lineRule="auto"/>
        <w:ind w:left="1134" w:hanging="414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>Подготовить рабочее место:</w:t>
      </w:r>
    </w:p>
    <w:p w14:paraId="17F3CBA9" w14:textId="77777777" w:rsidR="00DB7681" w:rsidRPr="00DB7681" w:rsidRDefault="00A44141" w:rsidP="00DB7681">
      <w:pPr>
        <w:pStyle w:val="af6"/>
        <w:numPr>
          <w:ilvl w:val="0"/>
          <w:numId w:val="28"/>
        </w:numPr>
        <w:spacing w:line="360" w:lineRule="auto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>на рабочем месте должны располагаться наушники, блокнот, ручка</w:t>
      </w:r>
    </w:p>
    <w:p w14:paraId="7584922D" w14:textId="7DC55FA9" w:rsidR="00A44141" w:rsidRPr="00DB7681" w:rsidRDefault="00A44141" w:rsidP="00DB7681">
      <w:pPr>
        <w:pStyle w:val="af6"/>
        <w:numPr>
          <w:ilvl w:val="0"/>
          <w:numId w:val="28"/>
        </w:numPr>
        <w:spacing w:line="360" w:lineRule="auto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>запрещено размещение на рабочем месте стаканов с водой и т п</w:t>
      </w:r>
    </w:p>
    <w:p w14:paraId="79E8B72A" w14:textId="25FF61B8" w:rsidR="00A44141" w:rsidRPr="00DB7681" w:rsidRDefault="00A44141" w:rsidP="00DB7681">
      <w:pPr>
        <w:pStyle w:val="af6"/>
        <w:numPr>
          <w:ilvl w:val="0"/>
          <w:numId w:val="12"/>
        </w:numPr>
        <w:spacing w:line="360" w:lineRule="auto"/>
        <w:ind w:left="1134" w:hanging="414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  <w:r w:rsidRPr="00DB7681">
        <w:rPr>
          <w:rFonts w:eastAsia="Times New Roman" w:cs="Times New Roman"/>
          <w:color w:val="000000"/>
          <w:position w:val="0"/>
          <w:sz w:val="28"/>
          <w:szCs w:val="28"/>
        </w:rPr>
        <w:t>Подготовить оборудование, разрешенное к самостоятельной работе: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B7681" w:rsidRPr="008A598E" w14:paraId="25FB833E" w14:textId="77777777" w:rsidTr="005E4B63">
        <w:trPr>
          <w:jc w:val="center"/>
        </w:trPr>
        <w:tc>
          <w:tcPr>
            <w:tcW w:w="4390" w:type="dxa"/>
            <w:vAlign w:val="center"/>
          </w:tcPr>
          <w:p w14:paraId="32F929EA" w14:textId="6CA713B6" w:rsidR="00DB7681" w:rsidRPr="008A598E" w:rsidRDefault="008A598E" w:rsidP="008A598E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b/>
                <w:bCs/>
                <w:position w:val="0"/>
              </w:rPr>
            </w:pPr>
            <w:r w:rsidRPr="008A598E">
              <w:rPr>
                <w:rFonts w:eastAsia="Times New Roman" w:cs="Times New Roman"/>
                <w:b/>
                <w:bCs/>
                <w:position w:val="0"/>
              </w:rPr>
              <w:t>Наименование оборудования</w:t>
            </w:r>
          </w:p>
        </w:tc>
        <w:tc>
          <w:tcPr>
            <w:tcW w:w="4961" w:type="dxa"/>
            <w:vAlign w:val="center"/>
          </w:tcPr>
          <w:p w14:paraId="1BC9C0F0" w14:textId="4A027EFA" w:rsidR="00DB7681" w:rsidRPr="008A598E" w:rsidRDefault="008A598E" w:rsidP="008A598E">
            <w:p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b/>
                <w:bCs/>
                <w:position w:val="0"/>
              </w:rPr>
            </w:pPr>
            <w:r w:rsidRPr="008A598E">
              <w:rPr>
                <w:rFonts w:eastAsia="Times New Roman" w:cs="Times New Roman"/>
                <w:b/>
                <w:bCs/>
                <w:position w:val="0"/>
              </w:rPr>
              <w:t>Правила подготовки к выполнению задания Чемпионата</w:t>
            </w:r>
          </w:p>
        </w:tc>
      </w:tr>
      <w:tr w:rsidR="00DB7681" w:rsidRPr="008A598E" w14:paraId="1B4FE36E" w14:textId="77777777" w:rsidTr="005E4B63">
        <w:trPr>
          <w:jc w:val="center"/>
        </w:trPr>
        <w:tc>
          <w:tcPr>
            <w:tcW w:w="4390" w:type="dxa"/>
            <w:vAlign w:val="center"/>
          </w:tcPr>
          <w:p w14:paraId="3CE6A303" w14:textId="7739BA62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Проверка работоспособности персонального</w:t>
            </w:r>
          </w:p>
        </w:tc>
        <w:tc>
          <w:tcPr>
            <w:tcW w:w="4961" w:type="dxa"/>
            <w:vAlign w:val="center"/>
          </w:tcPr>
          <w:p w14:paraId="627B92EA" w14:textId="7BFA7A15" w:rsidR="008A598E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Включить компьютер, дождаться загрузки ОС.</w:t>
            </w:r>
          </w:p>
          <w:p w14:paraId="77087A7C" w14:textId="1FE4F0E3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Выполнить проверку работоспособности ПО на тестовом проекте.</w:t>
            </w:r>
          </w:p>
        </w:tc>
      </w:tr>
      <w:tr w:rsidR="00DB7681" w:rsidRPr="008A598E" w14:paraId="3CF2C582" w14:textId="77777777" w:rsidTr="005E4B63">
        <w:trPr>
          <w:jc w:val="center"/>
        </w:trPr>
        <w:tc>
          <w:tcPr>
            <w:tcW w:w="4390" w:type="dxa"/>
            <w:vAlign w:val="center"/>
          </w:tcPr>
          <w:p w14:paraId="62D4BA84" w14:textId="0ED6C4A9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Проверка работы камеры</w:t>
            </w:r>
          </w:p>
        </w:tc>
        <w:tc>
          <w:tcPr>
            <w:tcW w:w="4961" w:type="dxa"/>
            <w:vAlign w:val="center"/>
          </w:tcPr>
          <w:p w14:paraId="160445B4" w14:textId="6FCDB44E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Выполнить тестовую запись на камеру, перенести файлы тестовой записи на компьютер, проверить уровень заряда аккумулятора.</w:t>
            </w:r>
          </w:p>
        </w:tc>
      </w:tr>
      <w:tr w:rsidR="00DB7681" w:rsidRPr="008A598E" w14:paraId="61A2559E" w14:textId="77777777" w:rsidTr="005E4B63">
        <w:trPr>
          <w:jc w:val="center"/>
        </w:trPr>
        <w:tc>
          <w:tcPr>
            <w:tcW w:w="4390" w:type="dxa"/>
            <w:vAlign w:val="center"/>
          </w:tcPr>
          <w:p w14:paraId="488FF221" w14:textId="0F784034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Осветительные приборы</w:t>
            </w:r>
          </w:p>
        </w:tc>
        <w:tc>
          <w:tcPr>
            <w:tcW w:w="4961" w:type="dxa"/>
            <w:vAlign w:val="center"/>
          </w:tcPr>
          <w:p w14:paraId="5548B706" w14:textId="02CADCB4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Проверить работоспособность: включив осветительные прибор, проверить целостность проводов, проверить уровень заряда аккумулятора.</w:t>
            </w:r>
          </w:p>
        </w:tc>
      </w:tr>
      <w:tr w:rsidR="00DB7681" w:rsidRPr="008A598E" w14:paraId="706682AD" w14:textId="77777777" w:rsidTr="005E4B63">
        <w:trPr>
          <w:jc w:val="center"/>
        </w:trPr>
        <w:tc>
          <w:tcPr>
            <w:tcW w:w="4390" w:type="dxa"/>
            <w:vAlign w:val="center"/>
          </w:tcPr>
          <w:p w14:paraId="2BBB7294" w14:textId="28ABB0AB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Звуковое оборудование</w:t>
            </w:r>
          </w:p>
        </w:tc>
        <w:tc>
          <w:tcPr>
            <w:tcW w:w="4961" w:type="dxa"/>
            <w:vAlign w:val="center"/>
          </w:tcPr>
          <w:p w14:paraId="51276BFC" w14:textId="63A8B108" w:rsidR="00DB7681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Выполнить тестовую запись, перенести файлы тестовой записи на компьютер.</w:t>
            </w:r>
          </w:p>
        </w:tc>
      </w:tr>
      <w:tr w:rsidR="008A598E" w:rsidRPr="008A598E" w14:paraId="04CF05BE" w14:textId="77777777" w:rsidTr="005E4B63">
        <w:trPr>
          <w:jc w:val="center"/>
        </w:trPr>
        <w:tc>
          <w:tcPr>
            <w:tcW w:w="4390" w:type="dxa"/>
            <w:vAlign w:val="center"/>
          </w:tcPr>
          <w:p w14:paraId="38B2EB0B" w14:textId="2A247EFA" w:rsidR="008A598E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lastRenderedPageBreak/>
              <w:t>Слайдер</w:t>
            </w:r>
          </w:p>
        </w:tc>
        <w:tc>
          <w:tcPr>
            <w:tcW w:w="4961" w:type="dxa"/>
            <w:vAlign w:val="center"/>
          </w:tcPr>
          <w:p w14:paraId="42EFCE6D" w14:textId="5F6AD7B4" w:rsidR="008A598E" w:rsidRPr="008A598E" w:rsidRDefault="008A598E" w:rsidP="008A598E">
            <w:p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8A598E">
              <w:rPr>
                <w:rFonts w:eastAsia="Times New Roman" w:cs="Times New Roman"/>
                <w:position w:val="0"/>
              </w:rPr>
              <w:t>Проверить на механические повреждения и плавность передвижения каретки.</w:t>
            </w:r>
          </w:p>
        </w:tc>
      </w:tr>
    </w:tbl>
    <w:p w14:paraId="51549F9F" w14:textId="49589667" w:rsidR="00DB7681" w:rsidRDefault="00DB7681" w:rsidP="00DB7681">
      <w:pPr>
        <w:spacing w:line="360" w:lineRule="auto"/>
        <w:contextualSpacing/>
        <w:outlineLvl w:val="9"/>
        <w:rPr>
          <w:rFonts w:eastAsia="Times New Roman" w:cs="Times New Roman"/>
          <w:position w:val="0"/>
          <w:sz w:val="28"/>
          <w:szCs w:val="28"/>
        </w:rPr>
      </w:pPr>
    </w:p>
    <w:p w14:paraId="250C39A5" w14:textId="7DE5DCF4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10C43C2" w14:textId="040FC137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В день проведения Чемпионата, изучить содержание и порядок проведения модулей задания Чемпионата, а также безопасные приемы их выполнения. Проверить пригодность инструмента и оборудования визуальным осмотром.</w:t>
      </w:r>
    </w:p>
    <w:p w14:paraId="2E905AFF" w14:textId="7CC51234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Ежедневно, перед началом выполнения задания Чемпионата, в процессе подготовки рабочего места:</w:t>
      </w:r>
    </w:p>
    <w:p w14:paraId="72FFA33A" w14:textId="77777777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- осмотреть и привести в порядок рабочее место;</w:t>
      </w:r>
    </w:p>
    <w:p w14:paraId="5425E9EC" w14:textId="77777777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- убедиться в достаточности освещенности;</w:t>
      </w:r>
    </w:p>
    <w:p w14:paraId="4D8BD455" w14:textId="77777777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085D934E" w14:textId="77777777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8E8C353" w14:textId="2F584EBA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499EC2A" w14:textId="2B2AF216" w:rsidR="00A44141" w:rsidRPr="00A44141" w:rsidRDefault="00A44141" w:rsidP="008A598E">
      <w:pPr>
        <w:pStyle w:val="af6"/>
        <w:numPr>
          <w:ilvl w:val="0"/>
          <w:numId w:val="12"/>
        </w:numPr>
        <w:spacing w:line="360" w:lineRule="auto"/>
        <w:ind w:left="993" w:hanging="273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Участнику запрещается приступать к выполнению задания Чемпионата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заданию Чемпионата не приступать.</w:t>
      </w:r>
    </w:p>
    <w:p w14:paraId="4A51D096" w14:textId="77777777" w:rsidR="001A206B" w:rsidRPr="00A44141" w:rsidRDefault="001A206B" w:rsidP="003F304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44891D77" w:rsidR="001A206B" w:rsidRPr="006C763A" w:rsidRDefault="00A8114D" w:rsidP="006C763A">
      <w:pPr>
        <w:pStyle w:val="af6"/>
        <w:numPr>
          <w:ilvl w:val="1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6C763A">
        <w:rPr>
          <w:rFonts w:eastAsia="Times New Roman" w:cs="Times New Roman"/>
          <w:color w:val="000000"/>
          <w:sz w:val="28"/>
          <w:szCs w:val="28"/>
        </w:rPr>
        <w:lastRenderedPageBreak/>
        <w:t>Конкурсант не должны приступать к работе при следующих нарушениях требований безопасности:</w:t>
      </w:r>
    </w:p>
    <w:p w14:paraId="277DF3AE" w14:textId="19091F5D" w:rsidR="001A206B" w:rsidRPr="00A44141" w:rsidRDefault="00A44141" w:rsidP="006C763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44141">
        <w:rPr>
          <w:rFonts w:eastAsia="Times New Roman" w:cs="Times New Roman"/>
          <w:color w:val="000000"/>
          <w:sz w:val="28"/>
          <w:szCs w:val="28"/>
        </w:rPr>
        <w:t>Неисправность оборудования</w:t>
      </w:r>
      <w:r w:rsidR="006C763A">
        <w:rPr>
          <w:rFonts w:eastAsia="Times New Roman" w:cs="Times New Roman"/>
          <w:color w:val="000000"/>
          <w:sz w:val="28"/>
          <w:szCs w:val="28"/>
        </w:rPr>
        <w:t>;</w:t>
      </w:r>
    </w:p>
    <w:p w14:paraId="31FE3F14" w14:textId="0E04EEE2" w:rsidR="00A44141" w:rsidRPr="00A44141" w:rsidRDefault="00A44141" w:rsidP="006C763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A44141">
        <w:rPr>
          <w:rFonts w:eastAsia="Times New Roman" w:cs="Times New Roman"/>
          <w:color w:val="000000"/>
          <w:sz w:val="28"/>
          <w:szCs w:val="28"/>
        </w:rPr>
        <w:t>Недостаточная освещенность</w:t>
      </w:r>
      <w:r w:rsidR="006C763A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6D24E48F" w:rsidR="001A206B" w:rsidRPr="00C06141" w:rsidRDefault="00A8114D" w:rsidP="00C06141">
      <w:pPr>
        <w:pStyle w:val="af6"/>
        <w:numPr>
          <w:ilvl w:val="1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A44141" w:rsidRDefault="00A8114D" w:rsidP="008821FF">
      <w:pPr>
        <w:pStyle w:val="10"/>
      </w:pPr>
      <w:bookmarkStart w:id="5" w:name="_Toc182824540"/>
      <w:r w:rsidRPr="00A44141">
        <w:t xml:space="preserve">5. Требования охраны труда во время </w:t>
      </w:r>
      <w:r w:rsidR="00195C80" w:rsidRPr="00A44141">
        <w:t>выполнения работ</w:t>
      </w:r>
      <w:bookmarkEnd w:id="5"/>
    </w:p>
    <w:p w14:paraId="3C83489A" w14:textId="77777777" w:rsidR="00C06141" w:rsidRDefault="00A8114D" w:rsidP="00C06141">
      <w:pPr>
        <w:pStyle w:val="af6"/>
        <w:numPr>
          <w:ilvl w:val="1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6AFBB228" w14:textId="77777777" w:rsidR="00C06141" w:rsidRPr="00C06141" w:rsidRDefault="00C06141" w:rsidP="00C06141">
      <w:pPr>
        <w:pStyle w:val="af6"/>
        <w:numPr>
          <w:ilvl w:val="1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color w:val="000000"/>
          <w:sz w:val="28"/>
          <w:szCs w:val="28"/>
        </w:rPr>
        <w:t>Н</w:t>
      </w:r>
      <w:r w:rsidR="00A44141" w:rsidRPr="00C06141">
        <w:rPr>
          <w:color w:val="000000"/>
          <w:sz w:val="28"/>
          <w:szCs w:val="28"/>
        </w:rPr>
        <w:t>еобходимо быть внимательным, не отвлекаться посторонними разговорами и делами, не отвлекать других участников;</w:t>
      </w:r>
    </w:p>
    <w:p w14:paraId="713C9EA3" w14:textId="77777777" w:rsidR="00C06141" w:rsidRPr="00C06141" w:rsidRDefault="00C06141" w:rsidP="00C06141">
      <w:pPr>
        <w:pStyle w:val="af6"/>
        <w:numPr>
          <w:ilvl w:val="1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rFonts w:eastAsia="Times New Roman" w:cs="Times New Roman"/>
          <w:color w:val="000000"/>
          <w:position w:val="0"/>
          <w:sz w:val="28"/>
          <w:szCs w:val="28"/>
        </w:rPr>
        <w:t>С</w:t>
      </w:r>
      <w:r w:rsidR="00A44141" w:rsidRPr="00C06141">
        <w:rPr>
          <w:rFonts w:eastAsia="Times New Roman" w:cs="Times New Roman"/>
          <w:color w:val="000000"/>
          <w:position w:val="0"/>
          <w:sz w:val="28"/>
          <w:szCs w:val="28"/>
        </w:rPr>
        <w:t>облюдать настоящую инструкцию;</w:t>
      </w:r>
    </w:p>
    <w:p w14:paraId="2B437ACA" w14:textId="77777777" w:rsidR="00C06141" w:rsidRPr="00C06141" w:rsidRDefault="00C06141" w:rsidP="00C06141">
      <w:pPr>
        <w:pStyle w:val="af6"/>
        <w:numPr>
          <w:ilvl w:val="1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rFonts w:eastAsia="Times New Roman" w:cs="Times New Roman"/>
          <w:color w:val="000000"/>
          <w:position w:val="0"/>
          <w:sz w:val="28"/>
          <w:szCs w:val="28"/>
        </w:rPr>
        <w:t>С</w:t>
      </w:r>
      <w:r w:rsidR="00A44141" w:rsidRPr="00C06141">
        <w:rPr>
          <w:rFonts w:eastAsia="Times New Roman" w:cs="Times New Roman"/>
          <w:color w:val="000000"/>
          <w:position w:val="0"/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7A053BB" w14:textId="5846B2BA" w:rsidR="00A44141" w:rsidRPr="00C06141" w:rsidRDefault="00C06141" w:rsidP="00C06141">
      <w:pPr>
        <w:pStyle w:val="af6"/>
        <w:numPr>
          <w:ilvl w:val="1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06141">
        <w:rPr>
          <w:rFonts w:eastAsia="Times New Roman" w:cs="Times New Roman"/>
          <w:color w:val="000000"/>
          <w:position w:val="0"/>
          <w:sz w:val="28"/>
          <w:szCs w:val="28"/>
        </w:rPr>
        <w:t>П</w:t>
      </w:r>
      <w:r w:rsidR="00A44141" w:rsidRPr="00C06141">
        <w:rPr>
          <w:rFonts w:eastAsia="Times New Roman" w:cs="Times New Roman"/>
          <w:color w:val="000000"/>
          <w:position w:val="0"/>
          <w:sz w:val="28"/>
          <w:szCs w:val="28"/>
        </w:rPr>
        <w:t>оддерживать порядок и чистоту на рабочем месте;</w:t>
      </w:r>
    </w:p>
    <w:p w14:paraId="0F5AD18A" w14:textId="0CB920ED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A44141" w:rsidRDefault="00A8114D" w:rsidP="008821FF">
      <w:pPr>
        <w:pStyle w:val="10"/>
      </w:pPr>
      <w:bookmarkStart w:id="6" w:name="_Toc182824541"/>
      <w:r w:rsidRPr="00A44141">
        <w:t xml:space="preserve">6. Требования охраны </w:t>
      </w:r>
      <w:r w:rsidR="00195C80" w:rsidRPr="00A44141">
        <w:t xml:space="preserve">труда </w:t>
      </w:r>
      <w:r w:rsidRPr="00A44141">
        <w:t>в аварийных ситуациях</w:t>
      </w:r>
      <w:bookmarkEnd w:id="6"/>
    </w:p>
    <w:p w14:paraId="4BF99C68" w14:textId="2E9AB32A" w:rsidR="001A206B" w:rsidRPr="00541B80" w:rsidRDefault="00A8114D" w:rsidP="00541B80">
      <w:pPr>
        <w:pStyle w:val="af6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>При возникновении аварий и ситуаций, которые могут привести к авариям и несчастным случаям, необходимо:</w:t>
      </w:r>
    </w:p>
    <w:p w14:paraId="78C413D9" w14:textId="77777777" w:rsidR="00541B80" w:rsidRDefault="00A8114D" w:rsidP="003F3040">
      <w:pPr>
        <w:pStyle w:val="af6"/>
        <w:numPr>
          <w:ilvl w:val="2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>Немедленно прекратить работы и известить главного эксперта.</w:t>
      </w:r>
    </w:p>
    <w:p w14:paraId="7FE0F704" w14:textId="5D1B3B70" w:rsidR="001A206B" w:rsidRPr="00541B80" w:rsidRDefault="00A8114D" w:rsidP="003F3040">
      <w:pPr>
        <w:pStyle w:val="af6"/>
        <w:numPr>
          <w:ilvl w:val="2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>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7E5D4CD4" w:rsidR="001A206B" w:rsidRPr="00541B80" w:rsidRDefault="00A8114D" w:rsidP="00541B80">
      <w:pPr>
        <w:pStyle w:val="af6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hanging="371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 xml:space="preserve">При обнаружении в процессе работы </w:t>
      </w:r>
      <w:r w:rsidR="00F66017" w:rsidRPr="00541B80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541B80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78964C0" w14:textId="77777777" w:rsidR="00A44141" w:rsidRPr="00A44141" w:rsidRDefault="00A44141" w:rsidP="00541B80">
      <w:pPr>
        <w:pStyle w:val="af6"/>
        <w:numPr>
          <w:ilvl w:val="0"/>
          <w:numId w:val="9"/>
        </w:numPr>
        <w:spacing w:line="360" w:lineRule="auto"/>
        <w:ind w:left="1134" w:hanging="425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 xml:space="preserve">необходимо немедленно оповестить Главного эксперта и экспертов. При последующем развитии событий следует руководствоваться указаниями </w:t>
      </w: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lastRenderedPageBreak/>
        <w:t>Главного эксперта или эксперта, заменяющего его. Приложить усилия для исключения состояния страха и паники.</w:t>
      </w:r>
    </w:p>
    <w:p w14:paraId="3CEACA9B" w14:textId="77777777" w:rsidR="00A44141" w:rsidRPr="00A44141" w:rsidRDefault="00A44141" w:rsidP="00541B80">
      <w:pPr>
        <w:pStyle w:val="af6"/>
        <w:numPr>
          <w:ilvl w:val="0"/>
          <w:numId w:val="9"/>
        </w:numPr>
        <w:spacing w:line="360" w:lineRule="auto"/>
        <w:ind w:left="1134" w:hanging="425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При обнаружении очага возгорания на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66B6045" w14:textId="77777777" w:rsidR="00A44141" w:rsidRPr="00A44141" w:rsidRDefault="00A44141" w:rsidP="00541B80">
      <w:pPr>
        <w:pStyle w:val="af6"/>
        <w:numPr>
          <w:ilvl w:val="0"/>
          <w:numId w:val="9"/>
        </w:numPr>
        <w:spacing w:line="360" w:lineRule="auto"/>
        <w:ind w:left="1134" w:hanging="425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059073E" w14:textId="77777777" w:rsidR="00A44141" w:rsidRPr="00A44141" w:rsidRDefault="00A44141" w:rsidP="00541B80">
      <w:pPr>
        <w:pStyle w:val="af6"/>
        <w:numPr>
          <w:ilvl w:val="0"/>
          <w:numId w:val="9"/>
        </w:numPr>
        <w:spacing w:line="360" w:lineRule="auto"/>
        <w:ind w:left="1134" w:hanging="425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46E6D7B" w14:textId="2B6AFC20" w:rsidR="00541B80" w:rsidRDefault="00A8114D" w:rsidP="003F3040">
      <w:pPr>
        <w:pStyle w:val="af6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>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22265AD7" w14:textId="51FF911A" w:rsidR="001A206B" w:rsidRPr="00541B80" w:rsidRDefault="00A8114D" w:rsidP="003F3040">
      <w:pPr>
        <w:pStyle w:val="af6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541B80">
        <w:rPr>
          <w:rFonts w:eastAsia="Times New Roman" w:cs="Times New Roman"/>
          <w:color w:val="000000"/>
          <w:sz w:val="28"/>
          <w:szCs w:val="28"/>
        </w:rPr>
        <w:t>В случае возникновения пожара:</w:t>
      </w:r>
    </w:p>
    <w:p w14:paraId="275797F8" w14:textId="77777777" w:rsidR="00940B73" w:rsidRDefault="00A8114D" w:rsidP="003F3040">
      <w:pPr>
        <w:pStyle w:val="af6"/>
        <w:numPr>
          <w:ilvl w:val="2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40B73"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</w:t>
      </w:r>
      <w:r w:rsidR="00584FB3" w:rsidRPr="00940B73">
        <w:rPr>
          <w:rFonts w:eastAsia="Times New Roman" w:cs="Times New Roman"/>
          <w:color w:val="000000"/>
          <w:sz w:val="28"/>
          <w:szCs w:val="28"/>
        </w:rPr>
        <w:t>Финала</w:t>
      </w:r>
      <w:r w:rsidRPr="00940B73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52E1466D" w:rsidR="001A206B" w:rsidRPr="00940B73" w:rsidRDefault="00A8114D" w:rsidP="003F3040">
      <w:pPr>
        <w:pStyle w:val="af6"/>
        <w:numPr>
          <w:ilvl w:val="2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40B73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71A871BD" w14:textId="50C00475" w:rsidR="001A206B" w:rsidRPr="00940B73" w:rsidRDefault="00A8114D" w:rsidP="00940B73">
      <w:pPr>
        <w:pStyle w:val="af6"/>
        <w:numPr>
          <w:ilvl w:val="1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spacing w:line="360" w:lineRule="auto"/>
        <w:ind w:left="142" w:firstLine="567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940B73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A44141" w:rsidRDefault="001A206B" w:rsidP="003F30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A44141" w:rsidRDefault="00A8114D" w:rsidP="008821FF">
      <w:pPr>
        <w:pStyle w:val="10"/>
        <w:rPr>
          <w:rFonts w:eastAsia="Times New Roman"/>
        </w:rPr>
      </w:pPr>
      <w:bookmarkStart w:id="7" w:name="_Toc182824542"/>
      <w:r w:rsidRPr="00A44141">
        <w:t>7. Требования охраны труда по окончании работы</w:t>
      </w:r>
      <w:bookmarkEnd w:id="7"/>
    </w:p>
    <w:p w14:paraId="7CC03077" w14:textId="38D4F7FA" w:rsidR="001A206B" w:rsidRPr="008268B5" w:rsidRDefault="00A8114D" w:rsidP="008268B5">
      <w:pPr>
        <w:pStyle w:val="af6"/>
        <w:numPr>
          <w:ilvl w:val="1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8268B5"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D37FF2E" w14:textId="14D7CA9D" w:rsidR="00A44141" w:rsidRPr="00A44141" w:rsidRDefault="00A44141" w:rsidP="00C103AD">
      <w:pPr>
        <w:pStyle w:val="af6"/>
        <w:numPr>
          <w:ilvl w:val="0"/>
          <w:numId w:val="13"/>
        </w:numPr>
        <w:spacing w:line="360" w:lineRule="auto"/>
        <w:ind w:left="993" w:hanging="284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 xml:space="preserve">Привести в порядок рабочее место. </w:t>
      </w:r>
    </w:p>
    <w:p w14:paraId="284564B3" w14:textId="3584A581" w:rsidR="00A44141" w:rsidRPr="00A44141" w:rsidRDefault="00A44141" w:rsidP="00C103AD">
      <w:pPr>
        <w:pStyle w:val="af6"/>
        <w:numPr>
          <w:ilvl w:val="0"/>
          <w:numId w:val="13"/>
        </w:numPr>
        <w:spacing w:line="360" w:lineRule="auto"/>
        <w:ind w:left="993" w:hanging="284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lastRenderedPageBreak/>
        <w:t>Убрать средства индивидуальной защиты в отведенное для хранений место.</w:t>
      </w:r>
    </w:p>
    <w:p w14:paraId="0934EA77" w14:textId="3CCE0FBE" w:rsidR="00A44141" w:rsidRPr="00A44141" w:rsidRDefault="00A44141" w:rsidP="00C103AD">
      <w:pPr>
        <w:pStyle w:val="af6"/>
        <w:numPr>
          <w:ilvl w:val="0"/>
          <w:numId w:val="13"/>
        </w:numPr>
        <w:spacing w:line="360" w:lineRule="auto"/>
        <w:ind w:left="993" w:hanging="284"/>
        <w:contextualSpacing/>
        <w:outlineLvl w:val="9"/>
        <w:rPr>
          <w:rFonts w:eastAsia="Times New Roman" w:cs="Times New Roman"/>
          <w:position w:val="0"/>
        </w:rPr>
      </w:pPr>
      <w:r w:rsidRPr="00A44141">
        <w:rPr>
          <w:rFonts w:eastAsia="Times New Roman" w:cs="Times New Roman"/>
          <w:color w:val="000000"/>
          <w:position w:val="0"/>
          <w:sz w:val="28"/>
          <w:szCs w:val="28"/>
        </w:rPr>
        <w:t>Отключить оборудование от сети (выключить компьютер).</w:t>
      </w:r>
    </w:p>
    <w:p w14:paraId="74103E89" w14:textId="2751BCFF" w:rsidR="001A206B" w:rsidRPr="0000208B" w:rsidRDefault="00A44141" w:rsidP="00C103AD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00208B">
        <w:rPr>
          <w:rFonts w:eastAsia="Times New Roman" w:cs="Times New Roman"/>
          <w:color w:val="000000"/>
          <w:position w:val="0"/>
          <w:sz w:val="28"/>
          <w:szCs w:val="28"/>
        </w:rPr>
        <w:t>Сообщить эксперту о выявленных во время выполнения заданий Чемпионата неполадках и неисправностях оборудования и инструмента, и других факторах, влияющих на безопасность выполнения задания.</w:t>
      </w:r>
    </w:p>
    <w:sectPr w:rsidR="001A206B" w:rsidRPr="0000208B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A4E8" w14:textId="77777777" w:rsidR="00920F45" w:rsidRDefault="00920F45">
      <w:pPr>
        <w:spacing w:line="240" w:lineRule="auto"/>
      </w:pPr>
      <w:r>
        <w:separator/>
      </w:r>
    </w:p>
  </w:endnote>
  <w:endnote w:type="continuationSeparator" w:id="0">
    <w:p w14:paraId="56ABB6B7" w14:textId="77777777" w:rsidR="00920F45" w:rsidRDefault="00920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Pr="00890F9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890F95">
      <w:rPr>
        <w:rFonts w:cs="Times New Roman"/>
        <w:color w:val="000000"/>
      </w:rPr>
      <w:fldChar w:fldCharType="begin"/>
    </w:r>
    <w:r w:rsidRPr="00890F95">
      <w:rPr>
        <w:rFonts w:cs="Times New Roman"/>
        <w:color w:val="000000"/>
      </w:rPr>
      <w:instrText>PAGE</w:instrText>
    </w:r>
    <w:r w:rsidRPr="00890F95">
      <w:rPr>
        <w:rFonts w:cs="Times New Roman"/>
        <w:color w:val="000000"/>
      </w:rPr>
      <w:fldChar w:fldCharType="separate"/>
    </w:r>
    <w:r w:rsidR="00F26301" w:rsidRPr="00890F95">
      <w:rPr>
        <w:rFonts w:cs="Times New Roman"/>
        <w:noProof/>
        <w:color w:val="000000"/>
      </w:rPr>
      <w:t>6</w:t>
    </w:r>
    <w:r w:rsidRPr="00890F9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FB03" w14:textId="77777777" w:rsidR="00920F45" w:rsidRDefault="00920F45">
      <w:pPr>
        <w:spacing w:line="240" w:lineRule="auto"/>
      </w:pPr>
      <w:r>
        <w:separator/>
      </w:r>
    </w:p>
  </w:footnote>
  <w:footnote w:type="continuationSeparator" w:id="0">
    <w:p w14:paraId="209009DC" w14:textId="77777777" w:rsidR="00920F45" w:rsidRDefault="00920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894AC3"/>
    <w:multiLevelType w:val="hybridMultilevel"/>
    <w:tmpl w:val="AE2E8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9B4E97"/>
    <w:multiLevelType w:val="hybridMultilevel"/>
    <w:tmpl w:val="9C980C22"/>
    <w:lvl w:ilvl="0" w:tplc="32BE2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F6119"/>
    <w:multiLevelType w:val="hybridMultilevel"/>
    <w:tmpl w:val="A5D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0E316AB"/>
    <w:multiLevelType w:val="multilevel"/>
    <w:tmpl w:val="B4023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 w15:restartNumberingAfterBreak="0">
    <w:nsid w:val="15DB2DB8"/>
    <w:multiLevelType w:val="hybridMultilevel"/>
    <w:tmpl w:val="6238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9FD"/>
    <w:multiLevelType w:val="hybridMultilevel"/>
    <w:tmpl w:val="02E2F5C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057"/>
    <w:multiLevelType w:val="hybridMultilevel"/>
    <w:tmpl w:val="C4769266"/>
    <w:lvl w:ilvl="0" w:tplc="C7E2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F2BB0"/>
    <w:multiLevelType w:val="multilevel"/>
    <w:tmpl w:val="73A28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20F74FBC"/>
    <w:multiLevelType w:val="hybridMultilevel"/>
    <w:tmpl w:val="448C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CC1"/>
    <w:multiLevelType w:val="hybridMultilevel"/>
    <w:tmpl w:val="123C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BDF"/>
    <w:multiLevelType w:val="hybridMultilevel"/>
    <w:tmpl w:val="9ACE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36549"/>
    <w:multiLevelType w:val="hybridMultilevel"/>
    <w:tmpl w:val="DE8E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034D5B"/>
    <w:multiLevelType w:val="hybridMultilevel"/>
    <w:tmpl w:val="B438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63527"/>
    <w:multiLevelType w:val="hybridMultilevel"/>
    <w:tmpl w:val="B712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35CFE"/>
    <w:multiLevelType w:val="hybridMultilevel"/>
    <w:tmpl w:val="27122CD0"/>
    <w:lvl w:ilvl="0" w:tplc="A4668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E0B5C11"/>
    <w:multiLevelType w:val="hybridMultilevel"/>
    <w:tmpl w:val="5B6253E0"/>
    <w:lvl w:ilvl="0" w:tplc="3788B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A96CCC"/>
    <w:multiLevelType w:val="hybridMultilevel"/>
    <w:tmpl w:val="A29A67AA"/>
    <w:numStyleLink w:val="1"/>
  </w:abstractNum>
  <w:abstractNum w:abstractNumId="2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47B710F"/>
    <w:multiLevelType w:val="hybridMultilevel"/>
    <w:tmpl w:val="38B2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5DFB"/>
    <w:multiLevelType w:val="multilevel"/>
    <w:tmpl w:val="3DC292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51A0357E"/>
    <w:multiLevelType w:val="hybridMultilevel"/>
    <w:tmpl w:val="DA8A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E4EDC"/>
    <w:multiLevelType w:val="multilevel"/>
    <w:tmpl w:val="1A9A03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26943FA"/>
    <w:multiLevelType w:val="hybridMultilevel"/>
    <w:tmpl w:val="04D4B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C7E9C"/>
    <w:multiLevelType w:val="multilevel"/>
    <w:tmpl w:val="F432C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1177583"/>
    <w:multiLevelType w:val="multilevel"/>
    <w:tmpl w:val="C966C7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41C5B12"/>
    <w:multiLevelType w:val="multilevel"/>
    <w:tmpl w:val="31E8F7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7C07240"/>
    <w:multiLevelType w:val="hybridMultilevel"/>
    <w:tmpl w:val="A29A67AA"/>
    <w:styleLink w:val="1"/>
    <w:lvl w:ilvl="0" w:tplc="441AF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E2F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448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B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C70C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2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058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350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838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9F539C7"/>
    <w:multiLevelType w:val="hybridMultilevel"/>
    <w:tmpl w:val="B218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76DE2"/>
    <w:multiLevelType w:val="hybridMultilevel"/>
    <w:tmpl w:val="7372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D57B4"/>
    <w:multiLevelType w:val="multilevel"/>
    <w:tmpl w:val="9E14DF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64B6014"/>
    <w:multiLevelType w:val="hybridMultilevel"/>
    <w:tmpl w:val="71CAB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E309EE"/>
    <w:multiLevelType w:val="hybridMultilevel"/>
    <w:tmpl w:val="50F2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4649C"/>
    <w:multiLevelType w:val="hybridMultilevel"/>
    <w:tmpl w:val="23223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18"/>
  </w:num>
  <w:num w:numId="3">
    <w:abstractNumId w:val="21"/>
  </w:num>
  <w:num w:numId="4">
    <w:abstractNumId w:val="28"/>
  </w:num>
  <w:num w:numId="5">
    <w:abstractNumId w:val="29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2"/>
  </w:num>
  <w:num w:numId="11">
    <w:abstractNumId w:val="20"/>
  </w:num>
  <w:num w:numId="12">
    <w:abstractNumId w:val="17"/>
  </w:num>
  <w:num w:numId="13">
    <w:abstractNumId w:val="19"/>
  </w:num>
  <w:num w:numId="14">
    <w:abstractNumId w:val="1"/>
  </w:num>
  <w:num w:numId="15">
    <w:abstractNumId w:val="30"/>
  </w:num>
  <w:num w:numId="16">
    <w:abstractNumId w:val="5"/>
  </w:num>
  <w:num w:numId="17">
    <w:abstractNumId w:val="37"/>
  </w:num>
  <w:num w:numId="18">
    <w:abstractNumId w:val="10"/>
  </w:num>
  <w:num w:numId="19">
    <w:abstractNumId w:val="26"/>
  </w:num>
  <w:num w:numId="20">
    <w:abstractNumId w:val="39"/>
  </w:num>
  <w:num w:numId="21">
    <w:abstractNumId w:val="23"/>
  </w:num>
  <w:num w:numId="22">
    <w:abstractNumId w:val="14"/>
  </w:num>
  <w:num w:numId="23">
    <w:abstractNumId w:val="24"/>
  </w:num>
  <w:num w:numId="24">
    <w:abstractNumId w:val="7"/>
  </w:num>
  <w:num w:numId="25">
    <w:abstractNumId w:val="22"/>
  </w:num>
  <w:num w:numId="26">
    <w:abstractNumId w:val="16"/>
  </w:num>
  <w:num w:numId="27">
    <w:abstractNumId w:val="27"/>
  </w:num>
  <w:num w:numId="28">
    <w:abstractNumId w:val="2"/>
  </w:num>
  <w:num w:numId="29">
    <w:abstractNumId w:val="34"/>
  </w:num>
  <w:num w:numId="30">
    <w:abstractNumId w:val="33"/>
  </w:num>
  <w:num w:numId="31">
    <w:abstractNumId w:val="15"/>
  </w:num>
  <w:num w:numId="32">
    <w:abstractNumId w:val="25"/>
  </w:num>
  <w:num w:numId="33">
    <w:abstractNumId w:val="12"/>
  </w:num>
  <w:num w:numId="34">
    <w:abstractNumId w:val="35"/>
  </w:num>
  <w:num w:numId="35">
    <w:abstractNumId w:val="6"/>
  </w:num>
  <w:num w:numId="36">
    <w:abstractNumId w:val="38"/>
  </w:num>
  <w:num w:numId="37">
    <w:abstractNumId w:val="13"/>
  </w:num>
  <w:num w:numId="38">
    <w:abstractNumId w:val="11"/>
  </w:num>
  <w:num w:numId="39">
    <w:abstractNumId w:val="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208B"/>
    <w:rsid w:val="00004270"/>
    <w:rsid w:val="00051E86"/>
    <w:rsid w:val="00081064"/>
    <w:rsid w:val="00132316"/>
    <w:rsid w:val="00195C80"/>
    <w:rsid w:val="001A206B"/>
    <w:rsid w:val="002B0C2B"/>
    <w:rsid w:val="00325995"/>
    <w:rsid w:val="00347A39"/>
    <w:rsid w:val="003725C7"/>
    <w:rsid w:val="003F3040"/>
    <w:rsid w:val="004C0FBF"/>
    <w:rsid w:val="00541B80"/>
    <w:rsid w:val="005475C4"/>
    <w:rsid w:val="00577E0B"/>
    <w:rsid w:val="00584FB3"/>
    <w:rsid w:val="005E4B63"/>
    <w:rsid w:val="00677532"/>
    <w:rsid w:val="006C763A"/>
    <w:rsid w:val="008268B5"/>
    <w:rsid w:val="008629AB"/>
    <w:rsid w:val="008821FF"/>
    <w:rsid w:val="00890F95"/>
    <w:rsid w:val="008A598E"/>
    <w:rsid w:val="008E174E"/>
    <w:rsid w:val="00920F45"/>
    <w:rsid w:val="009269AB"/>
    <w:rsid w:val="009335AD"/>
    <w:rsid w:val="00940A53"/>
    <w:rsid w:val="00940B73"/>
    <w:rsid w:val="00944AC5"/>
    <w:rsid w:val="00A11A55"/>
    <w:rsid w:val="00A44141"/>
    <w:rsid w:val="00A7162A"/>
    <w:rsid w:val="00A8114D"/>
    <w:rsid w:val="00B366B4"/>
    <w:rsid w:val="00B5670A"/>
    <w:rsid w:val="00BC5FE3"/>
    <w:rsid w:val="00BE2DAE"/>
    <w:rsid w:val="00C023D4"/>
    <w:rsid w:val="00C06141"/>
    <w:rsid w:val="00C103AD"/>
    <w:rsid w:val="00D62ACE"/>
    <w:rsid w:val="00DB7681"/>
    <w:rsid w:val="00E52BE2"/>
    <w:rsid w:val="00F26301"/>
    <w:rsid w:val="00F6372F"/>
    <w:rsid w:val="00F66017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EE412713-74C5-45C5-BD6A-7AF3A2C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0">
    <w:name w:val="heading 1"/>
    <w:basedOn w:val="a"/>
    <w:next w:val="a"/>
    <w:link w:val="11"/>
    <w:hidden/>
    <w:qFormat/>
    <w:rsid w:val="00A11A55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0"/>
    <w:rsid w:val="00A11A55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13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5"/>
    <w:hidden/>
    <w:qFormat/>
    <w:rPr>
      <w:sz w:val="20"/>
      <w:szCs w:val="20"/>
    </w:rPr>
  </w:style>
  <w:style w:type="character" w:customStyle="1" w:styleId="15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0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7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8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numbering" w:customStyle="1" w:styleId="1">
    <w:name w:val="Импортированный стиль 1"/>
    <w:rsid w:val="00A44141"/>
    <w:pPr>
      <w:numPr>
        <w:numId w:val="10"/>
      </w:numPr>
    </w:pPr>
  </w:style>
  <w:style w:type="paragraph" w:customStyle="1" w:styleId="docdata">
    <w:name w:val="docdata"/>
    <w:aliases w:val="docy,v5,16644,bqiaagaaeyqcaaagiaiaaap4ngaabqy3aaaaaaaaaaaaaaaaaaaaaaaaaaaaaaaaaaaaaaaaaaaaaaaaaaaaaaaaaaaaaaaaaaaaaaaaaaaaaaaaaaaaaaaaaaaaaaaaaaaaaaaaaaaaaaaaaaaaaaaaaaaaaaaaaaaaaaaaaaaaaaaaaaaaaaaaaaaaaaaaaaaaaaaaaaaaaaaaaaaaaaaaaaaaaaaaaaaaaaa"/>
    <w:basedOn w:val="a"/>
    <w:rsid w:val="00A4414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3D4BE8-32FB-44F0-9346-B8B16F6D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cp:keywords/>
  <dc:description/>
  <cp:lastModifiedBy>Жосан Дарья Андреевна</cp:lastModifiedBy>
  <cp:revision>5</cp:revision>
  <dcterms:created xsi:type="dcterms:W3CDTF">2023-10-10T08:16:00Z</dcterms:created>
  <dcterms:modified xsi:type="dcterms:W3CDTF">2024-11-18T09:14:00Z</dcterms:modified>
</cp:coreProperties>
</file>