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307A04">
      <w:pPr>
        <w:rPr>
          <w:sz w:val="28"/>
          <w:szCs w:val="28"/>
        </w:rPr>
      </w:pPr>
    </w:p>
    <w:p w:rsidR="00307A04" w:rsidRDefault="000F6CA3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307A04" w:rsidRDefault="000F6CA3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«РЕМОНТ И ОБСЛУЖИВАНИЕ ЛЕГКОВЫХ АВТОМОБИЛЕЙ»</w:t>
      </w:r>
    </w:p>
    <w:p w:rsidR="00307A04" w:rsidRDefault="00307A04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307A04" w:rsidRDefault="00307A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A04" w:rsidRDefault="00307A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A04" w:rsidRPr="00602F70" w:rsidRDefault="00602F70" w:rsidP="00602F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F70"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307A04" w:rsidRDefault="000F6C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и обслуживание легковых автомобилей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7A04" w:rsidRDefault="000F6C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307A04" w:rsidRDefault="00307A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Автомеханик — ведущая специальность на предприятиях транспортного комплекса. В его функционал включается диагностика, ремонт и обслуживание автомобилей. Профессия чрезвычайно востребована, так как существует постоянная потребность в осуществлении 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и обслуживания автомобилей. Причины этого могут быть разные: неправильная эксплуатация, износ деталей и узлов и т.д. Профессия автомеханика включена в список 50 наиболее востребованных профессией и специальностей, требующих среднего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(ТОП-50).  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8F8F9"/>
        </w:rPr>
        <w:t>Автомеханик работает на ремонтных предприятиях, в сервисных мастерских. Производит ремонт автомобилей. Выявляет и устраняет неисправности и дефекты транспортных средств. Осуществляет их проверку и испытание по заданным характери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9"/>
        </w:rPr>
        <w:t>стикам, опираясь на зрительное и слуховое восприятие и оценки. Использует контрольно-измерительные приборы. Осуществляет пайку, подгонку, доводку сопрягаемых деталей, балансировку и регулировку узлов и механизмов. Наиболее сложный этап работы — техническая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9"/>
        </w:rPr>
        <w:t xml:space="preserve"> диагностика с целью выявления основных причин неисправностей, способов и последовательности их устранения, подбора необходимого инструмента, деталей, материалов, оборудования, определения трудоемкости ремонта. Производит обкатку на стенде и пробеговые исп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9"/>
        </w:rPr>
        <w:t>ытания автомобилей после ремонта. Оформляет приемо-сдаточную документацию.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Автомеханик должен знать: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конструктивные особенности автомобилей, их электрических и монтажных схем;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схемы отдельных агрегатов автомобилей;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виды, свойства и правила использования электротехнических и изоляционных материалов;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свойства обрабатываемых металлов;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технические условия на ремонт, сборку, испытание, регулировку и сдачу агрегатов и узлов автоматики электрооборудования;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действующие технические условия, допуски, посадки, классы точности и чистоты обработки;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устройство и технологию ремонта автомобилей различных марок;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эксплуатации используемого оборудования;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методы выявления и способы устранения дефектов;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sz w:val="28"/>
          <w:szCs w:val="28"/>
        </w:rPr>
        <w:t>рядок оформления приемно-сдаточной документации.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Автомеханик должен уметь: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производить осмотр и диагностику состояния агрегатов автомобиля, устанавливать технический «диагноз» путем внешнего осмотра;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определять уровень сложности неисправности и пути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устранения;</w:t>
      </w: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пользоваться специальным инструментом, приспособлениями и приборами, проводить контрольные, крепежные, регулировочные, сборочно-разборочные операции, управлять автомобилем.</w:t>
      </w:r>
    </w:p>
    <w:p w:rsidR="00307A04" w:rsidRDefault="00307A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A04" w:rsidRDefault="000F6CA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307A04" w:rsidRDefault="00307A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A04" w:rsidRDefault="000F6C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Описание компетенции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07A04" w:rsidRDefault="000F6CA3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ФГОС СПО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7A04" w:rsidRDefault="000F6CA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- 23.01.17 Мастер по ремонту и обслуживанию автомобиля (Утвержден приказом Министерства образования и науки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от 9 декабря 2016 г. N 1581);</w:t>
      </w:r>
    </w:p>
    <w:p w:rsidR="00307A04" w:rsidRDefault="000F6CA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- 23.02.05 Эксплуатация транспортного электрооборудования и автоматики (по видам транспорта, за исключением водного). (Утвержден приказом Министерства образования и науки Российской Федерации от 22 апреля 2014 г. N 387);</w:t>
      </w:r>
    </w:p>
    <w:p w:rsidR="00307A04" w:rsidRDefault="000F6CA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- 23.02.07 Техническое обслуживание и ремонт двигателей, систем и агрегатов автомобилей. (утвержден приказом Министерства образования и науки Российской Федерации от 9 декабря 2016 г. N 1568);</w:t>
      </w:r>
    </w:p>
    <w:p w:rsidR="00307A04" w:rsidRDefault="000F6CA3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7A04" w:rsidRDefault="000F6CA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- 31.004 Специалист по мехатронным системам автомобиля (утвержден приказом Министерства труда и социальной защиты Российской Федерации от 13.03.2017 № 275н);</w:t>
      </w:r>
    </w:p>
    <w:p w:rsidR="00307A04" w:rsidRDefault="000F6CA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- 33.005 Специалист по техническому диагностированию и контролю технического состояния автотранспо</w:t>
      </w:r>
      <w:r>
        <w:rPr>
          <w:rFonts w:ascii="Times New Roman" w:eastAsia="Times New Roman" w:hAnsi="Times New Roman" w:cs="Times New Roman"/>
          <w:sz w:val="28"/>
          <w:szCs w:val="28"/>
        </w:rPr>
        <w:t>ртных средств при периодическом техническом осмотре (утвержден приказом Министерства труда и социальной защиты Российской Федерации от 23.03.2015 № 187н);</w:t>
      </w:r>
    </w:p>
    <w:p w:rsidR="00307A04" w:rsidRDefault="000F6CA3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ЕТКС:</w:t>
      </w:r>
    </w:p>
    <w:p w:rsidR="00307A04" w:rsidRDefault="000F6CA3">
      <w:pPr>
        <w:spacing w:after="0" w:line="276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Слесарь по ремонту автомобилей (Часть №2 выпуска №2 ЕТКС. Выпуск утвержден Постановлением Мин</w:t>
      </w:r>
      <w:r>
        <w:rPr>
          <w:rFonts w:ascii="Times New Roman" w:eastAsia="Times New Roman" w:hAnsi="Times New Roman" w:cs="Times New Roman"/>
          <w:sz w:val="28"/>
          <w:szCs w:val="28"/>
        </w:rPr>
        <w:t>труда РФ от 15.11.1999 N 45);</w:t>
      </w:r>
    </w:p>
    <w:p w:rsidR="00307A04" w:rsidRDefault="000F6CA3">
      <w:pPr>
        <w:spacing w:after="0" w:line="276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Слесарь механосборочных работ (Часть №2 выпуска №2 ЕТКС. Выпуск утвержден Постановлением Минтруда РФ от 15.11.1999 N 45);</w:t>
      </w:r>
    </w:p>
    <w:p w:rsidR="00307A04" w:rsidRDefault="00307A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A04" w:rsidRDefault="000F6CA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СанПин: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A04" w:rsidRDefault="000F6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07A04" w:rsidRDefault="000F6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2.2.2.540-96 «Гигиенические требования к ручным инструментам и организации работ»;</w:t>
      </w:r>
    </w:p>
    <w:p w:rsidR="00307A04" w:rsidRDefault="000F6CA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 (СНИП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307A04" w:rsidRDefault="000F6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 2.2.2.1327-03 «Гигиенические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 к организации технологических процессов, производственному оборудованию, рабочему инструменту;</w:t>
      </w:r>
    </w:p>
    <w:p w:rsidR="00307A04" w:rsidRDefault="000F6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 3935-85 «Санитарные правила при работе со смазочно-охлаждающими жидкостями и технологическими смазками»;</w:t>
      </w:r>
    </w:p>
    <w:p w:rsidR="00307A04" w:rsidRDefault="00307A04" w:rsidP="00602F7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07A04" w:rsidRDefault="000F6CA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</w:p>
    <w:p w:rsidR="00307A04" w:rsidRDefault="00307A04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307A04">
        <w:tc>
          <w:tcPr>
            <w:tcW w:w="989" w:type="dxa"/>
            <w:shd w:val="clear" w:color="auto" w:fill="92D050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307A04" w:rsidRDefault="000F6CA3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7A04">
        <w:tc>
          <w:tcPr>
            <w:tcW w:w="989" w:type="dxa"/>
            <w:shd w:val="clear" w:color="auto" w:fill="BFBFBF"/>
            <w:vAlign w:val="center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:rsidR="00307A04" w:rsidRDefault="000F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и ремонт автомобильных двигателей</w:t>
            </w:r>
          </w:p>
        </w:tc>
      </w:tr>
      <w:tr w:rsidR="00307A04">
        <w:tc>
          <w:tcPr>
            <w:tcW w:w="989" w:type="dxa"/>
            <w:shd w:val="clear" w:color="auto" w:fill="BFBFBF"/>
            <w:vAlign w:val="center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:rsidR="00307A04" w:rsidRDefault="000F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307A04">
        <w:tc>
          <w:tcPr>
            <w:tcW w:w="989" w:type="dxa"/>
            <w:shd w:val="clear" w:color="auto" w:fill="BFBFBF"/>
            <w:vAlign w:val="center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:rsidR="00307A04" w:rsidRDefault="000F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и ремонт шасси автомобилей</w:t>
            </w:r>
          </w:p>
        </w:tc>
      </w:tr>
      <w:tr w:rsidR="00307A04">
        <w:tc>
          <w:tcPr>
            <w:tcW w:w="989" w:type="dxa"/>
            <w:shd w:val="clear" w:color="auto" w:fill="BFBFBF"/>
            <w:vAlign w:val="center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:rsidR="00307A04" w:rsidRDefault="000F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 w:rsidR="00307A04">
        <w:tc>
          <w:tcPr>
            <w:tcW w:w="989" w:type="dxa"/>
            <w:shd w:val="clear" w:color="auto" w:fill="BFBFBF"/>
            <w:vAlign w:val="center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:rsidR="00307A04" w:rsidRDefault="000F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</w:tr>
      <w:tr w:rsidR="00307A04">
        <w:tc>
          <w:tcPr>
            <w:tcW w:w="989" w:type="dxa"/>
            <w:shd w:val="clear" w:color="auto" w:fill="BFBFBF"/>
            <w:vAlign w:val="center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:rsidR="00307A04" w:rsidRDefault="000F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регламентных работ по поддержанию автотранспортных средств в исправном состоянии</w:t>
            </w:r>
          </w:p>
        </w:tc>
      </w:tr>
      <w:tr w:rsidR="00307A04">
        <w:tc>
          <w:tcPr>
            <w:tcW w:w="989" w:type="dxa"/>
            <w:shd w:val="clear" w:color="auto" w:fill="BFBFBF"/>
            <w:vAlign w:val="center"/>
          </w:tcPr>
          <w:p w:rsidR="00307A04" w:rsidRDefault="000F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:rsidR="00307A04" w:rsidRDefault="000F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автотранспортных средств</w:t>
            </w:r>
          </w:p>
        </w:tc>
      </w:tr>
    </w:tbl>
    <w:p w:rsidR="00307A04" w:rsidRDefault="00307A04">
      <w:pPr>
        <w:rPr>
          <w:rFonts w:ascii="Times New Roman" w:eastAsia="Times New Roman" w:hAnsi="Times New Roman" w:cs="Times New Roman"/>
          <w:sz w:val="72"/>
          <w:szCs w:val="72"/>
        </w:rPr>
      </w:pPr>
    </w:p>
    <w:sectPr w:rsidR="00307A04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A3" w:rsidRDefault="000F6CA3">
      <w:pPr>
        <w:spacing w:after="0" w:line="240" w:lineRule="auto"/>
      </w:pPr>
      <w:r>
        <w:separator/>
      </w:r>
    </w:p>
  </w:endnote>
  <w:endnote w:type="continuationSeparator" w:id="0">
    <w:p w:rsidR="000F6CA3" w:rsidRDefault="000F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04" w:rsidRDefault="000F6C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02F70">
      <w:rPr>
        <w:color w:val="000000"/>
      </w:rPr>
      <w:fldChar w:fldCharType="separate"/>
    </w:r>
    <w:r w:rsidR="00602F70">
      <w:rPr>
        <w:noProof/>
        <w:color w:val="000000"/>
      </w:rPr>
      <w:t>2</w:t>
    </w:r>
    <w:r>
      <w:rPr>
        <w:color w:val="000000"/>
      </w:rPr>
      <w:fldChar w:fldCharType="end"/>
    </w:r>
  </w:p>
  <w:p w:rsidR="00307A04" w:rsidRDefault="00307A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A3" w:rsidRDefault="000F6CA3">
      <w:pPr>
        <w:spacing w:after="0" w:line="240" w:lineRule="auto"/>
      </w:pPr>
      <w:r>
        <w:separator/>
      </w:r>
    </w:p>
  </w:footnote>
  <w:footnote w:type="continuationSeparator" w:id="0">
    <w:p w:rsidR="000F6CA3" w:rsidRDefault="000F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252"/>
    <w:multiLevelType w:val="multilevel"/>
    <w:tmpl w:val="F0BE6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182744C9"/>
    <w:multiLevelType w:val="multilevel"/>
    <w:tmpl w:val="0AFEFEF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04"/>
    <w:rsid w:val="000F6CA3"/>
    <w:rsid w:val="00307A04"/>
    <w:rsid w:val="006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6EEB"/>
  <w15:docId w15:val="{1FB015B7-9AB8-4656-BBC6-86DB72A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vb6qLVaSsTX4Pb5aDUT+aSdoZA==">AMUW2mVjuW5zFDS0J9i8rNpo5dlgklXHDmxpxCuEfb16NZJe+WW6IDmIfv3OsGdTzJiQh/xs0aRie8MEdAKctIi+c59NFm3Fuwxv9x24jzuDAz/8FLB9baw=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4739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Самойленко</cp:lastModifiedBy>
  <cp:revision>2</cp:revision>
  <dcterms:created xsi:type="dcterms:W3CDTF">2023-01-11T11:48:00Z</dcterms:created>
  <dcterms:modified xsi:type="dcterms:W3CDTF">2024-11-14T17:35:00Z</dcterms:modified>
</cp:coreProperties>
</file>