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017C" w:rsidRDefault="00000000">
      <w:pPr>
        <w:pStyle w:val="10"/>
        <w:spacing w:after="0"/>
        <w:contextualSpacing/>
        <w:rPr>
          <w:b/>
          <w:szCs w:val="28"/>
        </w:rPr>
      </w:pPr>
      <w:r>
        <w:rPr>
          <w:noProof/>
        </w:rPr>
        <w:drawing>
          <wp:inline distT="0" distB="0" distL="0" distR="0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17C" w:rsidRDefault="0056017C">
      <w:pPr>
        <w:pStyle w:val="10"/>
        <w:spacing w:after="0"/>
        <w:contextualSpacing/>
        <w:rPr>
          <w:b/>
          <w:szCs w:val="28"/>
        </w:rPr>
      </w:pPr>
    </w:p>
    <w:p w:rsidR="0056017C" w:rsidRDefault="00000000">
      <w:pPr>
        <w:pStyle w:val="10"/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:rsidR="0056017C" w:rsidRDefault="00000000">
      <w:pPr>
        <w:pStyle w:val="10"/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</w:t>
      </w:r>
    </w:p>
    <w:p w:rsidR="0056017C" w:rsidRDefault="00000000">
      <w:pPr>
        <w:pStyle w:val="10"/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«Технологии информационного моделирования BIM»</w:t>
      </w:r>
    </w:p>
    <w:p w:rsidR="0056017C" w:rsidRDefault="00000000">
      <w:pPr>
        <w:pStyle w:val="10"/>
        <w:spacing w:after="0"/>
        <w:contextualSpacing/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>Основная</w:t>
      </w:r>
    </w:p>
    <w:p w:rsidR="0056017C" w:rsidRDefault="00000000">
      <w:pPr>
        <w:pStyle w:val="10"/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Финала Чемпионата </w:t>
      </w:r>
    </w:p>
    <w:p w:rsidR="0056017C" w:rsidRDefault="00000000">
      <w:pPr>
        <w:pStyle w:val="10"/>
        <w:spacing w:after="0"/>
        <w:contextualSpacing/>
        <w:jc w:val="center"/>
        <w:rPr>
          <w:b/>
          <w:color w:val="FF0000"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  <w:r>
        <w:rPr>
          <w:i/>
          <w:iCs/>
          <w:szCs w:val="28"/>
        </w:rPr>
        <w:br/>
      </w:r>
    </w:p>
    <w:tbl>
      <w:tblPr>
        <w:tblStyle w:val="affd"/>
        <w:tblW w:w="9911" w:type="dxa"/>
        <w:tblLayout w:type="fixed"/>
        <w:tblLook w:val="04A0" w:firstRow="1" w:lastRow="0" w:firstColumn="1" w:lastColumn="0" w:noHBand="0" w:noVBand="1"/>
      </w:tblPr>
      <w:tblGrid>
        <w:gridCol w:w="4385"/>
        <w:gridCol w:w="5526"/>
      </w:tblGrid>
      <w:tr w:rsidR="0056017C">
        <w:trPr>
          <w:trHeight w:val="555"/>
        </w:trPr>
        <w:tc>
          <w:tcPr>
            <w:tcW w:w="9910" w:type="dxa"/>
            <w:gridSpan w:val="2"/>
            <w:shd w:val="clear" w:color="auto" w:fill="9BDB7F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Общая информация</w:t>
            </w:r>
          </w:p>
        </w:tc>
      </w:tr>
      <w:tr w:rsidR="0056017C">
        <w:tc>
          <w:tcPr>
            <w:tcW w:w="438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Период проведения</w:t>
            </w:r>
          </w:p>
        </w:tc>
        <w:tc>
          <w:tcPr>
            <w:tcW w:w="552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>25-30 ноября 2024</w:t>
            </w:r>
          </w:p>
        </w:tc>
      </w:tr>
      <w:tr w:rsidR="0056017C">
        <w:tc>
          <w:tcPr>
            <w:tcW w:w="438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Место проведения и адрес площадки</w:t>
            </w:r>
          </w:p>
        </w:tc>
        <w:tc>
          <w:tcPr>
            <w:tcW w:w="552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Санкт-Петербург</w:t>
            </w:r>
          </w:p>
        </w:tc>
      </w:tr>
      <w:tr w:rsidR="0056017C">
        <w:trPr>
          <w:trHeight w:val="480"/>
        </w:trPr>
        <w:tc>
          <w:tcPr>
            <w:tcW w:w="438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ФИО Главного эксперта</w:t>
            </w:r>
          </w:p>
        </w:tc>
        <w:tc>
          <w:tcPr>
            <w:tcW w:w="552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>Чернядьева Ольга Яковлевна</w:t>
            </w:r>
          </w:p>
        </w:tc>
      </w:tr>
      <w:tr w:rsidR="0056017C">
        <w:trPr>
          <w:trHeight w:val="480"/>
        </w:trPr>
        <w:tc>
          <w:tcPr>
            <w:tcW w:w="438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Контакты Главного эксперта</w:t>
            </w:r>
          </w:p>
        </w:tc>
        <w:tc>
          <w:tcPr>
            <w:tcW w:w="5525" w:type="dxa"/>
            <w:vAlign w:val="center"/>
          </w:tcPr>
          <w:p w:rsidR="0056017C" w:rsidRDefault="00000000">
            <w:pPr>
              <w:pStyle w:val="10"/>
              <w:widowControl w:val="0"/>
              <w:spacing w:after="0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>+7 952204-70-74</w:t>
            </w:r>
          </w:p>
        </w:tc>
      </w:tr>
    </w:tbl>
    <w:p w:rsidR="0056017C" w:rsidRDefault="0056017C">
      <w:pPr>
        <w:pStyle w:val="10"/>
        <w:spacing w:after="0"/>
        <w:contextualSpacing/>
        <w:rPr>
          <w:szCs w:val="28"/>
        </w:rPr>
      </w:pPr>
    </w:p>
    <w:tbl>
      <w:tblPr>
        <w:tblW w:w="104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88"/>
        <w:gridCol w:w="8368"/>
      </w:tblGrid>
      <w:tr w:rsidR="0056017C" w:rsidTr="00ED2A0F">
        <w:trPr>
          <w:trHeight w:val="515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Д-2 / «25» ноября 2024 г</w:t>
            </w:r>
          </w:p>
        </w:tc>
      </w:tr>
      <w:tr w:rsidR="0056017C" w:rsidTr="00ED2A0F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09:00-09:30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Прибытие и размещение экспертов на площадке</w:t>
            </w:r>
          </w:p>
        </w:tc>
      </w:tr>
      <w:tr w:rsidR="0056017C" w:rsidTr="00ED2A0F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09:00-12:00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Регистрация экспертов. Знакомство с площадкой. Централизованное обучение экспертов.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Знакомство с конкурсной документацией, планом проведения компетенции. Распределение ролей. Составление необходимых протоколов</w:t>
            </w:r>
          </w:p>
        </w:tc>
      </w:tr>
      <w:tr w:rsidR="0056017C" w:rsidTr="00ED2A0F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12:00-13:00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Обед</w:t>
            </w:r>
          </w:p>
        </w:tc>
      </w:tr>
      <w:tr w:rsidR="0056017C" w:rsidTr="00ED2A0F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13:00-15:00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экспертов. Внесение 30%-изменений в конкурсное задание. Подписание протокола утверждения конкурсной документации. Ознакомление с ведомостями оценки. Блокировка схемы оценивания в ЦСО. Подписание протокола блокировки схемы оценивания.</w:t>
            </w:r>
          </w:p>
        </w:tc>
      </w:tr>
      <w:tr w:rsidR="0056017C" w:rsidTr="00ED2A0F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bookmarkStart w:id="0" w:name="Bookmark"/>
            <w:bookmarkEnd w:id="0"/>
            <w:r>
              <w:rPr>
                <w:rFonts w:eastAsia="Times New Roman"/>
                <w:lang w:eastAsia="ru-RU"/>
              </w:rPr>
              <w:t>15:00-16:00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Подготовка конкурсного задания и ведомостей оценки в ЦСО. Распечатка конкурсного задания</w:t>
            </w:r>
          </w:p>
        </w:tc>
      </w:tr>
      <w:tr w:rsidR="0056017C" w:rsidTr="00ED2A0F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17:00-18:00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Ужин </w:t>
            </w:r>
          </w:p>
        </w:tc>
      </w:tr>
      <w:tr w:rsidR="0056017C" w:rsidTr="00ED2A0F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18:00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Трансфер экспертов </w:t>
            </w:r>
          </w:p>
        </w:tc>
      </w:tr>
      <w:tr w:rsidR="0056017C" w:rsidTr="00ED2A0F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Д-1 / «26» ноября 2024 г</w:t>
            </w:r>
          </w:p>
        </w:tc>
      </w:tr>
      <w:tr w:rsidR="0056017C" w:rsidTr="00ED2A0F">
        <w:trPr>
          <w:trHeight w:val="278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08:00-08:30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Прибытие и размещение </w:t>
            </w:r>
            <w:r w:rsidR="00ED2A0F">
              <w:rPr>
                <w:rFonts w:eastAsia="Times New Roman"/>
                <w:lang w:eastAsia="ru-RU"/>
              </w:rPr>
              <w:t>конкурсантов</w:t>
            </w:r>
            <w:r>
              <w:rPr>
                <w:rFonts w:eastAsia="Times New Roman"/>
                <w:lang w:eastAsia="ru-RU"/>
              </w:rPr>
              <w:t xml:space="preserve"> и экспертов</w:t>
            </w:r>
          </w:p>
        </w:tc>
      </w:tr>
      <w:tr w:rsidR="0056017C" w:rsidTr="00ED2A0F">
        <w:trPr>
          <w:trHeight w:val="152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Регистрация </w:t>
            </w:r>
            <w:r w:rsidR="00ED2A0F">
              <w:rPr>
                <w:rFonts w:eastAsia="Times New Roman"/>
                <w:lang w:eastAsia="ru-RU"/>
              </w:rPr>
              <w:t>конкурсантов</w:t>
            </w:r>
            <w:r>
              <w:rPr>
                <w:rFonts w:eastAsia="Times New Roman"/>
                <w:lang w:eastAsia="ru-RU"/>
              </w:rPr>
              <w:t xml:space="preserve">. Знакомство с площадкой. Инструктаж по охране труда и технике безопасности. Знакомство с концепцией, правилами проведения </w:t>
            </w:r>
            <w:r>
              <w:rPr>
                <w:rFonts w:eastAsia="Times New Roman"/>
                <w:lang w:eastAsia="ru-RU"/>
              </w:rPr>
              <w:lastRenderedPageBreak/>
              <w:t>чемпионата и другой нормативной и правовой документацией. Жеребьевка. Знакомство с конкурсной документацией, планом проведения компетенции. Составление необходимых протоколов</w:t>
            </w:r>
          </w:p>
        </w:tc>
      </w:tr>
      <w:tr w:rsidR="0056017C" w:rsidTr="00ED2A0F">
        <w:trPr>
          <w:trHeight w:val="152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09:30-12:00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Знакомство с конкурсным заданием. Объяснение особенностей конкурсного задания. Ответы на вопросы. Составление необходимых протоколов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</w:t>
            </w:r>
            <w:r w:rsidR="00ED2A0F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.</w:t>
            </w:r>
            <w:r w:rsidR="00ED2A0F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Настройка оборудования участниками. Проверка личного инструмента конкурсанта. Составление необходимых протоколов.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ED2A0F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:</w:t>
            </w:r>
            <w:r w:rsidR="00ED2A0F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0-1</w:t>
            </w:r>
            <w:r w:rsidR="00ED2A0F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Обед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 w:rsidP="00ED2A0F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ED2A0F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ED2A0F">
            <w:pPr>
              <w:pStyle w:val="Standard"/>
              <w:widowControl w:val="0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Трансфер на </w:t>
            </w:r>
            <w:r w:rsidR="00000000">
              <w:rPr>
                <w:rFonts w:eastAsia="Times New Roman"/>
                <w:lang w:eastAsia="ru-RU"/>
              </w:rPr>
              <w:t>Церемони</w:t>
            </w:r>
            <w:r>
              <w:rPr>
                <w:rFonts w:eastAsia="Times New Roman"/>
                <w:lang w:eastAsia="ru-RU"/>
              </w:rPr>
              <w:t>ю</w:t>
            </w:r>
            <w:r w:rsidR="00000000">
              <w:rPr>
                <w:rFonts w:eastAsia="Times New Roman"/>
                <w:lang w:eastAsia="ru-RU"/>
              </w:rPr>
              <w:t xml:space="preserve"> открытия</w:t>
            </w:r>
          </w:p>
        </w:tc>
      </w:tr>
      <w:tr w:rsidR="0056017C" w:rsidTr="00ED2A0F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Д1 / «27» ноября 2024 г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</w:t>
            </w:r>
          </w:p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09:00-10:00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Модуля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Планирование (1 час)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10:00-1</w:t>
            </w:r>
            <w:r>
              <w:rPr>
                <w:rFonts w:eastAsia="Times New Roman"/>
                <w:lang w:val="en-US" w:eastAsia="ru-RU"/>
              </w:rPr>
              <w:t>2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(3 час)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14:00-1</w:t>
            </w:r>
            <w:r>
              <w:rPr>
                <w:rFonts w:eastAsia="Times New Roman"/>
                <w:lang w:val="en-US" w:eastAsia="ru-RU"/>
              </w:rPr>
              <w:t>7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(3 часа)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18:00-19:00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19:00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участников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19:00-21:00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21:00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экспертов </w:t>
            </w:r>
          </w:p>
        </w:tc>
      </w:tr>
      <w:tr w:rsidR="0056017C" w:rsidTr="00ED2A0F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Д2 / «28» ноября 2024 г</w:t>
            </w:r>
          </w:p>
        </w:tc>
      </w:tr>
      <w:tr w:rsidR="0056017C" w:rsidTr="00ED2A0F">
        <w:trPr>
          <w:trHeight w:val="1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 w:rsidR="0056017C" w:rsidTr="00ED2A0F">
        <w:trPr>
          <w:trHeight w:val="1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09:00-1</w:t>
            </w:r>
            <w:r>
              <w:rPr>
                <w:rFonts w:eastAsia="Times New Roman"/>
                <w:lang w:val="en-US" w:eastAsia="ru-RU"/>
              </w:rPr>
              <w:t>3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(4 часа)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13:00-14:00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14:00-1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(3 часа)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18:00-19:00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56017C" w:rsidTr="00ED2A0F">
        <w:trPr>
          <w:trHeight w:val="143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19:00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участников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19:00-23:30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23:00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экспертов </w:t>
            </w:r>
          </w:p>
        </w:tc>
      </w:tr>
      <w:tr w:rsidR="0056017C" w:rsidTr="00ED2A0F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Д3 / «29» июля 2024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08:30-09:00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безопасности. Брифинг по заданию, вопросы главному эксперту.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09:</w:t>
            </w:r>
            <w:r>
              <w:rPr>
                <w:rFonts w:eastAsia="Times New Roman"/>
                <w:lang w:val="en-US" w:eastAsia="ru-RU"/>
              </w:rPr>
              <w:t>00</w:t>
            </w:r>
            <w:r>
              <w:rPr>
                <w:rFonts w:eastAsia="Times New Roman"/>
                <w:lang w:eastAsia="ru-RU"/>
              </w:rPr>
              <w:t>-12: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(3 час)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12:00-13:00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Модуля 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Управление проектом, координация и адаптация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информационной модели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(1 час)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  <w:r>
              <w:rPr>
                <w:rFonts w:eastAsia="Times New Roman"/>
                <w:lang w:val="en-US" w:eastAsia="ru-RU"/>
              </w:rPr>
              <w:t>3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0-1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>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0-15:</w:t>
            </w:r>
            <w:r>
              <w:rPr>
                <w:rFonts w:eastAsia="Times New Roman"/>
                <w:lang w:val="en-US" w:eastAsia="ru-RU"/>
              </w:rPr>
              <w:t>0</w:t>
            </w: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проектом, координация и адаптация информационной модели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 час)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15:00-17:00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Предоставление и защита проекта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17:00-18:00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С 18:00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участников в гостиницу 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18:00-23:59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56017C" w:rsidTr="00ED2A0F">
        <w:trPr>
          <w:trHeight w:val="70"/>
        </w:trPr>
        <w:tc>
          <w:tcPr>
            <w:tcW w:w="20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Standard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С 00:00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6017C" w:rsidRDefault="00000000">
            <w:pPr>
              <w:pStyle w:val="aa"/>
              <w:widowControl w:val="0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экспертов в гостиницу</w:t>
            </w:r>
          </w:p>
        </w:tc>
      </w:tr>
    </w:tbl>
    <w:p w:rsidR="0056017C" w:rsidRDefault="0056017C">
      <w:pPr>
        <w:pStyle w:val="10"/>
        <w:spacing w:after="0"/>
        <w:contextualSpacing/>
        <w:rPr>
          <w:szCs w:val="28"/>
        </w:rPr>
      </w:pPr>
    </w:p>
    <w:p w:rsidR="0056017C" w:rsidRDefault="0056017C">
      <w:pPr>
        <w:pStyle w:val="10"/>
        <w:spacing w:after="0"/>
        <w:contextualSpacing/>
        <w:rPr>
          <w:szCs w:val="28"/>
        </w:rPr>
      </w:pPr>
    </w:p>
    <w:p w:rsidR="0056017C" w:rsidRDefault="0056017C">
      <w:pPr>
        <w:pStyle w:val="10"/>
        <w:spacing w:after="0"/>
        <w:contextualSpacing/>
        <w:rPr>
          <w:szCs w:val="28"/>
        </w:rPr>
      </w:pPr>
    </w:p>
    <w:sectPr w:rsidR="0056017C">
      <w:headerReference w:type="default" r:id="rId9"/>
      <w:pgSz w:w="11906" w:h="16838"/>
      <w:pgMar w:top="1134" w:right="851" w:bottom="1134" w:left="1134" w:header="624" w:footer="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1CC4" w:rsidRDefault="00921CC4">
      <w:r>
        <w:separator/>
      </w:r>
    </w:p>
  </w:endnote>
  <w:endnote w:type="continuationSeparator" w:id="0">
    <w:p w:rsidR="00921CC4" w:rsidRDefault="0092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Verdana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1CC4" w:rsidRDefault="00921CC4">
      <w:r>
        <w:separator/>
      </w:r>
    </w:p>
  </w:footnote>
  <w:footnote w:type="continuationSeparator" w:id="0">
    <w:p w:rsidR="00921CC4" w:rsidRDefault="0092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017C" w:rsidRDefault="0056017C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057D"/>
    <w:multiLevelType w:val="multilevel"/>
    <w:tmpl w:val="6B4EF078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64DFE"/>
    <w:multiLevelType w:val="multilevel"/>
    <w:tmpl w:val="84CCEA3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415EE"/>
    <w:multiLevelType w:val="multilevel"/>
    <w:tmpl w:val="F22281D0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C422C8"/>
    <w:multiLevelType w:val="multilevel"/>
    <w:tmpl w:val="05EC9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9001869">
    <w:abstractNumId w:val="2"/>
  </w:num>
  <w:num w:numId="2" w16cid:durableId="1343321164">
    <w:abstractNumId w:val="1"/>
  </w:num>
  <w:num w:numId="3" w16cid:durableId="71588692">
    <w:abstractNumId w:val="0"/>
  </w:num>
  <w:num w:numId="4" w16cid:durableId="32768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7C"/>
    <w:rsid w:val="003D0BCC"/>
    <w:rsid w:val="0056017C"/>
    <w:rsid w:val="00921CC4"/>
    <w:rsid w:val="00E51D3C"/>
    <w:rsid w:val="00E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B94E7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имвол нумерации"/>
    <w:qFormat/>
  </w:style>
  <w:style w:type="paragraph" w:styleId="aff4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5">
    <w:name w:val="List"/>
    <w:basedOn w:val="af0"/>
    <w:rPr>
      <w:rFonts w:cs="Arial Unicode MS"/>
    </w:rPr>
  </w:style>
  <w:style w:type="paragraph" w:styleId="aff6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7">
    <w:name w:val="index heading"/>
    <w:basedOn w:val="aff4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8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9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Standard">
    <w:name w:val="Standard"/>
    <w:qFormat/>
    <w:rsid w:val="007B61E8"/>
    <w:pPr>
      <w:spacing w:after="200" w:line="276" w:lineRule="auto"/>
      <w:textAlignment w:val="baseline"/>
    </w:pPr>
    <w:rPr>
      <w:rFonts w:ascii="Times New Roman" w:eastAsia="DejaVu Sans" w:hAnsi="Times New Roman" w:cs="Times New Roman"/>
      <w:kern w:val="2"/>
      <w:sz w:val="24"/>
      <w:szCs w:val="24"/>
    </w:rPr>
  </w:style>
  <w:style w:type="paragraph" w:customStyle="1" w:styleId="affb">
    <w:name w:val="Содержимое таблицы"/>
    <w:basedOn w:val="10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styleId="affd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3EE3-F9A0-4EF8-90A3-73A67D52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Microsoft Office User</cp:lastModifiedBy>
  <cp:revision>3</cp:revision>
  <dcterms:created xsi:type="dcterms:W3CDTF">2024-11-19T11:49:00Z</dcterms:created>
  <dcterms:modified xsi:type="dcterms:W3CDTF">2024-11-19T11:51:00Z</dcterms:modified>
  <dc:language>ru-RU</dc:language>
</cp:coreProperties>
</file>