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2"/>
        <w:spacing w:lineRule="auto" w:line="360"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 xml:space="preserve">Компетенция «Интернет вещей» </w:t>
      </w:r>
      <w:r>
        <w:rPr>
          <w:rFonts w:cs="Calibri" w:ascii="Calibri" w:hAnsi="Calibri" w:asciiTheme="minorHAnsi" w:cstheme="minorHAnsi" w:hAnsiTheme="minorHAnsi"/>
          <w:color w:val="auto"/>
        </w:rPr>
        <w:t>(Юниоры)</w:t>
      </w:r>
    </w:p>
    <w:p>
      <w:pPr>
        <w:pStyle w:val="2"/>
        <w:spacing w:before="0" w:after="0"/>
        <w:jc w:val="both"/>
        <w:rPr>
          <w:rFonts w:ascii="Calibri" w:hAnsi="Calibri" w:cs="Calibri" w:asciiTheme="minorHAnsi" w:cstheme="minorHAnsi" w:hAnsiTheme="minorHAnsi"/>
        </w:rPr>
      </w:pPr>
      <w:r>
        <w:rPr>
          <w:rFonts w:cs="Calibri" w:ascii="Calibri" w:hAnsi="Calibri" w:asciiTheme="minorHAnsi" w:cstheme="minorHAnsi" w:hAnsiTheme="minorHAnsi"/>
          <w:color w:val="auto"/>
        </w:rPr>
        <w:t>Техническое задание на разработку интерфейсов пользователя</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Данный документ устанавливает требования к веб-интерфейсам пользователей, которые необходимо разработать в рамках выполнения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Внимание!  В конце документа приводятся рекомендации по развертыванию программной платформы интернета вещей в части связанной с разработкой интерфейсов.</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Полная схема интерфейсов</w:t>
      </w:r>
      <w:bookmarkStart w:id="0" w:name="_GoBack"/>
      <w:bookmarkEnd w:id="0"/>
      <w:r>
        <w:rPr>
          <w:rFonts w:cs="Calibri" w:cstheme="minorHAnsi"/>
          <w:color w:val="000000"/>
          <w:sz w:val="24"/>
          <w:szCs w:val="24"/>
        </w:rPr>
        <w:t xml:space="preserve"> (обязательных элементов) приведена в приложении.</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Для управления гибкой производственной линией необходимо разработать 6 специализированных интерфейсов:</w:t>
      </w:r>
    </w:p>
    <w:p>
      <w:pPr>
        <w:pStyle w:val="Style22"/>
        <w:numPr>
          <w:ilvl w:val="0"/>
          <w:numId w:val="2"/>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инженера-технолога;</w:t>
      </w:r>
    </w:p>
    <w:p>
      <w:pPr>
        <w:pStyle w:val="Style22"/>
        <w:numPr>
          <w:ilvl w:val="0"/>
          <w:numId w:val="2"/>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оператора;</w:t>
      </w:r>
    </w:p>
    <w:p>
      <w:pPr>
        <w:pStyle w:val="Style22"/>
        <w:numPr>
          <w:ilvl w:val="0"/>
          <w:numId w:val="2"/>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Интерфейс руководителя производства (начальника цеха);</w:t>
      </w:r>
    </w:p>
    <w:p>
      <w:pPr>
        <w:pStyle w:val="Style22"/>
        <w:numPr>
          <w:ilvl w:val="0"/>
          <w:numId w:val="2"/>
        </w:numPr>
        <w:spacing w:lineRule="auto" w:line="276" w:before="0" w:after="0"/>
        <w:jc w:val="both"/>
        <w:rPr>
          <w:rFonts w:ascii="Calibri" w:hAnsi="Calibri" w:eastAsia="Helvetica" w:cs="Calibri" w:asciiTheme="minorHAnsi" w:cstheme="minorHAnsi" w:hAnsiTheme="minorHAnsi"/>
          <w:sz w:val="24"/>
          <w:szCs w:val="24"/>
        </w:rPr>
      </w:pPr>
      <w:r>
        <w:rPr>
          <w:rFonts w:cs="Calibri" w:ascii="Calibri" w:hAnsi="Calibri" w:asciiTheme="minorHAnsi" w:cstheme="minorHAnsi" w:hAnsiTheme="minorHAnsi"/>
          <w:iCs/>
          <w:sz w:val="24"/>
          <w:szCs w:val="24"/>
        </w:rPr>
        <w:t>Интерфейс инспектора контроля качества изготовления изделий.</w:t>
      </w:r>
    </w:p>
    <w:p>
      <w:pPr>
        <w:pStyle w:val="PlainText"/>
        <w:numPr>
          <w:ilvl w:val="0"/>
          <w:numId w:val="2"/>
        </w:numPr>
        <w:spacing w:lineRule="auto" w:line="27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настройки схем сборки изделий</w:t>
      </w:r>
    </w:p>
    <w:p>
      <w:pPr>
        <w:pStyle w:val="PlainText"/>
        <w:numPr>
          <w:ilvl w:val="0"/>
          <w:numId w:val="2"/>
        </w:numPr>
        <w:spacing w:lineRule="auto" w:line="27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Отладочный интерфейс</w:t>
      </w:r>
      <w:r>
        <w:rPr>
          <w:rFonts w:eastAsia="Helvetica" w:cs="Calibri" w:ascii="Calibri" w:hAnsi="Calibri" w:asciiTheme="minorHAnsi" w:cstheme="minorHAnsi" w:hAnsiTheme="minorHAnsi"/>
          <w:sz w:val="24"/>
          <w:szCs w:val="24"/>
        </w:rPr>
        <w:t xml:space="preserve"> </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Данные интерфейсы должны обеспечивать определенные для них возможности мониторинга и управления производственной линией и функционировать совместно с системой управления гибкой производственной ячейкой.</w:t>
      </w:r>
    </w:p>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rPr>
          <w:rFonts w:cs="Calibri" w:cstheme="minorHAnsi"/>
          <w:b/>
          <w:b/>
          <w:sz w:val="24"/>
          <w:szCs w:val="24"/>
        </w:rPr>
      </w:pPr>
      <w:r>
        <w:rPr>
          <w:rFonts w:cs="Calibri" w:cstheme="minorHAnsi"/>
          <w:b/>
          <w:sz w:val="24"/>
          <w:szCs w:val="24"/>
        </w:rPr>
        <w:t>Общие требования к веб-интерфейсам</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Веб-интерфейсы должны быть созданы на платформе интернета вещей с использованием визуального редактора интерфейсов. Допускается интеграция дополнительного HTML/Javascript кода в веб-страницы, но без подключения сторонних сервисов для генерации содержимого, в том числе запущенных на локальной машине пользователя.</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Если использование какого-либо дополнительного сервиса или расширений интерфейсов предполагается в рамках задания, то это должно быть явно указано в тексте задания.</w:t>
      </w:r>
    </w:p>
    <w:p>
      <w:pPr>
        <w:pStyle w:val="Style22"/>
        <w:spacing w:lineRule="auto" w:line="276" w:before="0" w:after="0"/>
        <w:ind w:firstLine="426"/>
        <w:jc w:val="both"/>
        <w:rPr>
          <w:rFonts w:ascii="Calibri" w:hAnsi="Calibri" w:cs="Calibri" w:asciiTheme="minorHAnsi" w:cstheme="minorHAnsi" w:hAnsiTheme="minorHAnsi"/>
          <w:iCs/>
          <w:sz w:val="24"/>
          <w:szCs w:val="24"/>
        </w:rPr>
      </w:pPr>
      <w:r>
        <w:rPr>
          <w:rFonts w:cs="Calibri" w:cstheme="minorHAnsi" w:ascii="Calibri" w:hAnsi="Calibri"/>
          <w:iCs/>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инженера-технолога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инженера технолога должен активироваться (открываться) запуском одного дашборда с заданным наименованием. Структура и наполнение интерфейса должны прорабатываться в составе работ по модулю 1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EngineerDashboardR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567"/>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567"/>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b/>
          <w:b/>
          <w:sz w:val="24"/>
          <w:szCs w:val="24"/>
        </w:rPr>
      </w:pPr>
      <w:r>
        <w:rPr>
          <w:rFonts w:cs="Calibri" w:cstheme="minorHAnsi"/>
          <w:b/>
          <w:sz w:val="24"/>
          <w:szCs w:val="24"/>
        </w:rPr>
        <w:t>Специальные требования к интерфейсу инженера-технолога</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инженера-технолога должен быть выполнен так, чтобы реализовывать всю функциональность в рамках одного окна (вкладки) браузера как веб-страница. При этом разрешается использовать разделение страницы на несколько фреймов, содержимое которых может обновляться независимо. Однако вариант со единой страницей (без фреймов) является предпочтительным с целью обеспечения надежной работы с разными браузерами.</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инженера-технолога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Инструментальная панель может быть реализована несколькими способами, однако она должна быть в ширину не менее 250</w:t>
      </w:r>
      <w:r>
        <w:rPr>
          <w:rFonts w:cs="Calibri" w:cstheme="minorHAnsi"/>
          <w:sz w:val="24"/>
          <w:szCs w:val="24"/>
          <w:lang w:val="en-US"/>
        </w:rPr>
        <w:t>px</w:t>
      </w:r>
      <w:r>
        <w:rPr>
          <w:rFonts w:cs="Calibri" w:cstheme="minorHAnsi"/>
          <w:sz w:val="24"/>
          <w:szCs w:val="24"/>
        </w:rPr>
        <w:t xml:space="preserve"> и оставаться видимой (на полную ширину) при ширине окна более 768</w:t>
      </w:r>
      <w:r>
        <w:rPr>
          <w:rFonts w:cs="Calibri" w:cstheme="minorHAnsi"/>
          <w:sz w:val="24"/>
          <w:szCs w:val="24"/>
          <w:lang w:val="en-US"/>
        </w:rPr>
        <w:t>px</w:t>
      </w:r>
      <w:r>
        <w:rPr>
          <w:rFonts w:cs="Calibri" w:cstheme="minorHAnsi"/>
          <w:sz w:val="24"/>
          <w:szCs w:val="24"/>
        </w:rPr>
        <w:t>.</w:t>
      </w:r>
    </w:p>
    <w:p>
      <w:pPr>
        <w:pStyle w:val="Normal"/>
        <w:spacing w:lineRule="auto" w:line="276" w:before="0" w:after="0"/>
        <w:ind w:firstLine="426"/>
        <w:jc w:val="both"/>
        <w:rPr>
          <w:rFonts w:cs="Calibri" w:cstheme="minorHAnsi"/>
          <w:sz w:val="24"/>
          <w:szCs w:val="24"/>
        </w:rPr>
      </w:pPr>
      <w:r>
        <w:rPr>
          <w:rFonts w:cs="Calibri" w:cstheme="minorHAnsi"/>
          <w:sz w:val="24"/>
          <w:szCs w:val="24"/>
        </w:rPr>
        <w:t>Правая часть окна должна использоваться для отображения остального содержания интерфейса инженера-технолога, в частности, страниц (вкладок) с мониторинговыми данными, получаемыми с оборудования.</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должны быть размещены следующие элементы.</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Переключатели получения данных со всего оборудования</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Индикаторы (графические или текстовые) включения/отключения приема данных</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Переключатель сохранения мониторинговых данных с оборудования</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Индикатор (графический или текстовый) включенного режима сохранения мониторинговых данных</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Переключатель сохранения в журнал ошибок</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Индикатор (графический или текстовый) включенного режима сохранения исключительных ситуаций (отладочных сообщений, ошибок)</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Кнопка доступа к странице (вкладке) настройки режимов сохранения данных</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отображающим данные с каждой единицы (или каждого вида) оборудования</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позволяющим настроить границы диапазона допустимых (имеющих смысл, рабочей зоны) параметров (для каждой единицы оборудования (где применимо)</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(вкладкам), позволяющим настроить границы диапазона критических значений данных для каждой единицы оборудования (где применимо).</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просмотра сохраненных данных мониторинга</w:t>
      </w:r>
    </w:p>
    <w:p>
      <w:pPr>
        <w:pStyle w:val="ListParagraph"/>
        <w:numPr>
          <w:ilvl w:val="0"/>
          <w:numId w:val="3"/>
        </w:numPr>
        <w:spacing w:lineRule="auto" w:line="276" w:before="0" w:after="0"/>
        <w:contextualSpacing/>
        <w:jc w:val="both"/>
        <w:rPr>
          <w:rFonts w:cs="Calibri" w:cstheme="minorHAnsi"/>
          <w:sz w:val="24"/>
          <w:szCs w:val="24"/>
        </w:rPr>
      </w:pPr>
      <w:r>
        <w:rPr>
          <w:rFonts w:cs="Calibri" w:cstheme="minorHAnsi"/>
          <w:sz w:val="24"/>
          <w:szCs w:val="24"/>
        </w:rPr>
        <w:t>Кнопки доступа к страницам просмотра исключительных ситуаций, (отладочных сообщений, лог ошибок)</w:t>
      </w:r>
    </w:p>
    <w:p>
      <w:pPr>
        <w:pStyle w:val="Normal"/>
        <w:spacing w:lineRule="auto" w:line="276" w:before="0" w:after="0"/>
        <w:ind w:firstLine="426"/>
        <w:jc w:val="both"/>
        <w:rPr>
          <w:rFonts w:cs="Calibri" w:cstheme="minorHAnsi"/>
          <w:sz w:val="24"/>
          <w:szCs w:val="24"/>
        </w:rPr>
      </w:pPr>
      <w:r>
        <w:rPr>
          <w:rFonts w:cs="Calibri" w:cstheme="minorHAnsi"/>
          <w:sz w:val="24"/>
          <w:szCs w:val="24"/>
        </w:rPr>
        <w:t>На странице мониторинга учебных роботов должен быть размещен переключатель вида отображения сырых/пересчитанных данных</w:t>
      </w:r>
    </w:p>
    <w:p>
      <w:pPr>
        <w:pStyle w:val="Normal"/>
        <w:rPr>
          <w:rFonts w:cs="Calibri" w:cstheme="minorHAnsi"/>
          <w:sz w:val="24"/>
          <w:szCs w:val="24"/>
        </w:rPr>
      </w:pPr>
      <w:r>
        <w:rPr>
          <w:rFonts w:cs="Calibri" w:cstheme="minorHAnsi"/>
          <w:sz w:val="24"/>
          <w:szCs w:val="24"/>
        </w:rPr>
      </w:r>
      <w:r>
        <w:br w:type="page"/>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 вид</w:t>
      </w:r>
      <w:r>
        <w:rPr>
          <w:rFonts w:cs="Calibri" w:cstheme="minorHAnsi"/>
          <w:sz w:val="24"/>
          <w:szCs w:val="24"/>
        </w:rPr>
        <w:t xml:space="preserve"> (не полный) инструментальной панели приведен на рисунке ниже (на рисунке показана лишь часть требуемых элементов инструментальной панели</w:t>
      </w:r>
    </w:p>
    <w:p>
      <w:pPr>
        <w:pStyle w:val="Normal"/>
        <w:spacing w:lineRule="auto" w:line="276" w:before="0" w:after="0"/>
        <w:jc w:val="both"/>
        <w:rPr>
          <w:rFonts w:cs="Calibri" w:cstheme="minorHAnsi"/>
          <w:sz w:val="24"/>
          <w:szCs w:val="24"/>
        </w:rPr>
      </w:pPr>
      <w:r>
        <w:rPr>
          <w:rFonts w:cs="Calibri" w:cstheme="minorHAnsi"/>
          <w:sz w:val="24"/>
          <w:szCs w:val="24"/>
        </w:rPr>
        <mc:AlternateContent>
          <mc:Choice Requires="wpg">
            <w:drawing>
              <wp:anchor behindDoc="0" distT="0" distB="16510" distL="106045" distR="114300" simplePos="0" locked="0" layoutInCell="0" allowOverlap="1" relativeHeight="2" wp14:anchorId="429DFDBB">
                <wp:simplePos x="0" y="0"/>
                <wp:positionH relativeFrom="column">
                  <wp:posOffset>97790</wp:posOffset>
                </wp:positionH>
                <wp:positionV relativeFrom="paragraph">
                  <wp:posOffset>347345</wp:posOffset>
                </wp:positionV>
                <wp:extent cx="5349875" cy="3425190"/>
                <wp:effectExtent l="6985" t="6350" r="0" b="6350"/>
                <wp:wrapTopAndBottom/>
                <wp:docPr id="1" name="Группа 44"/>
                <a:graphic xmlns:a="http://schemas.openxmlformats.org/drawingml/2006/main">
                  <a:graphicData uri="http://schemas.microsoft.com/office/word/2010/wordprocessingGroup">
                    <wpg:wgp>
                      <wpg:cNvGrpSpPr/>
                      <wpg:grpSpPr>
                        <a:xfrm>
                          <a:off x="0" y="0"/>
                          <a:ext cx="5349960" cy="3425040"/>
                          <a:chOff x="0" y="0"/>
                          <a:chExt cx="5349960" cy="3425040"/>
                        </a:xfrm>
                      </wpg:grpSpPr>
                      <wps:wsp>
                        <wps:cNvSpPr/>
                        <wps:spPr>
                          <a:xfrm>
                            <a:off x="0" y="0"/>
                            <a:ext cx="5227920" cy="340488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093840" y="200520"/>
                            <a:ext cx="225612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инженера-технолога</w:t>
                              </w:r>
                            </w:p>
                          </w:txbxContent>
                        </wps:txbx>
                        <wps:bodyPr lIns="0" rIns="0" tIns="0" bIns="0" anchor="t">
                          <a:noAutofit/>
                        </wps:bodyPr>
                      </wps:wsp>
                      <wps:wsp>
                        <wps:cNvSpPr/>
                        <wps:spPr>
                          <a:xfrm>
                            <a:off x="130680" y="200520"/>
                            <a:ext cx="1887840" cy="322452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SpPr/>
                        <wps:spPr>
                          <a:xfrm>
                            <a:off x="835560" y="267480"/>
                            <a:ext cx="827280" cy="5986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Получение данных от робота 1</w:t>
                              </w:r>
                            </w:p>
                          </w:txbxContent>
                        </wps:txbx>
                        <wps:bodyPr lIns="0" rIns="0" tIns="0" bIns="0" anchor="t">
                          <a:noAutofit/>
                        </wps:bodyPr>
                      </wps:wsp>
                      <wps:wsp>
                        <wps:cNvSpPr/>
                        <wps:spPr>
                          <a:xfrm>
                            <a:off x="207000" y="2020680"/>
                            <a:ext cx="1749960" cy="538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13200" y="2230200"/>
                            <a:ext cx="1514520" cy="2271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Мониторинг  роботов</w:t>
                              </w:r>
                            </w:p>
                          </w:txbxContent>
                        </wps:txbx>
                        <wps:bodyPr lIns="0" rIns="0" tIns="0" bIns="0" anchor="t">
                          <a:noAutofit/>
                        </wps:bodyPr>
                      </wps:wsp>
                      <wps:wsp>
                        <wps:cNvSpPr/>
                        <wps:spPr>
                          <a:xfrm>
                            <a:off x="2216880" y="972360"/>
                            <a:ext cx="225684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lIns="0" rIns="0" tIns="0" bIns="0" anchor="t">
                          <a:noAutofit/>
                        </wps:bodyPr>
                      </wps:wsp>
                      <wps:wsp>
                        <wps:cNvSpPr/>
                        <wps:spPr>
                          <a:xfrm>
                            <a:off x="200160" y="2759760"/>
                            <a:ext cx="178452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g:grpSp>
                        <wpg:cNvGrpSpPr/>
                        <wpg:grpSpPr>
                          <a:xfrm>
                            <a:off x="254520" y="362520"/>
                            <a:ext cx="516240" cy="283320"/>
                          </a:xfrm>
                        </wpg:grpSpPr>
                        <wps:wsp>
                          <wps:cNvSpPr/>
                          <wps:spPr>
                            <a:xfrm>
                              <a:off x="0" y="0"/>
                              <a:ext cx="516240" cy="2833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6680" y="28800"/>
                              <a:ext cx="225360" cy="2253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285840" y="2828880"/>
                            <a:ext cx="160272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wps:txbx>
                        <wps:bodyPr lIns="0" rIns="0" tIns="0" bIns="0" anchor="t">
                          <a:noAutofit/>
                        </wps:bodyPr>
                      </wps:wsp>
                      <wps:wsp>
                        <wps:cNvSpPr/>
                        <wps:spPr>
                          <a:xfrm>
                            <a:off x="835560" y="848520"/>
                            <a:ext cx="1121400" cy="5220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Сохранение мониторинговых данных</w:t>
                              </w:r>
                            </w:p>
                          </w:txbxContent>
                        </wps:txbx>
                        <wps:bodyPr lIns="0" rIns="0" tIns="0" bIns="0" anchor="ctr">
                          <a:noAutofit/>
                        </wps:bodyPr>
                      </wps:wsp>
                      <wpg:grpSp>
                        <wpg:cNvGrpSpPr/>
                        <wpg:grpSpPr>
                          <a:xfrm>
                            <a:off x="254520" y="867240"/>
                            <a:ext cx="516240" cy="283320"/>
                          </a:xfrm>
                        </wpg:grpSpPr>
                        <wps:wsp>
                          <wps:cNvSpPr/>
                          <wps:spPr>
                            <a:xfrm>
                              <a:off x="0" y="0"/>
                              <a:ext cx="516240" cy="2833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6680" y="28800"/>
                              <a:ext cx="225360" cy="2253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g:wgp>
                  </a:graphicData>
                </a:graphic>
              </wp:anchor>
            </w:drawing>
          </mc:Choice>
          <mc:Fallback>
            <w:pict>
              <v:group id="shape_0" alt="Группа 44" style="position:absolute;margin-left:7.7pt;margin-top:27.35pt;width:421.3pt;height:269.7pt" coordorigin="154,547" coordsize="8426,5394">
                <v:rect id="shape_0" path="m0,0l-2147483645,0l-2147483645,-2147483646l0,-2147483646xe" fillcolor="white" stroked="t" o:allowincell="f" style="position:absolute;left:154;top:547;width:8232;height:5361;mso-wrap-style:none;v-text-anchor:middle">
                  <v:fill o:detectmouseclick="t" type="solid" color2="black"/>
                  <v:stroke color="black" weight="12600" joinstyle="miter" endcap="flat"/>
                  <w10:wrap type="topAndBottom"/>
                </v:rect>
                <v:rect id="shape_0" path="m0,0l-2147483645,0l-2147483645,-2147483646l0,-2147483646xe" stroked="f" o:allowincell="f" style="position:absolute;left:5026;top:863;width:3552;height:522;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инженера-технолога</w:t>
                        </w:r>
                      </w:p>
                    </w:txbxContent>
                  </v:textbox>
                  <w10:wrap type="topAndBottom"/>
                </v:rect>
                <v:rect id="shape_0" path="m0,0l-2147483645,0l-2147483645,-2147483646l0,-2147483646xe" stroked="t" o:allowincell="f" style="position:absolute;left:360;top:863;width:2972;height:5077;mso-wrap-style:none;v-text-anchor:middle">
                  <v:fill o:detectmouseclick="t" on="false"/>
                  <v:stroke color="black" weight="12600" dashstyle="dash" joinstyle="miter" endcap="flat"/>
                  <w10:wrap type="topAndBottom"/>
                </v:rect>
                <v:rect id="shape_0" path="m0,0l-2147483645,0l-2147483645,-2147483646l0,-2147483646xe" stroked="f" o:allowincell="f" style="position:absolute;left:1470;top:968;width:1302;height:942;mso-wrap-style:square;v-text-anchor:top">
                  <v:fill o:detectmouseclick="t" on="false"/>
                  <v:stroke color="#3465a4" weight="6480" joinstyle="round" endcap="flat"/>
                  <v:textbox>
                    <w:txbxContent>
                      <w:p>
                        <w:pPr>
                          <w:pStyle w:val="Normal"/>
                          <w:spacing w:before="0" w:after="160"/>
                          <w:rPr>
                            <w:sz w:val="20"/>
                            <w:szCs w:val="20"/>
                          </w:rPr>
                        </w:pPr>
                        <w:r>
                          <w:rPr>
                            <w:sz w:val="20"/>
                            <w:szCs w:val="20"/>
                          </w:rPr>
                          <w:t>Получение данных от робота 1</w:t>
                        </w:r>
                      </w:p>
                    </w:txbxContent>
                  </v:textbox>
                  <w10:wrap type="topAndBottom"/>
                </v:rect>
                <v:shapetype id="_x0000_t84" coordsize="21600,21600" o:spt="84" adj="2700" path="m@0@0l@1@0l@1@2l@0@2xnsem,l21600,l@1@0l@0@0xnsem,21600l@0@2l@1@2l21600,21600xnsem,l@0@0l@0@2l,21600xnsem21600,l21600,21600l@1@2l@1@0xnsem,l21600,l21600,21600l,21600xm@0@0l@1@0l@1@2l@0@2xm,l@0@0m,21600l@0@2m21600,l@1@0m21600,21600l@1@2nfe">
                  <v:stroke joinstyle="miter"/>
                  <v:formulas>
                    <v:f eqn="val #0"/>
                    <v:f eqn="sum width 0 @0"/>
                    <v:f eqn="sum height 0 @0"/>
                  </v:formulas>
                  <v:path gradientshapeok="t" o:connecttype="rect" textboxrect="@0,@0,@1,@2"/>
                  <v:handles>
                    <v:h position="@0,0"/>
                  </v:handles>
                </v:shapetype>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80;top:3729;width:2755;height:847;mso-wrap-style:none;v-text-anchor:middle" type="_x0000_t84">
                  <v:fill o:detectmouseclick="t" on="false"/>
                  <v:stroke color="black" weight="12600" joinstyle="miter" endcap="flat"/>
                  <w10:wrap type="topAndBottom"/>
                </v:shape>
                <v:rect id="shape_0" path="m0,0l-2147483645,0l-2147483645,-2147483646l0,-2147483646xe" stroked="f" o:allowincell="f" style="position:absolute;left:647;top:4059;width:2384;height:357;mso-wrap-style:square;v-text-anchor:top">
                  <v:fill o:detectmouseclick="t" on="false"/>
                  <v:stroke color="#3465a4" weight="6480" joinstyle="round" endcap="flat"/>
                  <v:textbox>
                    <w:txbxContent>
                      <w:p>
                        <w:pPr>
                          <w:pStyle w:val="Normal"/>
                          <w:spacing w:before="0" w:after="160"/>
                          <w:rPr>
                            <w:sz w:val="20"/>
                            <w:szCs w:val="20"/>
                          </w:rPr>
                        </w:pPr>
                        <w:r>
                          <w:rPr>
                            <w:sz w:val="20"/>
                            <w:szCs w:val="20"/>
                          </w:rPr>
                          <w:t>Мониторинг  роботов</w:t>
                        </w:r>
                      </w:p>
                    </w:txbxContent>
                  </v:textbox>
                  <w10:wrap type="topAndBottom"/>
                </v:rect>
                <v:rect id="shape_0" path="m0,0l-2147483645,0l-2147483645,-2147483646l0,-2147483646xe" stroked="f" o:allowincell="f" style="position:absolute;left:3645;top:2078;width:3553;height:522;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topAndBottom"/>
                </v:rect>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4893;width:2809;height:762;mso-wrap-style:none;v-text-anchor:middle" type="_x0000_t84">
                  <v:fill o:detectmouseclick="t" on="false"/>
                  <v:stroke color="black" weight="12600" joinstyle="miter" endcap="flat"/>
                  <w10:wrap type="topAndBottom"/>
                </v:shape>
                <v:group id="shape_0" style="position:absolute;left:555;top:1118;width:813;height:446">
                  <v:oval id="shape_0" path="l-2147483648,-2147483643l-2147483628,-2147483627l-2147483648,-2147483643l-2147483626,-2147483625xe" fillcolor="#a6a6a6" stroked="t" o:allowincell="f" style="position:absolute;left:959;top:1163;width:354;height:354;flip:x;mso-wrap-style:none;v-text-anchor:middle">
                    <v:fill o:detectmouseclick="t" type="solid" color2="#595959"/>
                    <v:stroke color="gray" weight="12600" joinstyle="miter" endcap="flat"/>
                    <w10:wrap type="topAndBottom"/>
                  </v:oval>
                </v:group>
                <v:rect id="shape_0" path="m0,0l-2147483645,0l-2147483645,-2147483646l0,-2147483646xe" stroked="f" o:allowincell="f" style="position:absolute;left:604;top:5002;width:2523;height:567;mso-wrap-style:square;v-text-anchor:top">
                  <v:fill o:detectmouseclick="t" on="false"/>
                  <v:stroke color="#3465a4" weight="6480" joinstyle="round" endcap="flat"/>
                  <v:textbox>
                    <w:txbxContent>
                      <w:p>
                        <w:pPr>
                          <w:pStyle w:val="Normal"/>
                          <w:spacing w:before="0" w:after="160"/>
                          <w:rPr>
                            <w:sz w:val="20"/>
                            <w:szCs w:val="20"/>
                          </w:rPr>
                        </w:pPr>
                        <w:r>
                          <w:rPr>
                            <w:sz w:val="20"/>
                            <w:szCs w:val="20"/>
                          </w:rPr>
                          <w:t>Настройка параметров</w:t>
                        </w:r>
                        <w:r>
                          <w:rPr>
                            <w:sz w:val="20"/>
                            <w:szCs w:val="20"/>
                            <w:lang w:val="en-US"/>
                          </w:rPr>
                          <w:t xml:space="preserve"> </w:t>
                        </w:r>
                        <w:r>
                          <w:rPr>
                            <w:sz w:val="20"/>
                            <w:szCs w:val="20"/>
                          </w:rPr>
                          <w:t>рабочей зоны</w:t>
                        </w:r>
                      </w:p>
                    </w:txbxContent>
                  </v:textbox>
                  <w10:wrap type="topAndBottom"/>
                </v:rect>
                <v:rect id="shape_0" path="m0,0l-2147483645,0l-2147483645,-2147483646l0,-2147483646xe" stroked="f" o:allowincell="f" style="position:absolute;left:1470;top:1883;width:1765;height:821;mso-wrap-style:square;v-text-anchor:middle">
                  <v:fill o:detectmouseclick="t" on="false"/>
                  <v:stroke color="#3465a4" weight="6480" joinstyle="round" endcap="flat"/>
                  <v:textbox>
                    <w:txbxContent>
                      <w:p>
                        <w:pPr>
                          <w:pStyle w:val="Normal"/>
                          <w:spacing w:before="0" w:after="160"/>
                          <w:rPr>
                            <w:sz w:val="20"/>
                            <w:szCs w:val="20"/>
                          </w:rPr>
                        </w:pPr>
                        <w:r>
                          <w:rPr>
                            <w:sz w:val="20"/>
                            <w:szCs w:val="20"/>
                          </w:rPr>
                          <w:t>Сохранение мониторинговых данных</w:t>
                        </w:r>
                      </w:p>
                    </w:txbxContent>
                  </v:textbox>
                  <w10:wrap type="topAndBottom"/>
                </v:rect>
                <v:group id="shape_0" style="position:absolute;left:555;top:1913;width:813;height:446">
                  <v:oval id="shape_0" path="l-2147483648,-2147483643l-2147483628,-2147483627l-2147483648,-2147483643l-2147483626,-2147483625xe" fillcolor="#a6a6a6" stroked="t" o:allowincell="f" style="position:absolute;left:959;top:1958;width:354;height:354;flip:x;mso-wrap-style:none;v-text-anchor:middle">
                    <v:fill o:detectmouseclick="t" type="solid" color2="#595959"/>
                    <v:stroke color="gray" weight="12600" joinstyle="miter" endcap="flat"/>
                    <w10:wrap type="topAndBottom"/>
                  </v:oval>
                </v:group>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center"/>
        <w:rPr>
          <w:rFonts w:cs="Calibri" w:cstheme="minorHAnsi"/>
          <w:sz w:val="24"/>
          <w:szCs w:val="24"/>
        </w:rPr>
      </w:pPr>
      <w:r>
        <w:rPr>
          <w:rFonts w:cs="Calibri" w:cstheme="minorHAnsi"/>
          <w:sz w:val="24"/>
          <w:szCs w:val="24"/>
        </w:rPr>
        <w:t>Рис.  1. Пример размещения инструментальной панели (обозначена штриховой линией) на интерфейсе инженера-технолога</w:t>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cstheme="minorHAnsi" w:ascii="Calibri" w:hAnsi="Calibri"/>
          <w:b/>
          <w:sz w:val="24"/>
          <w:szCs w:val="24"/>
        </w:rPr>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В случае отключения системы приёма данных с конкретного оборудования соответствующий индикатор должен иметь серый цвет.</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Зона общих индикаторов должна быть видна всегда на данном интерфейсе. Интерфейс инженера-технолога должен содержать зону, содержащую данные по каждому оборудованию по отдельности. Информация с разного оборудования может отображаться на отдельных вкладках.</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Для каждого объекта должен быть предусмотрен переключатель системы приема данных с данного объекта.</w:t>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cstheme="minorHAnsi" w:ascii="Calibri" w:hAnsi="Calibri"/>
          <w:b/>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Подготовка интерфейса инженера-технолога к сдаче (оценке) модуля «Б»</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По окончанию работ над задачами модуля «Б» у участников нет необходимости останавливать работу над конкурсным заданием. Они могут продолжить работу над следующим модулем. Однако вся необходимая для проверки функциональность должна остаться работоспособной для проверки. </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При оценивании эксперты будут использовать только дашборд с заданным наименованием, поэтому вся реализованная функциональность, которая не будет на нем отражена, не будет оценена.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Перед окончанием времени модуля рекомендуется проверить, что код приложения функционален и система пригодна к проведению оценивания, а все необходимые параметры выставлены в соответствующих свойствах.</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ВАЖНО!  При проведении оценивания эксперты могут изменить значения допустимых и критических значений параметров с целью проверки функциональности системы, а также изменять значения виджетов, в том числе отключать автообновление страниц. Перед продолжением работ участники должны восстановить необходимые параметры для своей работы. </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Участники не могут претендовать на сохранение неизменных параметров и накопленных мониторинговых данных по окончанию процедуры проверки модулей.</w:t>
      </w:r>
    </w:p>
    <w:p>
      <w:pPr>
        <w:pStyle w:val="Style22"/>
        <w:spacing w:lineRule="auto" w:line="276" w:before="0" w:after="0"/>
        <w:ind w:left="232" w:hanging="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оператора</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оператора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OperatorDashboardR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426"/>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b/>
          <w:b/>
          <w:sz w:val="24"/>
          <w:szCs w:val="24"/>
        </w:rPr>
      </w:pPr>
      <w:r>
        <w:rPr>
          <w:rFonts w:cs="Calibri" w:cstheme="minorHAnsi"/>
          <w:b/>
          <w:sz w:val="24"/>
          <w:szCs w:val="24"/>
        </w:rPr>
        <w:t>Специальные требования к интерфейсу оператора</w:t>
      </w:r>
    </w:p>
    <w:p>
      <w:pPr>
        <w:pStyle w:val="Normal"/>
        <w:spacing w:lineRule="auto" w:line="276" w:before="0" w:after="0"/>
        <w:ind w:firstLine="426"/>
        <w:jc w:val="both"/>
        <w:rPr>
          <w:rFonts w:cs="Calibri" w:cstheme="minorHAnsi"/>
          <w:sz w:val="24"/>
          <w:szCs w:val="24"/>
        </w:rPr>
      </w:pPr>
      <w:r>
        <w:rPr>
          <w:rFonts w:cs="Calibri" w:cstheme="minorHAnsi"/>
          <w:sz w:val="24"/>
          <w:szCs w:val="24"/>
        </w:rPr>
        <w:t>Веб интерфейс оператора должен содержать видимую в любом режиме интерфейса (при любых открытых вложенных страницах и закладках) инструментальную панель, расположенную по левой границе основного окна (формы). Способ реализации инструментальной панели остается на усмотрение участников.</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На данной инструментальной панели должны быть размещены, необходимые для сдачи (проверки) работ:</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инициализации системы (начальной настройки)</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Поле для ввода кода изделия и кнопка для установки этого кода как заданного для сборки.</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включающий режим получения данных со считывателя штрих-кодов</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режима синхронной работы светосигнальных ламп</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Переключатель для включения автоматического или ручного режима работы роботов </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Переключатель для включения пошагового или непрерывного выполнения сборки (изготовления изделия) </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запуска и паузы для автоматического выполнения сборки</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прерывания (сброса) сборки</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Переключатель для включения/отключения режима записи управляющих команд</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Переключать для включения/отключения режима записи исключительных ситуаций и ошибок</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Индикатор режимов записи управляющих команд</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Индикатор режимов записи в журнал исключительных ситуаций (журнал ошибок)</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доступа к страницам для управления каждой единицей оборудования.</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Кнопки доступа к страницам просмотра сохраненных команд</w:t>
      </w:r>
    </w:p>
    <w:p>
      <w:pPr>
        <w:pStyle w:val="Style22"/>
        <w:numPr>
          <w:ilvl w:val="0"/>
          <w:numId w:val="4"/>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Кнопка доступа к страницам просмотра логов (журнала ошибок, исключительных ситуаций)</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Соответствующие зоны должны быть подписаны и назначение элементов должно быть понятным.</w:t>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 вид</w:t>
      </w:r>
      <w:r>
        <w:rPr>
          <w:rFonts w:cs="Calibri" w:cstheme="minorHAnsi"/>
          <w:sz w:val="24"/>
          <w:szCs w:val="24"/>
        </w:rPr>
        <w:t xml:space="preserve"> (неполный) инструментальной панели приведен на рисунке ниже.</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jc w:val="both"/>
        <w:rPr>
          <w:rFonts w:cs="Calibri" w:cstheme="minorHAnsi"/>
        </w:rPr>
      </w:pPr>
      <w:r>
        <w:rPr>
          <w:rFonts w:cs="Calibri" w:cstheme="minorHAnsi"/>
        </w:rPr>
        <mc:AlternateContent>
          <mc:Choice Requires="wpg">
            <w:drawing>
              <wp:anchor behindDoc="0" distT="6985" distB="5715" distL="6985" distR="0" simplePos="0" locked="0" layoutInCell="0" allowOverlap="1" relativeHeight="9">
                <wp:simplePos x="0" y="0"/>
                <wp:positionH relativeFrom="column">
                  <wp:posOffset>148590</wp:posOffset>
                </wp:positionH>
                <wp:positionV relativeFrom="paragraph">
                  <wp:posOffset>62230</wp:posOffset>
                </wp:positionV>
                <wp:extent cx="5293360" cy="3357245"/>
                <wp:effectExtent l="6985" t="6985" r="0" b="5715"/>
                <wp:wrapNone/>
                <wp:docPr id="8" name="Группа 58"/>
                <a:graphic xmlns:a="http://schemas.openxmlformats.org/drawingml/2006/main">
                  <a:graphicData uri="http://schemas.microsoft.com/office/word/2010/wordprocessingGroup">
                    <wpg:wgp>
                      <wpg:cNvGrpSpPr/>
                      <wpg:grpSpPr>
                        <a:xfrm>
                          <a:off x="0" y="0"/>
                          <a:ext cx="5293440" cy="3357360"/>
                          <a:chOff x="0" y="0"/>
                          <a:chExt cx="5293440" cy="3357360"/>
                        </a:xfrm>
                      </wpg:grpSpPr>
                      <wps:wsp>
                        <wps:cNvSpPr/>
                        <wps:spPr>
                          <a:xfrm>
                            <a:off x="0" y="0"/>
                            <a:ext cx="5229360" cy="335736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3037320" y="60840"/>
                            <a:ext cx="2256120" cy="347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оператора</w:t>
                              </w:r>
                            </w:p>
                          </w:txbxContent>
                        </wps:txbx>
                        <wps:bodyPr lIns="0" rIns="0" tIns="0" bIns="0" anchor="t">
                          <a:noAutofit/>
                        </wps:bodyPr>
                      </wps:wsp>
                      <wps:wsp>
                        <wps:cNvSpPr/>
                        <wps:spPr>
                          <a:xfrm>
                            <a:off x="73080" y="60840"/>
                            <a:ext cx="1827360" cy="322704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s:wsp>
                        <wps:cNvSpPr/>
                        <wps:spPr>
                          <a:xfrm>
                            <a:off x="841320" y="542880"/>
                            <a:ext cx="98820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Получать с штрих-код ридера</w:t>
                              </w:r>
                            </w:p>
                          </w:txbxContent>
                        </wps:txbx>
                        <wps:bodyPr lIns="0" rIns="0" tIns="0" bIns="0" anchor="t">
                          <a:noAutofit/>
                        </wps:bodyPr>
                      </wps:wsp>
                      <wps:wsp>
                        <wps:cNvSpPr/>
                        <wps:spPr>
                          <a:xfrm>
                            <a:off x="153720" y="2868840"/>
                            <a:ext cx="897840" cy="34308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234360" y="2953440"/>
                            <a:ext cx="730080" cy="19764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Роботы</w:t>
                              </w:r>
                            </w:p>
                          </w:txbxContent>
                        </wps:txbx>
                        <wps:bodyPr lIns="0" rIns="0" tIns="0" bIns="0" anchor="t">
                          <a:noAutofit/>
                        </wps:bodyPr>
                      </wps:wsp>
                      <wps:wsp>
                        <wps:cNvSpPr/>
                        <wps:spPr>
                          <a:xfrm>
                            <a:off x="2523960" y="726480"/>
                            <a:ext cx="2257560" cy="3474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lIns="0" rIns="0" tIns="0" bIns="0" anchor="t">
                          <a:noAutofit/>
                        </wps:bodyPr>
                      </wps:wsp>
                      <wpg:grpSp>
                        <wpg:cNvGrpSpPr/>
                        <wpg:grpSpPr>
                          <a:xfrm>
                            <a:off x="234360" y="542880"/>
                            <a:ext cx="516960" cy="296640"/>
                          </a:xfrm>
                        </wpg:grpSpPr>
                        <wps:wsp>
                          <wps:cNvSpPr/>
                          <wps:spPr>
                            <a:xfrm>
                              <a:off x="0" y="0"/>
                              <a:ext cx="516960" cy="29664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240" y="30600"/>
                              <a:ext cx="225360" cy="2361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856080" y="1017360"/>
                            <a:ext cx="100584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Автоматический режим</w:t>
                              </w:r>
                            </w:p>
                          </w:txbxContent>
                        </wps:txbx>
                        <wps:bodyPr lIns="0" rIns="0" tIns="0" bIns="0" anchor="t">
                          <a:noAutofit/>
                        </wps:bodyPr>
                      </wps:wsp>
                      <wpg:grpSp>
                        <wpg:cNvGrpSpPr/>
                        <wpg:grpSpPr>
                          <a:xfrm>
                            <a:off x="234360" y="1063080"/>
                            <a:ext cx="516960" cy="296640"/>
                          </a:xfrm>
                        </wpg:grpSpPr>
                        <wps:wsp>
                          <wps:cNvSpPr/>
                          <wps:spPr>
                            <a:xfrm>
                              <a:off x="0" y="0"/>
                              <a:ext cx="516960" cy="29664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240" y="30240"/>
                              <a:ext cx="225360" cy="23616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812160" y="1476360"/>
                            <a:ext cx="1031760" cy="3672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Непрерывный / пошаговый режим</w:t>
                              </w:r>
                            </w:p>
                          </w:txbxContent>
                        </wps:txbx>
                        <wps:bodyPr lIns="0" rIns="0" tIns="0" bIns="0" anchor="t">
                          <a:noAutofit/>
                        </wps:bodyPr>
                      </wps:wsp>
                      <wps:wsp>
                        <wps:cNvSpPr/>
                        <wps:spPr>
                          <a:xfrm>
                            <a:off x="26352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Пуск</w:t>
                              </w:r>
                            </w:p>
                          </w:txbxContent>
                        </wps:txbx>
                        <wps:bodyPr lIns="0" rIns="0" tIns="0" bIns="0" anchor="t">
                          <a:noAutofit/>
                        </wps:bodyPr>
                      </wps:wsp>
                      <wpg:grpSp>
                        <wpg:cNvGrpSpPr/>
                        <wpg:grpSpPr>
                          <a:xfrm>
                            <a:off x="234360" y="1522080"/>
                            <a:ext cx="516960" cy="297720"/>
                          </a:xfrm>
                        </wpg:grpSpPr>
                        <wps:wsp>
                          <wps:cNvSpPr/>
                          <wps:spPr>
                            <a:xfrm>
                              <a:off x="0" y="0"/>
                              <a:ext cx="516960" cy="297720"/>
                            </a:xfrm>
                            <a:prstGeom prst="roundRect">
                              <a:avLst>
                                <a:gd name="adj" fmla="val 50000"/>
                              </a:avLst>
                            </a:prstGeom>
                            <a:solidFill>
                              <a:schemeClr val="bg1">
                                <a:lumMod val="8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flipH="1">
                              <a:off x="255240" y="30600"/>
                              <a:ext cx="225360" cy="237600"/>
                            </a:xfrm>
                            <a:prstGeom prst="ellipse">
                              <a:avLst/>
                            </a:prstGeom>
                            <a:solidFill>
                              <a:schemeClr val="bg1">
                                <a:lumMod val="6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g:grpSp>
                      <wps:wsp>
                        <wps:cNvSpPr/>
                        <wps:spPr>
                          <a:xfrm>
                            <a:off x="18288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53720" y="122400"/>
                            <a:ext cx="657360" cy="309240"/>
                          </a:xfrm>
                          <a:prstGeom prst="roundRect">
                            <a:avLst>
                              <a:gd name="adj" fmla="val 16667"/>
                            </a:avLst>
                          </a:prstGeom>
                          <a:solidFill>
                            <a:schemeClr val="bg1">
                              <a:lumMod val="95000"/>
                            </a:schemeClr>
                          </a:solidFill>
                          <a:ln>
                            <a:solidFill>
                              <a:srgbClr val="808080"/>
                            </a:solidFill>
                          </a:ln>
                        </wps:spPr>
                        <wps:style>
                          <a:lnRef idx="2">
                            <a:schemeClr val="accent1">
                              <a:shade val="50000"/>
                            </a:schemeClr>
                          </a:lnRef>
                          <a:fillRef idx="1">
                            <a:schemeClr val="accent1"/>
                          </a:fillRef>
                          <a:effectRef idx="0">
                            <a:schemeClr val="accent1"/>
                          </a:effectRef>
                          <a:fontRef idx="minor"/>
                        </wps:style>
                        <wps:bodyPr/>
                      </wps:wsp>
                      <wps:wsp>
                        <wps:cNvSpPr/>
                        <wps:spPr>
                          <a:xfrm>
                            <a:off x="153720" y="1859760"/>
                            <a:ext cx="1454040" cy="258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Управление сборкой</w:t>
                              </w:r>
                            </w:p>
                          </w:txbxContent>
                        </wps:txbx>
                        <wps:bodyPr lIns="0" rIns="0" tIns="0" bIns="0" anchor="t">
                          <a:noAutofit/>
                        </wps:bodyPr>
                      </wps:wsp>
                      <wps:wsp>
                        <wps:cNvSpPr/>
                        <wps:spPr>
                          <a:xfrm>
                            <a:off x="74628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84132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Пауза</w:t>
                              </w:r>
                            </w:p>
                          </w:txbxContent>
                        </wps:txbx>
                        <wps:bodyPr lIns="0" rIns="0" tIns="0" bIns="0" anchor="t">
                          <a:noAutofit/>
                        </wps:bodyPr>
                      </wps:wsp>
                      <wps:wsp>
                        <wps:cNvSpPr/>
                        <wps:spPr>
                          <a:xfrm>
                            <a:off x="1309320" y="2172960"/>
                            <a:ext cx="532080" cy="40392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1389960" y="2287800"/>
                            <a:ext cx="356760" cy="189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jc w:val="center"/>
                                <w:rPr>
                                  <w:sz w:val="20"/>
                                  <w:szCs w:val="20"/>
                                </w:rPr>
                              </w:pPr>
                              <w:r>
                                <w:rPr>
                                  <w:sz w:val="20"/>
                                  <w:szCs w:val="20"/>
                                </w:rPr>
                                <w:t>Сброс</w:t>
                              </w:r>
                            </w:p>
                          </w:txbxContent>
                        </wps:txbx>
                        <wps:bodyPr lIns="0" rIns="0" tIns="0" bIns="0" anchor="t">
                          <a:noAutofit/>
                        </wps:bodyPr>
                      </wps:wsp>
                      <wps:wsp>
                        <wps:cNvSpPr/>
                        <wps:spPr>
                          <a:xfrm>
                            <a:off x="95400" y="2578680"/>
                            <a:ext cx="1805400" cy="2584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Управление оборудованием сборкой</w:t>
                              </w:r>
                            </w:p>
                          </w:txbxContent>
                        </wps:txbx>
                        <wps:bodyPr lIns="0" rIns="0" tIns="0" bIns="0" anchor="t">
                          <a:noAutofit/>
                        </wps:bodyPr>
                      </wps:wsp>
                      <wps:wsp>
                        <wps:cNvSpPr/>
                        <wps:spPr>
                          <a:xfrm>
                            <a:off x="856080" y="99720"/>
                            <a:ext cx="988200" cy="3657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0"/>
                                <w:rPr>
                                  <w:sz w:val="20"/>
                                  <w:szCs w:val="20"/>
                                </w:rPr>
                              </w:pPr>
                              <w:r>
                                <w:rPr>
                                  <w:sz w:val="20"/>
                                  <w:szCs w:val="20"/>
                                </w:rPr>
                                <w:t xml:space="preserve">Код изделия </w:t>
                              </w:r>
                            </w:p>
                            <w:p>
                              <w:pPr>
                                <w:pStyle w:val="Normal"/>
                                <w:spacing w:before="0" w:after="0"/>
                                <w:rPr>
                                  <w:sz w:val="20"/>
                                  <w:szCs w:val="20"/>
                                </w:rPr>
                              </w:pPr>
                              <w:r>
                                <w:rPr>
                                  <w:sz w:val="20"/>
                                  <w:szCs w:val="20"/>
                                </w:rPr>
                                <w:t>(ввести)</w:t>
                              </w:r>
                            </w:p>
                          </w:txbxContent>
                        </wps:txbx>
                        <wps:bodyPr lIns="0" rIns="0" tIns="0" bIns="0" anchor="t">
                          <a:noAutofit/>
                        </wps:bodyPr>
                      </wps:wsp>
                    </wpg:wgp>
                  </a:graphicData>
                </a:graphic>
              </wp:anchor>
            </w:drawing>
          </mc:Choice>
          <mc:Fallback>
            <w:pict>
              <v:group id="shape_0" alt="Группа 58" style="position:absolute;margin-left:11.7pt;margin-top:4.9pt;width:416.85pt;height:264.35pt" coordorigin="234,98" coordsize="8337,5287">
                <v:rect id="shape_0" path="m0,0l-2147483645,0l-2147483645,-2147483646l0,-2147483646xe" fillcolor="white" stroked="t" o:allowincell="f" style="position:absolute;left:234;top:98;width:8234;height:5286;mso-wrap-style:none;v-text-anchor:middle">
                  <v:fill o:detectmouseclick="t" type="solid" color2="black"/>
                  <v:stroke color="black" weight="12600" joinstyle="miter" endcap="flat"/>
                  <w10:wrap type="none"/>
                </v:rect>
                <v:rect id="shape_0" path="m0,0l-2147483645,0l-2147483645,-2147483646l0,-2147483646xe" stroked="f" o:allowincell="f" style="position:absolute;left:5017;top:194;width:3552;height:546;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оператора</w:t>
                        </w:r>
                      </w:p>
                    </w:txbxContent>
                  </v:textbox>
                  <w10:wrap type="none"/>
                </v:rect>
                <v:rect id="shape_0" path="m0,0l-2147483645,0l-2147483645,-2147483646l0,-2147483646xe" stroked="t" o:allowincell="f" style="position:absolute;left:349;top:194;width:2877;height:5081;mso-wrap-style:none;v-text-anchor:middle">
                  <v:fill o:detectmouseclick="t" on="false"/>
                  <v:stroke color="black" weight="12600" dashstyle="dash" joinstyle="miter" endcap="flat"/>
                  <w10:wrap type="none"/>
                </v:rect>
                <v:rect id="shape_0" path="m0,0l-2147483645,0l-2147483645,-2147483646l0,-2147483646xe" stroked="f" o:allowincell="f" style="position:absolute;left:1559;top:953;width:1555;height:575;mso-wrap-style:square;v-text-anchor:top">
                  <v:fill o:detectmouseclick="t" on="false"/>
                  <v:stroke color="#3465a4" weight="6480" joinstyle="round" endcap="flat"/>
                  <v:textbox>
                    <w:txbxContent>
                      <w:p>
                        <w:pPr>
                          <w:pStyle w:val="Normal"/>
                          <w:spacing w:before="0" w:after="160"/>
                          <w:rPr>
                            <w:sz w:val="20"/>
                            <w:szCs w:val="20"/>
                          </w:rPr>
                        </w:pPr>
                        <w:r>
                          <w:rPr>
                            <w:sz w:val="20"/>
                            <w:szCs w:val="20"/>
                          </w:rPr>
                          <w:t>Получать с штрих-код ридера</w:t>
                        </w:r>
                      </w:p>
                    </w:txbxContent>
                  </v:textbox>
                  <w10:wrap type="none"/>
                </v:rect>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76;top:4616;width:1413;height:539;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603;top:4749;width:1149;height:310;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Роботы</w:t>
                        </w:r>
                      </w:p>
                    </w:txbxContent>
                  </v:textbox>
                  <w10:wrap type="none"/>
                </v:rect>
                <v:rect id="shape_0" path="m0,0l-2147483645,0l-2147483645,-2147483646l0,-2147483646xe" stroked="f" o:allowincell="f" style="position:absolute;left:4209;top:1242;width:3554;height:546;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none"/>
                </v:rect>
                <v:group id="shape_0" style="position:absolute;left:603;top:953;width:814;height:467">
                  <v:oval id="shape_0" path="l-2147483648,-2147483643l-2147483628,-2147483627l-2147483648,-2147483643l-2147483626,-2147483625xe" fillcolor="#a6a6a6" stroked="t" o:allowincell="f" style="position:absolute;left:1005;top:1001;width:354;height:371;flip:x;mso-wrap-style:none;v-text-anchor:middle">
                    <v:fill o:detectmouseclick="t" type="solid" color2="#595959"/>
                    <v:stroke color="gray" weight="12600" joinstyle="miter" endcap="flat"/>
                    <w10:wrap type="none"/>
                  </v:oval>
                </v:group>
                <v:rect id="shape_0" path="m0,0l-2147483645,0l-2147483645,-2147483646l0,-2147483646xe" stroked="f" o:allowincell="f" style="position:absolute;left:1582;top:1700;width:1583;height:575;mso-wrap-style:square;v-text-anchor:top">
                  <v:fill o:detectmouseclick="t" on="false"/>
                  <v:stroke color="#3465a4" weight="6480" joinstyle="round" endcap="flat"/>
                  <v:textbox>
                    <w:txbxContent>
                      <w:p>
                        <w:pPr>
                          <w:pStyle w:val="Normal"/>
                          <w:spacing w:before="0" w:after="160"/>
                          <w:rPr>
                            <w:sz w:val="20"/>
                            <w:szCs w:val="20"/>
                          </w:rPr>
                        </w:pPr>
                        <w:r>
                          <w:rPr>
                            <w:sz w:val="20"/>
                            <w:szCs w:val="20"/>
                          </w:rPr>
                          <w:t>Автоматический режим</w:t>
                        </w:r>
                      </w:p>
                    </w:txbxContent>
                  </v:textbox>
                  <w10:wrap type="none"/>
                </v:rect>
                <v:group id="shape_0" style="position:absolute;left:603;top:1772;width:814;height:467">
                  <v:oval id="shape_0" path="l-2147483648,-2147483643l-2147483628,-2147483627l-2147483648,-2147483643l-2147483626,-2147483625xe" fillcolor="#a6a6a6" stroked="t" o:allowincell="f" style="position:absolute;left:1005;top:1820;width:354;height:371;flip:x;mso-wrap-style:none;v-text-anchor:middle">
                    <v:fill o:detectmouseclick="t" type="solid" color2="#595959"/>
                    <v:stroke color="gray" weight="12600" joinstyle="miter" endcap="flat"/>
                    <w10:wrap type="none"/>
                  </v:oval>
                </v:group>
                <v:rect id="shape_0" path="m0,0l-2147483645,0l-2147483645,-2147483646l0,-2147483646xe" stroked="f" o:allowincell="f" style="position:absolute;left:1513;top:2423;width:1624;height:577;mso-wrap-style:square;v-text-anchor:top">
                  <v:fill o:detectmouseclick="t" on="false"/>
                  <v:stroke color="#3465a4" weight="6480" joinstyle="round" endcap="flat"/>
                  <v:textbox>
                    <w:txbxContent>
                      <w:p>
                        <w:pPr>
                          <w:pStyle w:val="Normal"/>
                          <w:spacing w:before="0" w:after="160"/>
                          <w:rPr>
                            <w:sz w:val="20"/>
                            <w:szCs w:val="20"/>
                          </w:rPr>
                        </w:pPr>
                        <w:r>
                          <w:rPr>
                            <w:sz w:val="20"/>
                            <w:szCs w:val="20"/>
                          </w:rPr>
                          <w:t>Непрерывный / пошаговый режим</w:t>
                        </w:r>
                      </w:p>
                    </w:txbxContent>
                  </v:textbox>
                  <w10:wrap type="none"/>
                </v:rect>
                <v:rect id="shape_0" path="m0,0l-2147483645,0l-2147483645,-2147483646l0,-2147483646xe" stroked="f" o:allowincell="f" style="position:absolute;left:649;top:3701;width:561;height:298;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Пуск</w:t>
                        </w:r>
                      </w:p>
                    </w:txbxContent>
                  </v:textbox>
                  <w10:wrap type="none"/>
                </v:rect>
                <v:group id="shape_0" style="position:absolute;left:603;top:2495;width:814;height:469">
                  <v:oval id="shape_0" path="l-2147483648,-2147483643l-2147483628,-2147483627l-2147483648,-2147483643l-2147483626,-2147483625xe" fillcolor="#a6a6a6" stroked="t" o:allowincell="f" style="position:absolute;left:1005;top:2543;width:354;height:373;flip:x;mso-wrap-style:none;v-text-anchor:middle">
                    <v:fill o:detectmouseclick="t" type="solid" color2="#595959"/>
                    <v:stroke color="gray" weight="12600" joinstyle="miter" endcap="flat"/>
                    <w10:wrap type="none"/>
                  </v:oval>
                </v:group>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522;top:3520;width:837;height:635;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476;top:3027;width:2289;height:406;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Управление сборкой</w:t>
                        </w:r>
                      </w:p>
                    </w:txbxContent>
                  </v:textbox>
                  <w10:wrap type="none"/>
                </v:rect>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1409;top:3520;width:837;height:635;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1559;top:3701;width:561;height:298;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Пауза</w:t>
                        </w:r>
                      </w:p>
                    </w:txbxContent>
                  </v:textbox>
                  <w10:wrap type="none"/>
                </v:rect>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2296;top:3520;width:837;height:635;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2423;top:3701;width:561;height:298;mso-wrap-style:square;v-text-anchor:top">
                  <v:fill o:detectmouseclick="t" on="false"/>
                  <v:stroke color="#3465a4" weight="6480" joinstyle="round" endcap="flat"/>
                  <v:textbox>
                    <w:txbxContent>
                      <w:p>
                        <w:pPr>
                          <w:pStyle w:val="Normal"/>
                          <w:spacing w:before="0" w:after="160"/>
                          <w:jc w:val="center"/>
                          <w:rPr>
                            <w:sz w:val="20"/>
                            <w:szCs w:val="20"/>
                          </w:rPr>
                        </w:pPr>
                        <w:r>
                          <w:rPr>
                            <w:sz w:val="20"/>
                            <w:szCs w:val="20"/>
                          </w:rPr>
                          <w:t>Сброс</w:t>
                        </w:r>
                      </w:p>
                    </w:txbxContent>
                  </v:textbox>
                  <w10:wrap type="none"/>
                </v:rect>
                <v:rect id="shape_0" path="m0,0l-2147483645,0l-2147483645,-2147483646l0,-2147483646xe" stroked="f" o:allowincell="f" style="position:absolute;left:384;top:4159;width:2842;height:406;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Управление оборудованием сборкой</w:t>
                        </w:r>
                      </w:p>
                    </w:txbxContent>
                  </v:textbox>
                  <w10:wrap type="none"/>
                </v:rect>
                <v:rect id="shape_0" path="m0,0l-2147483645,0l-2147483645,-2147483646l0,-2147483646xe" stroked="f" o:allowincell="f" style="position:absolute;left:1582;top:255;width:1555;height:575;mso-wrap-style:square;v-text-anchor:top">
                  <v:fill o:detectmouseclick="t" on="false"/>
                  <v:stroke color="#3465a4" weight="6480" joinstyle="round" endcap="flat"/>
                  <v:textbox>
                    <w:txbxContent>
                      <w:p>
                        <w:pPr>
                          <w:pStyle w:val="Normal"/>
                          <w:spacing w:before="0" w:after="0"/>
                          <w:rPr>
                            <w:sz w:val="20"/>
                            <w:szCs w:val="20"/>
                          </w:rPr>
                        </w:pPr>
                        <w:r>
                          <w:rPr>
                            <w:sz w:val="20"/>
                            <w:szCs w:val="20"/>
                          </w:rPr>
                          <w:t xml:space="preserve">Код изделия </w:t>
                        </w:r>
                      </w:p>
                      <w:p>
                        <w:pPr>
                          <w:pStyle w:val="Normal"/>
                          <w:spacing w:before="0" w:after="0"/>
                          <w:rPr>
                            <w:sz w:val="20"/>
                            <w:szCs w:val="20"/>
                          </w:rPr>
                        </w:pPr>
                        <w:r>
                          <w:rPr>
                            <w:sz w:val="20"/>
                            <w:szCs w:val="20"/>
                          </w:rPr>
                          <w:t>(ввести)</w:t>
                        </w:r>
                      </w:p>
                    </w:txbxContent>
                  </v:textbox>
                  <w10:wrap type="none"/>
                </v:rect>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2. Пример размещения инструментальной панели (обозначена штриховой линией) на интерфейсе оператора</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widowControl/>
        <w:bidi w:val="0"/>
        <w:spacing w:lineRule="auto" w:line="276" w:before="0" w:after="0"/>
        <w:ind w:left="0" w:right="0" w:firstLine="454"/>
        <w:jc w:val="both"/>
        <w:rPr>
          <w:rFonts w:ascii="Calibri" w:hAnsi="Calibri" w:cs="Calibri" w:asciiTheme="minorHAnsi" w:cstheme="minorHAnsi" w:hAnsiTheme="minorHAnsi"/>
          <w:sz w:val="24"/>
          <w:szCs w:val="24"/>
        </w:rPr>
      </w:pPr>
      <w:r>
        <w:rPr>
          <w:rFonts w:cs="Calibri" w:ascii="Calibri" w:hAnsi="Calibri" w:cstheme="minorHAnsi"/>
          <w:sz w:val="24"/>
          <w:szCs w:val="24"/>
        </w:rPr>
        <w:t>З</w:t>
      </w:r>
      <w:r>
        <w:rPr>
          <w:rFonts w:eastAsia="Arial Unicode MS" w:cs="Calibri" w:ascii="Calibri" w:hAnsi="Calibri" w:cstheme="minorHAnsi"/>
          <w:color w:val="000000"/>
          <w:sz w:val="24"/>
          <w:szCs w:val="24"/>
          <w:lang w:eastAsia="ru-RU"/>
        </w:rPr>
        <w:t>адачи могут быть определены конкретным заданием модуля конкурсного задания, а также могут быть определены дополнительные задачи самим разработчиком. Например, с целью отладки кода управления.</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В конкурсном задании определено, что для решения некоторых задач потребуется реализации «вида сверху» для рабочей зоны роботов.</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Необходимо реализовать диагностические инструменты, позволяющие управлять всем оборудованием производственной ячейки по отдельности</w:t>
      </w:r>
    </w:p>
    <w:p>
      <w:pPr>
        <w:pStyle w:val="Style22"/>
        <w:spacing w:lineRule="auto" w:line="276" w:before="0" w:after="0"/>
        <w:jc w:val="both"/>
        <w:rPr>
          <w:rFonts w:ascii="Calibri" w:hAnsi="Calibri" w:eastAsia="Arial Unicode MS" w:cs="Calibri" w:asciiTheme="minorHAnsi" w:cstheme="minorHAnsi" w:hAnsiTheme="minorHAnsi"/>
          <w:color w:val="000000"/>
          <w:sz w:val="24"/>
          <w:szCs w:val="24"/>
          <w:lang w:eastAsia="ru-RU"/>
        </w:rPr>
      </w:pPr>
      <w:r>
        <w:rPr>
          <w:rFonts w:eastAsia="Arial Unicode MS" w:cs="Calibri" w:ascii="Calibri" w:hAnsi="Calibri" w:cstheme="minorHAnsi"/>
          <w:color w:val="000000"/>
          <w:sz w:val="24"/>
          <w:szCs w:val="24"/>
          <w:lang w:eastAsia="ru-RU"/>
        </w:rPr>
        <w:t>ВАЖНО!  В системе должен быть предусмотрен переключатель, отключающий сохранение как данных с оборудования, так и сохранения отправляемых команд и сообщений о критических ситуациях. Большую часть работы над проектом сохранение данных не должно выполняться.</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2"/>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руководителя производства (начальника смены)</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Интерфейс руководителя производства должен активироваться (открываться) запуском одного дашборда с заданным наименованием. Структура и наполнение интерфейса прорабатываться в составе работ над модулем «А» конкурсного задания.</w:t>
      </w:r>
    </w:p>
    <w:p>
      <w:pPr>
        <w:pStyle w:val="Style22"/>
        <w:spacing w:lineRule="auto" w:line="276" w:before="0" w:after="0"/>
        <w:ind w:firstLine="426"/>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Требование к наименованию 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99"/>
        <w:gridCol w:w="7295"/>
      </w:tblGrid>
      <w:tr>
        <w:trPr/>
        <w:tc>
          <w:tcPr>
            <w:tcW w:w="2899"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5"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b/>
                <w:kern w:val="0"/>
                <w:sz w:val="24"/>
                <w:szCs w:val="24"/>
                <w:lang w:val="ru-RU" w:eastAsia="en-US" w:bidi="ar-SA"/>
              </w:rPr>
              <w:t>SupervisorDashboardR</w:t>
            </w:r>
            <w:r>
              <w:rPr>
                <w:rFonts w:eastAsia="Calibri" w:cs="Calibri" w:cstheme="minorHAnsi"/>
                <w:kern w:val="0"/>
                <w:sz w:val="24"/>
                <w:szCs w:val="24"/>
                <w:lang w:val="ru-RU" w:eastAsia="en-US" w:bidi="ar-SA"/>
              </w:rPr>
              <w:t>,  где R – номер команды</w:t>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Интерфейс должен быть функционален сразу после открытия и должен отображать данные в реальном времени с незначительными задержками (обусловленными особенностями технологии «Интернета вещей»). Все настройки параметров сохранения, отображения, допустимых и критических значений должны сохраняться при закрытии дашборда. </w:t>
      </w:r>
    </w:p>
    <w:p>
      <w:pPr>
        <w:pStyle w:val="Normal"/>
        <w:spacing w:lineRule="auto" w:line="276" w:before="0" w:after="0"/>
        <w:ind w:firstLine="426"/>
        <w:jc w:val="both"/>
        <w:rPr>
          <w:rFonts w:cs="Calibri" w:cstheme="minorHAnsi"/>
          <w:sz w:val="24"/>
          <w:szCs w:val="24"/>
        </w:rPr>
      </w:pPr>
      <w:r>
        <w:rPr>
          <w:rFonts w:cs="Calibri" w:cstheme="minorHAnsi"/>
          <w:sz w:val="24"/>
          <w:szCs w:val="24"/>
        </w:rPr>
        <w:t>Окна текстовых логов должны отображать сообщения за заданный период сразу после открытия дашборда.</w:t>
      </w:r>
    </w:p>
    <w:p>
      <w:pPr>
        <w:pStyle w:val="Normal"/>
        <w:spacing w:lineRule="auto" w:line="276" w:before="0" w:after="0"/>
        <w:ind w:firstLine="426"/>
        <w:jc w:val="both"/>
        <w:rPr>
          <w:rFonts w:cs="Calibri" w:cstheme="minorHAnsi"/>
          <w:sz w:val="24"/>
          <w:szCs w:val="24"/>
        </w:rPr>
      </w:pPr>
      <w:r>
        <w:rPr>
          <w:rFonts w:cs="Calibri" w:cstheme="minorHAnsi"/>
          <w:sz w:val="24"/>
          <w:szCs w:val="24"/>
        </w:rPr>
        <w:t>Интерфейс руководителя производства должен содержать инструментальную панель, размещаемую слева.</w:t>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должна быть размещена кнопка запуска рабочей смены. Данная кнопка должна размещаться в левом верхнем углу. Эта кнопка должна запускать все необходимые процессы, в том числе сбора данных, расчета аналитики и прочих, соответствующих заданию. Эта кнопка не должна влиять на переключение режима пошаговой/непрерывной сборки.</w:t>
      </w:r>
    </w:p>
    <w:p>
      <w:pPr>
        <w:pStyle w:val="Normal"/>
        <w:spacing w:lineRule="auto" w:line="276" w:before="0" w:after="0"/>
        <w:ind w:firstLine="426"/>
        <w:jc w:val="both"/>
        <w:rPr>
          <w:rFonts w:cs="Calibri" w:cstheme="minorHAnsi"/>
          <w:sz w:val="24"/>
          <w:szCs w:val="24"/>
        </w:rPr>
      </w:pPr>
      <w:r>
        <w:rPr>
          <w:rFonts w:cs="Calibri" w:cstheme="minorHAnsi"/>
          <w:sz w:val="24"/>
          <w:szCs w:val="24"/>
        </w:rPr>
        <w:t>На инструментальной панели должна выводится информация о времени начала смены.</w:t>
      </w:r>
    </w:p>
    <w:p>
      <w:pPr>
        <w:pStyle w:val="Normal"/>
        <w:spacing w:lineRule="auto" w:line="276" w:before="0" w:after="0"/>
        <w:ind w:firstLine="426"/>
        <w:jc w:val="both"/>
        <w:rPr>
          <w:rFonts w:cs="Calibri" w:cstheme="minorHAnsi"/>
          <w:sz w:val="24"/>
          <w:szCs w:val="24"/>
        </w:rPr>
      </w:pPr>
      <w:r>
        <w:rPr>
          <w:rFonts w:cs="Calibri" w:cstheme="minorHAnsi"/>
          <w:sz w:val="24"/>
          <w:szCs w:val="24"/>
        </w:rPr>
        <w:t>Также на инструментальной панели должна находиться кнопка остановки рабочей смены, задача которой прекратить автоматическую сборку по окончанию выполняющейся сборки. То есть, если идет сборка изделия, то рабочий цикл не должен прерываться, но новое изделие не должно приниматься в обработку. Также должны подводиться соответствующие итоги.</w:t>
      </w:r>
    </w:p>
    <w:p>
      <w:pPr>
        <w:pStyle w:val="Normal"/>
        <w:spacing w:lineRule="auto" w:line="276" w:before="0" w:after="0"/>
        <w:ind w:firstLine="426"/>
        <w:jc w:val="both"/>
        <w:rPr>
          <w:rFonts w:cs="Calibri" w:cstheme="minorHAnsi"/>
          <w:sz w:val="24"/>
          <w:szCs w:val="24"/>
        </w:rPr>
      </w:pPr>
      <w:r>
        <w:rPr>
          <w:rFonts w:cs="Calibri" w:cstheme="minorHAnsi"/>
          <w:sz w:val="24"/>
          <w:szCs w:val="24"/>
        </w:rPr>
        <w:t xml:space="preserve">Должна присутствовать кнопка вызова интерфейса настройки схем сборки изделий. </w:t>
      </w:r>
    </w:p>
    <w:p>
      <w:pPr>
        <w:pStyle w:val="Normal"/>
        <w:spacing w:lineRule="auto" w:line="276" w:before="0" w:after="0"/>
        <w:jc w:val="both"/>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sz w:val="24"/>
          <w:szCs w:val="24"/>
        </w:rPr>
      </w:pPr>
      <w:r>
        <w:rPr>
          <w:rFonts w:cs="Calibri" w:cstheme="minorHAnsi"/>
          <w:b/>
          <w:sz w:val="24"/>
          <w:szCs w:val="24"/>
        </w:rPr>
        <w:t>Примерный</w:t>
      </w:r>
      <w:r>
        <w:rPr>
          <w:rFonts w:cs="Calibri" w:cstheme="minorHAnsi"/>
          <w:sz w:val="24"/>
          <w:szCs w:val="24"/>
        </w:rPr>
        <w:t xml:space="preserve"> вид инструментальной панели (не полный) приведен на рисунке ниже.</w:t>
      </w:r>
    </w:p>
    <w:p>
      <w:pPr>
        <w:pStyle w:val="Normal"/>
        <w:spacing w:lineRule="auto" w:line="276" w:before="0" w:after="0"/>
        <w:jc w:val="both"/>
        <w:rPr>
          <w:rFonts w:cs="Calibri" w:cstheme="minorHAnsi"/>
        </w:rPr>
      </w:pPr>
      <w:r>
        <w:rPr>
          <w:rFonts w:cs="Calibri" w:cstheme="minorHAnsi"/>
        </w:rPr>
        <mc:AlternateContent>
          <mc:Choice Requires="wpg">
            <w:drawing>
              <wp:anchor behindDoc="0" distT="6350" distB="6350" distL="6985" distR="0" simplePos="0" locked="0" layoutInCell="0" allowOverlap="1" relativeHeight="22">
                <wp:simplePos x="0" y="0"/>
                <wp:positionH relativeFrom="column">
                  <wp:posOffset>145415</wp:posOffset>
                </wp:positionH>
                <wp:positionV relativeFrom="paragraph">
                  <wp:posOffset>69215</wp:posOffset>
                </wp:positionV>
                <wp:extent cx="5288915" cy="1905000"/>
                <wp:effectExtent l="6985" t="6350" r="0" b="6350"/>
                <wp:wrapNone/>
                <wp:docPr id="21" name="Группа 45"/>
                <a:graphic xmlns:a="http://schemas.openxmlformats.org/drawingml/2006/main">
                  <a:graphicData uri="http://schemas.microsoft.com/office/word/2010/wordprocessingGroup">
                    <wpg:wgp>
                      <wpg:cNvGrpSpPr/>
                      <wpg:grpSpPr>
                        <a:xfrm>
                          <a:off x="0" y="0"/>
                          <a:ext cx="5288760" cy="1905120"/>
                          <a:chOff x="0" y="0"/>
                          <a:chExt cx="5288760" cy="1905120"/>
                        </a:xfrm>
                      </wpg:grpSpPr>
                      <wps:wsp>
                        <wps:cNvSpPr/>
                        <wps:spPr>
                          <a:xfrm>
                            <a:off x="0" y="0"/>
                            <a:ext cx="5229360" cy="1905120"/>
                          </a:xfrm>
                          <a:prstGeom prst="rect">
                            <a:avLst/>
                          </a:prstGeom>
                          <a:solidFill>
                            <a:schemeClr val="bg1"/>
                          </a:solid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2028960" y="57240"/>
                            <a:ext cx="3260160" cy="33228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Интерфейс руководителя производства</w:t>
                              </w:r>
                            </w:p>
                          </w:txbxContent>
                        </wps:txbx>
                        <wps:bodyPr lIns="0" rIns="0" tIns="0" bIns="0" anchor="t">
                          <a:noAutofit/>
                        </wps:bodyPr>
                      </wps:wsp>
                      <wps:wsp>
                        <wps:cNvSpPr/>
                        <wps:spPr>
                          <a:xfrm>
                            <a:off x="76320" y="57240"/>
                            <a:ext cx="1208520" cy="1781280"/>
                          </a:xfrm>
                          <a:prstGeom prst="rect">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wpg:grpSp>
                        <wpg:cNvGrpSpPr/>
                        <wpg:grpSpPr>
                          <a:xfrm>
                            <a:off x="152280" y="104760"/>
                            <a:ext cx="1074960" cy="484560"/>
                          </a:xfrm>
                        </wpg:grpSpPr>
                        <wps:wsp>
                          <wps:cNvSpPr/>
                          <wps:spPr>
                            <a:xfrm>
                              <a:off x="0" y="0"/>
                              <a:ext cx="107496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296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Старт смены</w:t>
                                </w:r>
                              </w:p>
                            </w:txbxContent>
                          </wps:txbx>
                          <wps:bodyPr lIns="0" rIns="0" tIns="0" bIns="0" anchor="t">
                            <a:noAutofit/>
                          </wps:bodyPr>
                        </wps:wsp>
                      </wpg:grpSp>
                      <wps:wsp>
                        <wps:cNvSpPr/>
                        <wps:spPr>
                          <a:xfrm>
                            <a:off x="2523960" y="695160"/>
                            <a:ext cx="2257560" cy="33336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i/>
                                  <w:i/>
                                  <w:sz w:val="20"/>
                                  <w:szCs w:val="20"/>
                                </w:rPr>
                              </w:pPr>
                              <w:r>
                                <w:rPr>
                                  <w:i/>
                                  <w:sz w:val="20"/>
                                  <w:szCs w:val="20"/>
                                </w:rPr>
                                <w:t>Прочие части интерфейса</w:t>
                              </w:r>
                            </w:p>
                          </w:txbxContent>
                        </wps:txbx>
                        <wps:bodyPr lIns="0" rIns="0" tIns="0" bIns="0" anchor="t">
                          <a:noAutofit/>
                        </wps:bodyPr>
                      </wps:wsp>
                      <wpg:grpSp>
                        <wpg:cNvGrpSpPr/>
                        <wpg:grpSpPr>
                          <a:xfrm>
                            <a:off x="152280" y="1277640"/>
                            <a:ext cx="1074960" cy="484560"/>
                          </a:xfrm>
                        </wpg:grpSpPr>
                        <wps:wsp>
                          <wps:cNvSpPr/>
                          <wps:spPr>
                            <a:xfrm>
                              <a:off x="0" y="0"/>
                              <a:ext cx="1074960" cy="48456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2960" cy="3607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0"/>
                                  <w:rPr>
                                    <w:sz w:val="20"/>
                                    <w:szCs w:val="20"/>
                                  </w:rPr>
                                </w:pPr>
                                <w:r>
                                  <w:rPr>
                                    <w:sz w:val="20"/>
                                    <w:szCs w:val="20"/>
                                  </w:rPr>
                                  <w:t>Настройка схем изделий</w:t>
                                </w:r>
                              </w:p>
                            </w:txbxContent>
                          </wps:txbx>
                          <wps:bodyPr lIns="0" rIns="0" tIns="0" bIns="0" anchor="t">
                            <a:noAutofit/>
                          </wps:bodyPr>
                        </wps:wsp>
                      </wpg:grpSp>
                      <wpg:grpSp>
                        <wpg:cNvGrpSpPr/>
                        <wpg:grpSpPr>
                          <a:xfrm>
                            <a:off x="152280" y="695160"/>
                            <a:ext cx="1074960" cy="485640"/>
                          </a:xfrm>
                        </wpg:grpSpPr>
                        <wps:wsp>
                          <wps:cNvSpPr/>
                          <wps:spPr>
                            <a:xfrm>
                              <a:off x="0" y="0"/>
                              <a:ext cx="1074960" cy="485640"/>
                            </a:xfrm>
                            <a:prstGeom prst="bevel">
                              <a:avLst>
                                <a:gd name="adj" fmla="val 12500"/>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wps:wsp>
                          <wps:cNvSpPr/>
                          <wps:spPr>
                            <a:xfrm>
                              <a:off x="95400" y="73080"/>
                              <a:ext cx="912960" cy="36180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Normal"/>
                                  <w:spacing w:before="0" w:after="160"/>
                                  <w:rPr>
                                    <w:sz w:val="20"/>
                                    <w:szCs w:val="20"/>
                                  </w:rPr>
                                </w:pPr>
                                <w:r>
                                  <w:rPr>
                                    <w:sz w:val="20"/>
                                    <w:szCs w:val="20"/>
                                  </w:rPr>
                                  <w:t>Остановка смены</w:t>
                                </w:r>
                              </w:p>
                            </w:txbxContent>
                          </wps:txbx>
                          <wps:bodyPr lIns="0" rIns="0" tIns="0" bIns="0" anchor="t">
                            <a:noAutofit/>
                          </wps:bodyPr>
                        </wps:wsp>
                      </wpg:grpSp>
                    </wpg:wgp>
                  </a:graphicData>
                </a:graphic>
              </wp:anchor>
            </w:drawing>
          </mc:Choice>
          <mc:Fallback>
            <w:pict>
              <v:group id="shape_0" alt="Группа 45" style="position:absolute;margin-left:11.45pt;margin-top:5.45pt;width:416.45pt;height:150pt" coordorigin="229,109" coordsize="8329,3000">
                <v:rect id="shape_0" path="m0,0l-2147483645,0l-2147483645,-2147483646l0,-2147483646xe" fillcolor="white" stroked="t" o:allowincell="f" style="position:absolute;left:229;top:109;width:8234;height:2999;mso-wrap-style:none;v-text-anchor:middle">
                  <v:fill o:detectmouseclick="t" type="solid" color2="black"/>
                  <v:stroke color="black" weight="12600" joinstyle="miter" endcap="flat"/>
                  <w10:wrap type="none"/>
                </v:rect>
                <v:rect id="shape_0" path="m0,0l-2147483645,0l-2147483645,-2147483646l0,-2147483646xe" stroked="f" o:allowincell="f" style="position:absolute;left:3424;top:199;width:5133;height:522;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Интерфейс руководителя производства</w:t>
                        </w:r>
                      </w:p>
                    </w:txbxContent>
                  </v:textbox>
                  <w10:wrap type="none"/>
                </v:rect>
                <v:rect id="shape_0" path="m0,0l-2147483645,0l-2147483645,-2147483646l0,-2147483646xe" stroked="t" o:allowincell="f" style="position:absolute;left:349;top:199;width:1902;height:2804;mso-wrap-style:none;v-text-anchor:middle">
                  <v:fill o:detectmouseclick="t" on="false"/>
                  <v:stroke color="black" weight="12600" dashstyle="dash" joinstyle="miter" endcap="flat"/>
                  <w10:wrap type="none"/>
                </v:rect>
                <v:group id="shape_0" style="position:absolute;left:469;top:274;width:1693;height:763">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274;width:1692;height:762;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619;top:389;width:1437;height:567;mso-wrap-style:square;v-text-anchor:top">
                    <v:fill o:detectmouseclick="t" on="false"/>
                    <v:stroke color="#3465a4" weight="6480" joinstyle="round" endcap="flat"/>
                    <v:textbox>
                      <w:txbxContent>
                        <w:p>
                          <w:pPr>
                            <w:pStyle w:val="Normal"/>
                            <w:spacing w:before="0" w:after="160"/>
                            <w:rPr>
                              <w:sz w:val="20"/>
                              <w:szCs w:val="20"/>
                            </w:rPr>
                          </w:pPr>
                          <w:r>
                            <w:rPr>
                              <w:sz w:val="20"/>
                              <w:szCs w:val="20"/>
                            </w:rPr>
                            <w:t>Старт смены</w:t>
                          </w:r>
                        </w:p>
                      </w:txbxContent>
                    </v:textbox>
                    <w10:wrap type="none"/>
                  </v:rect>
                </v:group>
                <v:rect id="shape_0" path="m0,0l-2147483645,0l-2147483645,-2147483646l0,-2147483646xe" stroked="f" o:allowincell="f" style="position:absolute;left:4204;top:1204;width:3554;height:524;mso-wrap-style:square;v-text-anchor:top">
                  <v:fill o:detectmouseclick="t" on="false"/>
                  <v:stroke color="#3465a4" weight="6480" joinstyle="round" endcap="flat"/>
                  <v:textbox>
                    <w:txbxContent>
                      <w:p>
                        <w:pPr>
                          <w:pStyle w:val="Normal"/>
                          <w:spacing w:before="0" w:after="160"/>
                          <w:rPr>
                            <w:i/>
                            <w:i/>
                            <w:sz w:val="20"/>
                            <w:szCs w:val="20"/>
                          </w:rPr>
                        </w:pPr>
                        <w:r>
                          <w:rPr>
                            <w:i/>
                            <w:sz w:val="20"/>
                            <w:szCs w:val="20"/>
                          </w:rPr>
                          <w:t>Прочие части интерфейса</w:t>
                        </w:r>
                      </w:p>
                    </w:txbxContent>
                  </v:textbox>
                  <w10:wrap type="none"/>
                </v:rect>
                <v:group id="shape_0" style="position:absolute;left:469;top:2121;width:1693;height:763">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2121;width:1692;height:762;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619;top:2236;width:1437;height:567;mso-wrap-style:square;v-text-anchor:top">
                    <v:fill o:detectmouseclick="t" on="false"/>
                    <v:stroke color="#3465a4" weight="6480" joinstyle="round" endcap="flat"/>
                    <v:textbox>
                      <w:txbxContent>
                        <w:p>
                          <w:pPr>
                            <w:pStyle w:val="Normal"/>
                            <w:spacing w:before="0" w:after="0"/>
                            <w:rPr>
                              <w:sz w:val="20"/>
                              <w:szCs w:val="20"/>
                            </w:rPr>
                          </w:pPr>
                          <w:r>
                            <w:rPr>
                              <w:sz w:val="20"/>
                              <w:szCs w:val="20"/>
                            </w:rPr>
                            <w:t>Настройка схем изделий</w:t>
                          </w:r>
                        </w:p>
                      </w:txbxContent>
                    </v:textbox>
                    <w10:wrap type="none"/>
                  </v:rect>
                </v:group>
                <v:group id="shape_0" style="position:absolute;left:469;top:1204;width:1693;height:765">
                  <v:shape id="shape_0" path="l-2147483641,-2147483642l-2147483641,-2147483640l-2147483642,-2147483640xem0,0l-2147483639,0l-2147483641,-2147483642l-2147483642,-2147483642xel-2147483642,-2147483640l-2147483641,-2147483640l-2147483639,-2147483636xem0,0l-2147483642,-2147483642l-2147483642,-2147483640l0,-2147483636xel-2147483639,-2147483636l-2147483641,-2147483640l-2147483641,-2147483642xem0,0l-2147483639,0l-2147483639,-2147483636l0,-2147483636xl-2147483641,-2147483642l-2147483641,-2147483640l-2147483642,-2147483640xm0,0l-2147483642,-2147483642l-2147483642,-2147483640l-2147483641,-2147483642l-2147483641,-2147483640e" stroked="t" o:allowincell="f" style="position:absolute;left:469;top:1204;width:1692;height:764;mso-wrap-style:none;v-text-anchor:middle" type="_x0000_t84">
                    <v:fill o:detectmouseclick="t" on="false"/>
                    <v:stroke color="black" weight="12600" joinstyle="miter" endcap="flat"/>
                    <w10:wrap type="none"/>
                  </v:shape>
                  <v:rect id="shape_0" path="m0,0l-2147483645,0l-2147483645,-2147483646l0,-2147483646xe" stroked="f" o:allowincell="f" style="position:absolute;left:619;top:1319;width:1437;height:569;mso-wrap-style:square;v-text-anchor:top">
                    <v:fill o:detectmouseclick="t" on="false"/>
                    <v:stroke color="#3465a4" weight="6480" joinstyle="round" endcap="flat"/>
                    <v:textbox>
                      <w:txbxContent>
                        <w:p>
                          <w:pPr>
                            <w:pStyle w:val="Normal"/>
                            <w:spacing w:before="0" w:after="160"/>
                            <w:rPr>
                              <w:sz w:val="20"/>
                              <w:szCs w:val="20"/>
                            </w:rPr>
                          </w:pPr>
                          <w:r>
                            <w:rPr>
                              <w:sz w:val="20"/>
                              <w:szCs w:val="20"/>
                            </w:rPr>
                            <w:t>Остановка смены</w:t>
                          </w:r>
                        </w:p>
                      </w:txbxContent>
                    </v:textbox>
                    <w10:wrap type="none"/>
                  </v:rect>
                </v:group>
              </v:group>
            </w:pict>
          </mc:Fallback>
        </mc:AlternateContent>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r>
    </w:p>
    <w:p>
      <w:pPr>
        <w:pStyle w:val="Normal"/>
        <w:spacing w:lineRule="auto" w:line="276" w:before="0" w:after="0"/>
        <w:jc w:val="both"/>
        <w:rPr>
          <w:rFonts w:cs="Calibri" w:cstheme="minorHAnsi"/>
        </w:rPr>
      </w:pPr>
      <w:r>
        <w:rPr>
          <w:rFonts w:cs="Calibri" w:cstheme="minorHAnsi"/>
        </w:rPr>
        <w:t>«</w:t>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before="0" w:after="0"/>
        <w:jc w:val="both"/>
        <w:rPr>
          <w:rFonts w:ascii="Calibri" w:hAnsi="Calibri" w:cs="Calibri" w:asciiTheme="minorHAnsi" w:cstheme="minorHAnsi" w:hAnsiTheme="minorHAnsi"/>
        </w:rPr>
      </w:pPr>
      <w:r>
        <w:rPr>
          <w:rFonts w:cs="Calibri" w:cstheme="minorHAnsi" w:ascii="Calibri" w:hAnsi="Calibri"/>
        </w:rPr>
      </w:r>
    </w:p>
    <w:p>
      <w:pPr>
        <w:pStyle w:val="Style22"/>
        <w:spacing w:lineRule="auto" w:line="276" w:before="0" w:after="0"/>
        <w:jc w:val="center"/>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3. Пример размещения инструментальной панели (обозначена штриховой линией) на интерфейсе руководителя производства</w:t>
      </w:r>
    </w:p>
    <w:p>
      <w:pPr>
        <w:pStyle w:val="Style22"/>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widowControl/>
        <w:bidi w:val="0"/>
        <w:spacing w:lineRule="auto" w:line="276" w:before="0" w:after="0"/>
        <w:ind w:left="0" w:right="0" w:firstLine="454"/>
        <w:jc w:val="left"/>
        <w:rPr>
          <w:sz w:val="24"/>
          <w:szCs w:val="24"/>
        </w:rPr>
      </w:pPr>
      <w:r>
        <w:rPr>
          <w:sz w:val="24"/>
          <w:szCs w:val="24"/>
        </w:rPr>
        <w:t>Интерфейс руководителя производства должен быть разделен на две функциональные зоны:</w:t>
      </w:r>
    </w:p>
    <w:p>
      <w:pPr>
        <w:pStyle w:val="Normal"/>
        <w:numPr>
          <w:ilvl w:val="0"/>
          <w:numId w:val="1"/>
        </w:numPr>
        <w:spacing w:lineRule="auto" w:line="276" w:before="0" w:after="0"/>
        <w:ind w:left="0" w:right="0" w:firstLine="85"/>
        <w:rPr>
          <w:sz w:val="24"/>
          <w:szCs w:val="24"/>
        </w:rPr>
      </w:pPr>
      <w:r>
        <w:rPr>
          <w:sz w:val="24"/>
          <w:szCs w:val="24"/>
        </w:rPr>
        <w:t>Зона данные о текущих режимах работы оборудования производственной линии (ячейки)</w:t>
      </w:r>
    </w:p>
    <w:p>
      <w:pPr>
        <w:pStyle w:val="Normal"/>
        <w:numPr>
          <w:ilvl w:val="0"/>
          <w:numId w:val="1"/>
        </w:numPr>
        <w:spacing w:lineRule="auto" w:line="276" w:before="0" w:after="0"/>
        <w:ind w:left="0" w:right="0" w:firstLine="85"/>
        <w:rPr>
          <w:sz w:val="24"/>
          <w:szCs w:val="24"/>
        </w:rPr>
      </w:pPr>
      <w:r>
        <w:rPr>
          <w:sz w:val="24"/>
          <w:szCs w:val="24"/>
        </w:rPr>
        <w:t>Зона представления статистических данных</w:t>
      </w:r>
    </w:p>
    <w:p>
      <w:pPr>
        <w:pStyle w:val="Normal"/>
        <w:widowControl/>
        <w:bidi w:val="0"/>
        <w:spacing w:lineRule="auto" w:line="276" w:before="0" w:after="0"/>
        <w:ind w:left="0" w:right="0" w:firstLine="397"/>
        <w:jc w:val="left"/>
        <w:rPr>
          <w:sz w:val="24"/>
          <w:szCs w:val="24"/>
        </w:rPr>
      </w:pPr>
      <w:r>
        <w:rPr>
          <w:sz w:val="24"/>
          <w:szCs w:val="24"/>
        </w:rPr>
        <w:t xml:space="preserve">Зона представления статистически данных должна позволять просматривать как текущие накопленные статистические данные (общий выпуск, общий пробег и прочее), так и давать возможность времязависимых показателей производства и работы оборудования. </w:t>
      </w:r>
    </w:p>
    <w:p>
      <w:pPr>
        <w:pStyle w:val="Normal"/>
        <w:widowControl/>
        <w:bidi w:val="0"/>
        <w:spacing w:lineRule="auto" w:line="276" w:before="0" w:after="0"/>
        <w:ind w:left="0" w:right="0" w:firstLine="397"/>
        <w:jc w:val="left"/>
        <w:rPr>
          <w:sz w:val="24"/>
          <w:szCs w:val="24"/>
        </w:rPr>
      </w:pPr>
      <w:r>
        <w:rPr>
          <w:sz w:val="24"/>
          <w:szCs w:val="24"/>
        </w:rPr>
        <w:t>Времязависимые показатели должно быть возможно просматривать как в табличной, так и в графической форме. Интерфейс должен позволять производить фильтрацию данных по времени (от и до), а также выбирать конкретные отображаемые данные.</w:t>
      </w:r>
    </w:p>
    <w:p>
      <w:pPr>
        <w:pStyle w:val="Normal"/>
        <w:spacing w:before="0" w:after="0"/>
        <w:ind w:left="0" w:right="0" w:hanging="0"/>
        <w:rPr>
          <w:sz w:val="24"/>
          <w:szCs w:val="24"/>
        </w:rPr>
      </w:pPr>
      <w:r>
        <w:rPr>
          <w:sz w:val="24"/>
          <w:szCs w:val="24"/>
        </w:rPr>
      </w:r>
    </w:p>
    <w:p>
      <w:pPr>
        <w:pStyle w:val="Style22"/>
        <w:keepNext w:val="true"/>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Веб-интерфейс инспектора контроля качества изготовления изделий</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Требование к наименованию </w:t>
      </w:r>
      <w:r>
        <w:rPr>
          <w:rFonts w:cs="Calibri" w:cstheme="minorHAnsi"/>
          <w:sz w:val="24"/>
          <w:szCs w:val="24"/>
        </w:rPr>
        <w:t>дашборд</w:t>
      </w:r>
      <w:r>
        <w:rPr>
          <w:rFonts w:cs="Calibri" w:cstheme="minorHAnsi"/>
          <w:color w:val="000000"/>
          <w:sz w:val="24"/>
          <w:szCs w:val="24"/>
        </w:rPr>
        <w:t>а веб-интерфейса инспектора контроля качества изготовления изделий</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00"/>
        <w:gridCol w:w="7294"/>
      </w:tblGrid>
      <w:tr>
        <w:trPr/>
        <w:tc>
          <w:tcPr>
            <w:tcW w:w="2900"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4"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b/>
                <w:kern w:val="0"/>
                <w:sz w:val="24"/>
                <w:szCs w:val="24"/>
                <w:lang w:val="ru-RU" w:eastAsia="en-US" w:bidi="ar-SA"/>
              </w:rPr>
              <w:t>InspectorDashboardR</w:t>
            </w:r>
            <w:r>
              <w:rPr>
                <w:rFonts w:eastAsia="Calibri" w:cs="Calibri" w:cstheme="minorHAnsi"/>
                <w:kern w:val="0"/>
                <w:sz w:val="24"/>
                <w:szCs w:val="24"/>
                <w:lang w:val="ru-RU" w:eastAsia="en-US" w:bidi="ar-SA"/>
              </w:rPr>
              <w:t>,  где R – номер команды</w:t>
            </w:r>
          </w:p>
        </w:tc>
      </w:tr>
    </w:tbl>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Данный интерфейс предназначен для автоматизации учета результатов контроля качества изделий (мэшап), содержащий числовые индикаторы, отображающими:</w:t>
      </w:r>
    </w:p>
    <w:p>
      <w:pPr>
        <w:pStyle w:val="ListParagraph"/>
        <w:numPr>
          <w:ilvl w:val="0"/>
          <w:numId w:val="5"/>
        </w:numPr>
        <w:spacing w:lineRule="auto" w:line="276" w:before="0" w:after="0"/>
        <w:contextualSpacing/>
        <w:jc w:val="both"/>
        <w:rPr>
          <w:rFonts w:cs="Calibri" w:cstheme="minorHAnsi"/>
          <w:color w:val="000000"/>
          <w:sz w:val="24"/>
          <w:szCs w:val="24"/>
        </w:rPr>
      </w:pPr>
      <w:r>
        <w:rPr>
          <w:rFonts w:cs="Calibri" w:cstheme="minorHAnsi"/>
          <w:color w:val="000000"/>
          <w:sz w:val="24"/>
          <w:szCs w:val="24"/>
        </w:rPr>
        <w:t>Код, полученный с штрих-код ридера</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указание на название команды</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информацию о выполняемой задаче</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индикацию состояния обработке (нет задачи, идет диагностика, сборка завершена, ошибка сборки и т.п.)</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«верная сборка»</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«брак»</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кнопку «отмена сборки», применяемой при прерывании сборки по внешним причинам</w:t>
      </w:r>
    </w:p>
    <w:p>
      <w:pPr>
        <w:pStyle w:val="Style22"/>
        <w:numPr>
          <w:ilvl w:val="0"/>
          <w:numId w:val="5"/>
        </w:numPr>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color w:val="000000"/>
          <w:sz w:val="24"/>
          <w:szCs w:val="24"/>
        </w:rPr>
        <w:t>индикацию накопленных данных о результатах проведенной диагностики и пересборки аккумуляторной батареи.</w:t>
      </w:r>
    </w:p>
    <w:p>
      <w:pPr>
        <w:pStyle w:val="Style22"/>
        <w:numPr>
          <w:ilvl w:val="0"/>
          <w:numId w:val="0"/>
        </w:numPr>
        <w:spacing w:lineRule="auto" w:line="276" w:before="0" w:after="0"/>
        <w:ind w:left="720" w:hanging="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Схема интерфейса инспектора контроля качества изготовления изделий имеет следующий вид:</w:t>
      </w:r>
    </w:p>
    <w:tbl>
      <w:tblPr>
        <w:tblStyle w:val="a5"/>
        <w:tblW w:w="101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50"/>
        <w:gridCol w:w="1557"/>
        <w:gridCol w:w="711"/>
        <w:gridCol w:w="7228"/>
        <w:gridCol w:w="428"/>
      </w:tblGrid>
      <w:tr>
        <w:trPr>
          <w:cantSplit w:val="true"/>
        </w:trPr>
        <w:tc>
          <w:tcPr>
            <w:tcW w:w="250" w:type="dxa"/>
            <w:tcBorders>
              <w:bottom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left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11" w:type="dxa"/>
            <w:tcBorders>
              <w:left w:val="nil"/>
              <w:bottom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tcBorders>
              <w:left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left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r>
      <w:tr>
        <w:trPr>
          <w:trHeight w:val="599" w:hRule="atLeast"/>
          <w:cantSplit w:val="true"/>
        </w:trPr>
        <w:tc>
          <w:tcPr>
            <w:tcW w:w="250"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tcPr>
          <w:p>
            <w:pPr>
              <w:pStyle w:val="Normal"/>
              <w:keepNext w:val="true"/>
              <w:widowControl w:val="false"/>
              <w:suppressAutoHyphens w:val="true"/>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Верное изделие</w:t>
            </w:r>
          </w:p>
        </w:tc>
        <w:tc>
          <w:tcPr>
            <w:tcW w:w="711"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vMerge w:val="restart"/>
            <w:tcBorders/>
            <w:vAlign w:val="center"/>
          </w:tcPr>
          <w:p>
            <w:pPr>
              <w:pStyle w:val="Normal"/>
              <w:keepNext w:val="true"/>
              <w:widowControl w:val="false"/>
              <w:suppressAutoHyphens w:val="true"/>
              <w:spacing w:lineRule="auto" w:line="276" w:before="0" w:after="0"/>
              <w:jc w:val="center"/>
              <w:rPr>
                <w:rFonts w:cs="Calibri" w:cstheme="minorHAnsi"/>
                <w:color w:val="000000"/>
              </w:rPr>
            </w:pPr>
            <w:r>
              <w:rPr>
                <w:rFonts w:eastAsia="Calibri" w:cs="Calibri" w:cstheme="minorHAnsi"/>
                <w:color w:val="000000"/>
                <w:kern w:val="0"/>
                <w:sz w:val="22"/>
                <w:szCs w:val="22"/>
                <w:lang w:val="ru-RU" w:eastAsia="en-US" w:bidi="ar-SA"/>
              </w:rPr>
              <w:t>Зона числовых индикаторов</w:t>
            </w:r>
          </w:p>
        </w:tc>
        <w:tc>
          <w:tcPr>
            <w:tcW w:w="428" w:type="dxa"/>
            <w:tcBorders>
              <w:top w:val="nil"/>
              <w:bottom w:val="nil"/>
            </w:tcBorders>
          </w:tcPr>
          <w:p>
            <w:pPr>
              <w:pStyle w:val="Normal"/>
              <w:keepNext w:val="true"/>
              <w:widowControl w:val="false"/>
              <w:suppressAutoHyphens w:val="true"/>
              <w:spacing w:lineRule="auto" w:line="276" w:before="0" w:after="0"/>
              <w:jc w:val="center"/>
              <w:rPr>
                <w:rFonts w:cs="Calibri" w:cstheme="minorHAnsi"/>
                <w:color w:val="000000"/>
              </w:rPr>
            </w:pPr>
            <w:r>
              <w:rPr>
                <w:rFonts w:cs="Calibri" w:cstheme="minorHAnsi"/>
                <w:color w:val="000000"/>
              </w:rPr>
            </w:r>
          </w:p>
        </w:tc>
      </w:tr>
      <w:tr>
        <w:trPr>
          <w:cantSplit w:val="true"/>
        </w:trPr>
        <w:tc>
          <w:tcPr>
            <w:tcW w:w="250" w:type="dxa"/>
            <w:tcBorders>
              <w:top w:val="nil"/>
              <w:bottom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left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11" w:type="dxa"/>
            <w:tcBorders>
              <w:top w:val="nil"/>
              <w:left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vMerge w:val="continue"/>
            <w:tcBorders>
              <w:top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r>
      <w:tr>
        <w:trPr>
          <w:trHeight w:val="683" w:hRule="atLeast"/>
          <w:cantSplit w:val="true"/>
        </w:trPr>
        <w:tc>
          <w:tcPr>
            <w:tcW w:w="250"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tcPr>
          <w:p>
            <w:pPr>
              <w:pStyle w:val="Normal"/>
              <w:keepNext w:val="true"/>
              <w:widowControl w:val="false"/>
              <w:suppressAutoHyphens w:val="true"/>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Брак</w:t>
            </w:r>
          </w:p>
        </w:tc>
        <w:tc>
          <w:tcPr>
            <w:tcW w:w="711"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vMerge w:val="continue"/>
            <w:tcBorders>
              <w:top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r>
      <w:tr>
        <w:trPr>
          <w:cantSplit w:val="true"/>
        </w:trPr>
        <w:tc>
          <w:tcPr>
            <w:tcW w:w="250" w:type="dxa"/>
            <w:tcBorders>
              <w:top w:val="nil"/>
              <w:bottom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left w:val="nil"/>
              <w:right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11" w:type="dxa"/>
            <w:tcBorders>
              <w:top w:val="nil"/>
              <w:left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vMerge w:val="continue"/>
            <w:tcBorders>
              <w:top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r>
      <w:tr>
        <w:trPr>
          <w:trHeight w:val="683" w:hRule="atLeast"/>
          <w:cantSplit w:val="true"/>
        </w:trPr>
        <w:tc>
          <w:tcPr>
            <w:tcW w:w="250"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tcPr>
          <w:p>
            <w:pPr>
              <w:pStyle w:val="Normal"/>
              <w:keepNext w:val="true"/>
              <w:widowControl w:val="false"/>
              <w:suppressAutoHyphens w:val="true"/>
              <w:spacing w:lineRule="auto" w:line="276" w:before="0" w:after="0"/>
              <w:jc w:val="both"/>
              <w:rPr>
                <w:rFonts w:cs="Calibri" w:cstheme="minorHAnsi"/>
                <w:color w:val="000000"/>
              </w:rPr>
            </w:pPr>
            <w:r>
              <w:rPr>
                <w:rFonts w:eastAsia="Calibri" w:cs="Calibri" w:cstheme="minorHAnsi"/>
                <w:color w:val="000000"/>
                <w:kern w:val="0"/>
                <w:sz w:val="22"/>
                <w:szCs w:val="22"/>
                <w:lang w:val="ru-RU" w:eastAsia="en-US" w:bidi="ar-SA"/>
              </w:rPr>
              <w:t>Неверное изделие</w:t>
            </w:r>
          </w:p>
        </w:tc>
        <w:tc>
          <w:tcPr>
            <w:tcW w:w="711"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vMerge w:val="continue"/>
            <w:tcBorders>
              <w:top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top w:val="nil"/>
              <w:bottom w:val="nil"/>
            </w:tcBorders>
          </w:tcPr>
          <w:p>
            <w:pPr>
              <w:pStyle w:val="Normal"/>
              <w:keepNext w:val="true"/>
              <w:widowControl w:val="false"/>
              <w:suppressAutoHyphens w:val="true"/>
              <w:spacing w:lineRule="auto" w:line="276" w:before="0" w:after="0"/>
              <w:jc w:val="both"/>
              <w:rPr>
                <w:rFonts w:cs="Calibri" w:cstheme="minorHAnsi"/>
                <w:color w:val="000000"/>
              </w:rPr>
            </w:pPr>
            <w:r>
              <w:rPr>
                <w:rFonts w:cs="Calibri" w:cstheme="minorHAnsi"/>
                <w:color w:val="000000"/>
              </w:rPr>
            </w:r>
          </w:p>
        </w:tc>
      </w:tr>
      <w:tr>
        <w:trPr>
          <w:cantSplit w:val="true"/>
        </w:trPr>
        <w:tc>
          <w:tcPr>
            <w:tcW w:w="250" w:type="dxa"/>
            <w:tcBorders>
              <w:top w:val="nil"/>
              <w:right w:val="nil"/>
            </w:tcBorders>
          </w:tcPr>
          <w:p>
            <w:pPr>
              <w:pStyle w:val="Normal"/>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1557" w:type="dxa"/>
            <w:tcBorders>
              <w:left w:val="nil"/>
              <w:right w:val="nil"/>
            </w:tcBorders>
          </w:tcPr>
          <w:p>
            <w:pPr>
              <w:pStyle w:val="Normal"/>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11" w:type="dxa"/>
            <w:tcBorders>
              <w:top w:val="nil"/>
              <w:left w:val="nil"/>
              <w:right w:val="nil"/>
            </w:tcBorders>
          </w:tcPr>
          <w:p>
            <w:pPr>
              <w:pStyle w:val="Normal"/>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7228" w:type="dxa"/>
            <w:tcBorders>
              <w:left w:val="nil"/>
              <w:right w:val="nil"/>
            </w:tcBorders>
          </w:tcPr>
          <w:p>
            <w:pPr>
              <w:pStyle w:val="Normal"/>
              <w:widowControl w:val="false"/>
              <w:suppressAutoHyphens w:val="true"/>
              <w:spacing w:lineRule="auto" w:line="276" w:before="0" w:after="0"/>
              <w:jc w:val="both"/>
              <w:rPr>
                <w:rFonts w:cs="Calibri" w:cstheme="minorHAnsi"/>
                <w:color w:val="000000"/>
              </w:rPr>
            </w:pPr>
            <w:r>
              <w:rPr>
                <w:rFonts w:cs="Calibri" w:cstheme="minorHAnsi"/>
                <w:color w:val="000000"/>
              </w:rPr>
            </w:r>
          </w:p>
        </w:tc>
        <w:tc>
          <w:tcPr>
            <w:tcW w:w="428" w:type="dxa"/>
            <w:tcBorders>
              <w:top w:val="nil"/>
              <w:left w:val="nil"/>
            </w:tcBorders>
          </w:tcPr>
          <w:p>
            <w:pPr>
              <w:pStyle w:val="Normal"/>
              <w:widowControl w:val="false"/>
              <w:suppressAutoHyphens w:val="true"/>
              <w:spacing w:lineRule="auto" w:line="276" w:before="0" w:after="0"/>
              <w:jc w:val="both"/>
              <w:rPr>
                <w:rFonts w:cs="Calibri" w:cstheme="minorHAnsi"/>
                <w:color w:val="000000"/>
              </w:rPr>
            </w:pPr>
            <w:r>
              <w:rPr>
                <w:rFonts w:cs="Calibri" w:cstheme="minorHAnsi"/>
                <w:color w:val="000000"/>
              </w:rPr>
            </w:r>
          </w:p>
        </w:tc>
      </w:tr>
    </w:tbl>
    <w:p>
      <w:pPr>
        <w:pStyle w:val="Style2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Рис. 4. Пример (схема) интерфейса контроля качества изделия, кнопки ввода оценки качества изделия расположены слева.</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color w:val="000000"/>
          <w:sz w:val="24"/>
          <w:szCs w:val="24"/>
        </w:rPr>
      </w:pPr>
      <w:r>
        <w:rPr>
          <w:rFonts w:cs="Calibri" w:cstheme="minorHAnsi"/>
          <w:b/>
          <w:color w:val="000000"/>
          <w:sz w:val="24"/>
          <w:szCs w:val="24"/>
        </w:rPr>
        <w:t>Отладочный веб-интерфейс</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Требование к наименованию </w:t>
      </w:r>
      <w:r>
        <w:rPr>
          <w:rFonts w:cs="Calibri" w:cstheme="minorHAnsi"/>
          <w:sz w:val="24"/>
          <w:szCs w:val="24"/>
        </w:rPr>
        <w:t>дашборд</w:t>
      </w:r>
      <w:r>
        <w:rPr>
          <w:rFonts w:cs="Calibri" w:cstheme="minorHAnsi"/>
          <w:color w:val="000000"/>
          <w:sz w:val="24"/>
          <w:szCs w:val="24"/>
        </w:rPr>
        <w:t>а отладочного веб-интерфейса</w:t>
      </w:r>
    </w:p>
    <w:tbl>
      <w:tblPr>
        <w:tblStyle w:val="a5"/>
        <w:tblW w:w="1019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99"/>
        <w:gridCol w:w="7295"/>
      </w:tblGrid>
      <w:tr>
        <w:trPr/>
        <w:tc>
          <w:tcPr>
            <w:tcW w:w="2899"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kern w:val="0"/>
                <w:sz w:val="24"/>
                <w:szCs w:val="24"/>
                <w:lang w:val="ru-RU" w:eastAsia="en-US" w:bidi="ar-SA"/>
              </w:rPr>
              <w:t>Наименование дашборда</w:t>
            </w:r>
          </w:p>
        </w:tc>
        <w:tc>
          <w:tcPr>
            <w:tcW w:w="7295" w:type="dxa"/>
            <w:tcBorders/>
          </w:tcPr>
          <w:p>
            <w:pPr>
              <w:pStyle w:val="Normal"/>
              <w:widowControl w:val="false"/>
              <w:suppressAutoHyphens w:val="true"/>
              <w:spacing w:lineRule="auto" w:line="276" w:before="0" w:after="0"/>
              <w:jc w:val="both"/>
              <w:rPr>
                <w:rFonts w:cs="Calibri" w:cstheme="minorHAnsi"/>
                <w:sz w:val="24"/>
                <w:szCs w:val="24"/>
              </w:rPr>
            </w:pPr>
            <w:r>
              <w:rPr>
                <w:rFonts w:eastAsia="Calibri" w:cs="Calibri" w:cstheme="minorHAnsi"/>
                <w:b/>
                <w:kern w:val="0"/>
                <w:sz w:val="24"/>
                <w:szCs w:val="24"/>
                <w:lang w:val="en-US" w:eastAsia="en-US" w:bidi="ar-SA"/>
              </w:rPr>
              <w:t>DebuggingDashboardR</w:t>
            </w:r>
            <w:r>
              <w:rPr>
                <w:rFonts w:eastAsia="Calibri" w:cs="Calibri" w:cstheme="minorHAnsi"/>
                <w:kern w:val="0"/>
                <w:sz w:val="24"/>
                <w:szCs w:val="24"/>
                <w:lang w:val="ru-RU" w:eastAsia="en-US" w:bidi="ar-SA"/>
              </w:rPr>
              <w:t xml:space="preserve">,  где </w:t>
            </w:r>
            <w:r>
              <w:rPr>
                <w:rFonts w:eastAsia="Calibri" w:cs="Calibri" w:cstheme="minorHAnsi"/>
                <w:kern w:val="0"/>
                <w:sz w:val="24"/>
                <w:szCs w:val="24"/>
                <w:lang w:val="en-US" w:eastAsia="en-US" w:bidi="ar-SA"/>
              </w:rPr>
              <w:t>R</w:t>
            </w:r>
            <w:r>
              <w:rPr>
                <w:rFonts w:eastAsia="Calibri" w:cs="Calibri" w:cstheme="minorHAnsi"/>
                <w:kern w:val="0"/>
                <w:sz w:val="24"/>
                <w:szCs w:val="24"/>
                <w:lang w:val="ru-RU" w:eastAsia="en-US" w:bidi="ar-SA"/>
              </w:rPr>
              <w:t xml:space="preserve"> – номер команды</w:t>
            </w:r>
          </w:p>
        </w:tc>
      </w:tr>
    </w:tbl>
    <w:p>
      <w:pPr>
        <w:pStyle w:val="Normal"/>
        <w:spacing w:lineRule="auto" w:line="276" w:before="0" w:after="0"/>
        <w:rPr>
          <w:rFonts w:cs="Calibri" w:cstheme="minorHAnsi"/>
          <w:sz w:val="24"/>
          <w:szCs w:val="24"/>
        </w:rPr>
      </w:pPr>
      <w:r>
        <w:rPr>
          <w:rFonts w:cs="Calibri" w:cstheme="minorHAnsi"/>
          <w:sz w:val="24"/>
          <w:szCs w:val="24"/>
        </w:rPr>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Данный интерфейс предназначен для просмотра отладочных сообщений, сохраненных в разрабатываемой системе управления.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Веб-интерфейс должен содержать список доступных для просмотра логов и таблицу для отображения значений. </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Полностью реализованный вариант интерфейса должен содержать инструмент выбора типа сообщений и указания периода, за который нужно отображать сообщения.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Состав логов и таблиц, которые должны быть доступны для просмотра, приведен в задании на модуль Г.</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color w:val="000000"/>
          <w:sz w:val="24"/>
          <w:szCs w:val="24"/>
        </w:rPr>
      </w:pPr>
      <w:r>
        <w:rPr>
          <w:rFonts w:cs="Calibri" w:cstheme="minorHAnsi"/>
          <w:b/>
          <w:color w:val="000000"/>
          <w:sz w:val="24"/>
          <w:szCs w:val="24"/>
        </w:rPr>
        <w:t>Рекомендации по настройке платформы интернета вещей</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В данном разделе приводится указания по настройке платформы интернета вещей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для использования на чемпионатах при выполнении конкурсного задания.</w:t>
      </w:r>
    </w:p>
    <w:p>
      <w:pPr>
        <w:pStyle w:val="Normal"/>
        <w:spacing w:lineRule="auto" w:line="276" w:before="0" w:after="0"/>
        <w:ind w:firstLine="426"/>
        <w:jc w:val="both"/>
        <w:rPr>
          <w:rFonts w:cs="Calibri" w:cstheme="minorHAnsi"/>
          <w:color w:val="000000"/>
          <w:sz w:val="24"/>
          <w:szCs w:val="24"/>
        </w:rPr>
      </w:pPr>
      <w:r>
        <w:rPr>
          <w:rFonts w:cs="Calibri" w:cstheme="minorHAnsi"/>
          <w:color w:val="000000"/>
          <w:sz w:val="24"/>
          <w:szCs w:val="24"/>
        </w:rPr>
        <w:t xml:space="preserve">При развертывании платформы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в неё необходимо установить следующие расширения (участники смогут использовать данные расширения при разработке приложений в ходе выполнения конкурсного задания):</w:t>
      </w:r>
    </w:p>
    <w:p>
      <w:pPr>
        <w:pStyle w:val="ListParagraph"/>
        <w:numPr>
          <w:ilvl w:val="0"/>
          <w:numId w:val="6"/>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rPr>
        <w:t>@flowfuse/node-red-dashboard (</w:t>
      </w:r>
      <w:hyperlink r:id="rId2">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flowfuse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dashboard</w:t>
        </w:r>
      </w:hyperlink>
      <w:r>
        <w:rPr>
          <w:rFonts w:cs="Calibri" w:cstheme="minorHAnsi"/>
          <w:color w:val="000000"/>
          <w:sz w:val="24"/>
          <w:szCs w:val="24"/>
        </w:rPr>
        <w:t xml:space="preserve">) – набор узлов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w:t>
      </w:r>
      <w:r>
        <w:rPr>
          <w:rFonts w:cs="Calibri" w:cstheme="minorHAnsi"/>
          <w:color w:val="000000"/>
          <w:sz w:val="24"/>
          <w:szCs w:val="24"/>
          <w:lang w:val="en-US"/>
        </w:rPr>
        <w:t>Dashboard</w:t>
      </w:r>
      <w:r>
        <w:rPr>
          <w:rFonts w:cs="Calibri" w:cstheme="minorHAnsi"/>
          <w:color w:val="000000"/>
          <w:sz w:val="24"/>
          <w:szCs w:val="24"/>
        </w:rPr>
        <w:t xml:space="preserve"> 2.0 с расширенными функциональными возможностями для построения пользовательских интерфейсов.</w:t>
      </w:r>
    </w:p>
    <w:p>
      <w:pPr>
        <w:pStyle w:val="ListParagraph"/>
        <w:numPr>
          <w:ilvl w:val="0"/>
          <w:numId w:val="6"/>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ui</w:t>
      </w:r>
      <w:r>
        <w:rPr>
          <w:rFonts w:cs="Calibri" w:cstheme="minorHAnsi"/>
          <w:color w:val="000000"/>
          <w:sz w:val="24"/>
          <w:szCs w:val="24"/>
        </w:rPr>
        <w:t>-</w:t>
      </w:r>
      <w:r>
        <w:rPr>
          <w:rFonts w:cs="Calibri" w:cstheme="minorHAnsi"/>
          <w:color w:val="000000"/>
          <w:sz w:val="24"/>
          <w:szCs w:val="24"/>
          <w:lang w:val="en-US"/>
        </w:rPr>
        <w:t>table</w:t>
      </w:r>
      <w:r>
        <w:rPr>
          <w:rFonts w:cs="Calibri" w:cstheme="minorHAnsi"/>
          <w:color w:val="000000"/>
          <w:sz w:val="24"/>
          <w:szCs w:val="24"/>
        </w:rPr>
        <w:t xml:space="preserve"> (</w:t>
      </w:r>
      <w:hyperlink r:id="rId3">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ui</w:t>
        </w:r>
        <w:r>
          <w:rPr>
            <w:rStyle w:val="Style16"/>
            <w:rFonts w:cs="Calibri" w:cstheme="minorHAnsi"/>
            <w:sz w:val="24"/>
            <w:szCs w:val="24"/>
          </w:rPr>
          <w:t>-</w:t>
        </w:r>
        <w:r>
          <w:rPr>
            <w:rStyle w:val="Style16"/>
            <w:rFonts w:cs="Calibri" w:cstheme="minorHAnsi"/>
            <w:sz w:val="24"/>
            <w:szCs w:val="24"/>
            <w:lang w:val="en-US"/>
          </w:rPr>
          <w:t>table</w:t>
        </w:r>
      </w:hyperlink>
      <w:r>
        <w:rPr>
          <w:rFonts w:cs="Calibri" w:cstheme="minorHAnsi"/>
          <w:color w:val="000000"/>
          <w:sz w:val="24"/>
          <w:szCs w:val="24"/>
        </w:rPr>
        <w:t xml:space="preserve">) – табличный </w:t>
      </w:r>
      <w:r>
        <w:rPr>
          <w:rFonts w:cs="Calibri" w:cstheme="minorHAnsi"/>
          <w:color w:val="000000"/>
          <w:sz w:val="24"/>
          <w:szCs w:val="24"/>
          <w:lang w:val="en-US"/>
        </w:rPr>
        <w:t>UI</w:t>
      </w:r>
      <w:r>
        <w:rPr>
          <w:rFonts w:cs="Calibri" w:cstheme="minorHAnsi"/>
          <w:color w:val="000000"/>
          <w:sz w:val="24"/>
          <w:szCs w:val="24"/>
        </w:rPr>
        <w:t xml:space="preserve"> виджет для дашборда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p>
    <w:p>
      <w:pPr>
        <w:pStyle w:val="ListParagraph"/>
        <w:numPr>
          <w:ilvl w:val="0"/>
          <w:numId w:val="6"/>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w:t>
      </w:r>
      <w:r>
        <w:rPr>
          <w:rFonts w:cs="Calibri" w:cstheme="minorHAnsi"/>
          <w:color w:val="000000"/>
          <w:sz w:val="24"/>
          <w:szCs w:val="24"/>
          <w:lang w:val="en-US"/>
        </w:rPr>
        <w:t>contrib</w:t>
      </w:r>
      <w:r>
        <w:rPr>
          <w:rFonts w:cs="Calibri" w:cstheme="minorHAnsi"/>
          <w:color w:val="000000"/>
          <w:sz w:val="24"/>
          <w:szCs w:val="24"/>
        </w:rPr>
        <w:t>-</w:t>
      </w:r>
      <w:r>
        <w:rPr>
          <w:rFonts w:cs="Calibri" w:cstheme="minorHAnsi"/>
          <w:color w:val="000000"/>
          <w:sz w:val="24"/>
          <w:szCs w:val="24"/>
          <w:lang w:val="en-US"/>
        </w:rPr>
        <w:t>dashboard</w:t>
      </w:r>
      <w:r>
        <w:rPr>
          <w:rFonts w:cs="Calibri" w:cstheme="minorHAnsi"/>
          <w:color w:val="000000"/>
          <w:sz w:val="24"/>
          <w:szCs w:val="24"/>
        </w:rPr>
        <w:t>-</w:t>
      </w:r>
      <w:r>
        <w:rPr>
          <w:rFonts w:cs="Calibri" w:cstheme="minorHAnsi"/>
          <w:color w:val="000000"/>
          <w:sz w:val="24"/>
          <w:szCs w:val="24"/>
          <w:lang w:val="en-US"/>
        </w:rPr>
        <w:t>bar</w:t>
      </w:r>
      <w:r>
        <w:rPr>
          <w:rFonts w:cs="Calibri" w:cstheme="minorHAnsi"/>
          <w:color w:val="000000"/>
          <w:sz w:val="24"/>
          <w:szCs w:val="24"/>
        </w:rPr>
        <w:t>-</w:t>
      </w:r>
      <w:r>
        <w:rPr>
          <w:rFonts w:cs="Calibri" w:cstheme="minorHAnsi"/>
          <w:color w:val="000000"/>
          <w:sz w:val="24"/>
          <w:szCs w:val="24"/>
          <w:lang w:val="en-US"/>
        </w:rPr>
        <w:t>chart</w:t>
      </w:r>
      <w:r>
        <w:rPr>
          <w:rFonts w:cs="Calibri" w:cstheme="minorHAnsi"/>
          <w:color w:val="000000"/>
          <w:sz w:val="24"/>
          <w:szCs w:val="24"/>
        </w:rPr>
        <w:t>-</w:t>
      </w:r>
      <w:r>
        <w:rPr>
          <w:rFonts w:cs="Calibri" w:cstheme="minorHAnsi"/>
          <w:color w:val="000000"/>
          <w:sz w:val="24"/>
          <w:szCs w:val="24"/>
          <w:lang w:val="en-US"/>
        </w:rPr>
        <w:t>data</w:t>
      </w:r>
      <w:r>
        <w:rPr>
          <w:rFonts w:cs="Calibri" w:cstheme="minorHAnsi"/>
          <w:color w:val="000000"/>
          <w:sz w:val="24"/>
          <w:szCs w:val="24"/>
        </w:rPr>
        <w:t xml:space="preserve"> (</w:t>
      </w:r>
      <w:hyperlink r:id="rId4">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red</w:t>
        </w:r>
        <w:r>
          <w:rPr>
            <w:rStyle w:val="Style16"/>
            <w:rFonts w:cs="Calibri" w:cstheme="minorHAnsi"/>
            <w:sz w:val="24"/>
            <w:szCs w:val="24"/>
          </w:rPr>
          <w:t>-</w:t>
        </w:r>
        <w:r>
          <w:rPr>
            <w:rStyle w:val="Style16"/>
            <w:rFonts w:cs="Calibri" w:cstheme="minorHAnsi"/>
            <w:sz w:val="24"/>
            <w:szCs w:val="24"/>
            <w:lang w:val="en-US"/>
          </w:rPr>
          <w:t>contrib</w:t>
        </w:r>
        <w:r>
          <w:rPr>
            <w:rStyle w:val="Style16"/>
            <w:rFonts w:cs="Calibri" w:cstheme="minorHAnsi"/>
            <w:sz w:val="24"/>
            <w:szCs w:val="24"/>
          </w:rPr>
          <w:t>-</w:t>
        </w:r>
        <w:r>
          <w:rPr>
            <w:rStyle w:val="Style16"/>
            <w:rFonts w:cs="Calibri" w:cstheme="minorHAnsi"/>
            <w:sz w:val="24"/>
            <w:szCs w:val="24"/>
            <w:lang w:val="en-US"/>
          </w:rPr>
          <w:t>dashboard</w:t>
        </w:r>
        <w:r>
          <w:rPr>
            <w:rStyle w:val="Style16"/>
            <w:rFonts w:cs="Calibri" w:cstheme="minorHAnsi"/>
            <w:sz w:val="24"/>
            <w:szCs w:val="24"/>
          </w:rPr>
          <w:t>-</w:t>
        </w:r>
        <w:r>
          <w:rPr>
            <w:rStyle w:val="Style16"/>
            <w:rFonts w:cs="Calibri" w:cstheme="minorHAnsi"/>
            <w:sz w:val="24"/>
            <w:szCs w:val="24"/>
            <w:lang w:val="en-US"/>
          </w:rPr>
          <w:t>bar</w:t>
        </w:r>
        <w:r>
          <w:rPr>
            <w:rStyle w:val="Style16"/>
            <w:rFonts w:cs="Calibri" w:cstheme="minorHAnsi"/>
            <w:sz w:val="24"/>
            <w:szCs w:val="24"/>
          </w:rPr>
          <w:t>-</w:t>
        </w:r>
        <w:r>
          <w:rPr>
            <w:rStyle w:val="Style16"/>
            <w:rFonts w:cs="Calibri" w:cstheme="minorHAnsi"/>
            <w:sz w:val="24"/>
            <w:szCs w:val="24"/>
            <w:lang w:val="en-US"/>
          </w:rPr>
          <w:t>chart</w:t>
        </w:r>
        <w:r>
          <w:rPr>
            <w:rStyle w:val="Style16"/>
            <w:rFonts w:cs="Calibri" w:cstheme="minorHAnsi"/>
            <w:sz w:val="24"/>
            <w:szCs w:val="24"/>
          </w:rPr>
          <w:t>-</w:t>
        </w:r>
        <w:r>
          <w:rPr>
            <w:rStyle w:val="Style16"/>
            <w:rFonts w:cs="Calibri" w:cstheme="minorHAnsi"/>
            <w:sz w:val="24"/>
            <w:szCs w:val="24"/>
            <w:lang w:val="en-US"/>
          </w:rPr>
          <w:t>data</w:t>
        </w:r>
      </w:hyperlink>
      <w:r>
        <w:rPr>
          <w:rFonts w:cs="Calibri" w:cstheme="minorHAnsi"/>
          <w:color w:val="000000"/>
          <w:sz w:val="24"/>
          <w:szCs w:val="24"/>
        </w:rPr>
        <w:t xml:space="preserve">) – </w:t>
      </w:r>
      <w:r>
        <w:rPr>
          <w:rFonts w:cs="Calibri" w:cstheme="minorHAnsi"/>
          <w:color w:val="000000"/>
          <w:sz w:val="24"/>
          <w:szCs w:val="24"/>
          <w:lang w:val="en-US"/>
        </w:rPr>
        <w:t>UI</w:t>
      </w:r>
      <w:r>
        <w:rPr>
          <w:rFonts w:cs="Calibri" w:cstheme="minorHAnsi"/>
          <w:color w:val="000000"/>
          <w:sz w:val="24"/>
          <w:szCs w:val="24"/>
        </w:rPr>
        <w:t xml:space="preserve"> виджет для отображения столбиковых диаграмм.</w:t>
      </w:r>
    </w:p>
    <w:p>
      <w:pPr>
        <w:pStyle w:val="ListParagraph"/>
        <w:numPr>
          <w:ilvl w:val="0"/>
          <w:numId w:val="6"/>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lang w:val="en-US"/>
        </w:rPr>
        <w:t>nr</w:t>
      </w:r>
      <w:r>
        <w:rPr>
          <w:rFonts w:cs="Calibri" w:cstheme="minorHAnsi"/>
          <w:color w:val="000000"/>
          <w:sz w:val="24"/>
          <w:szCs w:val="24"/>
        </w:rPr>
        <w:t>-</w:t>
      </w:r>
      <w:r>
        <w:rPr>
          <w:rFonts w:cs="Calibri" w:cstheme="minorHAnsi"/>
          <w:color w:val="000000"/>
          <w:sz w:val="24"/>
          <w:szCs w:val="24"/>
          <w:lang w:val="en-US"/>
        </w:rPr>
        <w:t>barcode</w:t>
      </w:r>
      <w:r>
        <w:rPr>
          <w:rFonts w:cs="Calibri" w:cstheme="minorHAnsi"/>
          <w:color w:val="000000"/>
          <w:sz w:val="24"/>
          <w:szCs w:val="24"/>
        </w:rPr>
        <w:t xml:space="preserve"> (</w:t>
      </w:r>
      <w:hyperlink r:id="rId5">
        <w:r>
          <w:rPr>
            <w:rStyle w:val="Style16"/>
            <w:rFonts w:cs="Calibri" w:cstheme="minorHAnsi"/>
            <w:sz w:val="24"/>
            <w:szCs w:val="24"/>
            <w:lang w:val="en-US"/>
          </w:rPr>
          <w:t>https</w:t>
        </w:r>
        <w:r>
          <w:rPr>
            <w:rStyle w:val="Style16"/>
            <w:rFonts w:cs="Calibri" w:cstheme="minorHAnsi"/>
            <w:sz w:val="24"/>
            <w:szCs w:val="24"/>
          </w:rPr>
          <w:t>://</w:t>
        </w:r>
        <w:r>
          <w:rPr>
            <w:rStyle w:val="Style16"/>
            <w:rFonts w:cs="Calibri" w:cstheme="minorHAnsi"/>
            <w:sz w:val="24"/>
            <w:szCs w:val="24"/>
            <w:lang w:val="en-US"/>
          </w:rPr>
          <w:t>flows</w:t>
        </w:r>
        <w:r>
          <w:rPr>
            <w:rStyle w:val="Style16"/>
            <w:rFonts w:cs="Calibri" w:cstheme="minorHAnsi"/>
            <w:sz w:val="24"/>
            <w:szCs w:val="24"/>
          </w:rPr>
          <w:t>.</w:t>
        </w:r>
        <w:r>
          <w:rPr>
            <w:rStyle w:val="Style16"/>
            <w:rFonts w:cs="Calibri" w:cstheme="minorHAnsi"/>
            <w:sz w:val="24"/>
            <w:szCs w:val="24"/>
            <w:lang w:val="en-US"/>
          </w:rPr>
          <w:t>nodered</w:t>
        </w:r>
        <w:r>
          <w:rPr>
            <w:rStyle w:val="Style16"/>
            <w:rFonts w:cs="Calibri" w:cstheme="minorHAnsi"/>
            <w:sz w:val="24"/>
            <w:szCs w:val="24"/>
          </w:rPr>
          <w:t>.</w:t>
        </w:r>
        <w:r>
          <w:rPr>
            <w:rStyle w:val="Style16"/>
            <w:rFonts w:cs="Calibri" w:cstheme="minorHAnsi"/>
            <w:sz w:val="24"/>
            <w:szCs w:val="24"/>
            <w:lang w:val="en-US"/>
          </w:rPr>
          <w:t>org</w:t>
        </w:r>
        <w:r>
          <w:rPr>
            <w:rStyle w:val="Style16"/>
            <w:rFonts w:cs="Calibri" w:cstheme="minorHAnsi"/>
            <w:sz w:val="24"/>
            <w:szCs w:val="24"/>
          </w:rPr>
          <w:t>/</w:t>
        </w:r>
        <w:r>
          <w:rPr>
            <w:rStyle w:val="Style16"/>
            <w:rFonts w:cs="Calibri" w:cstheme="minorHAnsi"/>
            <w:sz w:val="24"/>
            <w:szCs w:val="24"/>
            <w:lang w:val="en-US"/>
          </w:rPr>
          <w:t>node</w:t>
        </w:r>
        <w:r>
          <w:rPr>
            <w:rStyle w:val="Style16"/>
            <w:rFonts w:cs="Calibri" w:cstheme="minorHAnsi"/>
            <w:sz w:val="24"/>
            <w:szCs w:val="24"/>
          </w:rPr>
          <w:t>/</w:t>
        </w:r>
        <w:r>
          <w:rPr>
            <w:rStyle w:val="Style16"/>
            <w:rFonts w:cs="Calibri" w:cstheme="minorHAnsi"/>
            <w:sz w:val="24"/>
            <w:szCs w:val="24"/>
            <w:lang w:val="en-US"/>
          </w:rPr>
          <w:t>nr</w:t>
        </w:r>
        <w:r>
          <w:rPr>
            <w:rStyle w:val="Style16"/>
            <w:rFonts w:cs="Calibri" w:cstheme="minorHAnsi"/>
            <w:sz w:val="24"/>
            <w:szCs w:val="24"/>
          </w:rPr>
          <w:t>-</w:t>
        </w:r>
        <w:r>
          <w:rPr>
            <w:rStyle w:val="Style16"/>
            <w:rFonts w:cs="Calibri" w:cstheme="minorHAnsi"/>
            <w:sz w:val="24"/>
            <w:szCs w:val="24"/>
            <w:lang w:val="en-US"/>
          </w:rPr>
          <w:t>barcode</w:t>
        </w:r>
      </w:hyperlink>
      <w:r>
        <w:rPr>
          <w:rFonts w:cs="Calibri" w:cstheme="minorHAnsi"/>
          <w:color w:val="000000"/>
          <w:sz w:val="24"/>
          <w:szCs w:val="24"/>
        </w:rPr>
        <w:t xml:space="preserve">) – узел </w:t>
      </w:r>
      <w:r>
        <w:rPr>
          <w:rFonts w:cs="Calibri" w:cstheme="minorHAnsi"/>
          <w:color w:val="000000"/>
          <w:sz w:val="24"/>
          <w:szCs w:val="24"/>
          <w:lang w:val="en-US"/>
        </w:rPr>
        <w:t>Node</w:t>
      </w:r>
      <w:r>
        <w:rPr>
          <w:rFonts w:cs="Calibri" w:cstheme="minorHAnsi"/>
          <w:color w:val="000000"/>
          <w:sz w:val="24"/>
          <w:szCs w:val="24"/>
        </w:rPr>
        <w:t>-</w:t>
      </w:r>
      <w:r>
        <w:rPr>
          <w:rFonts w:cs="Calibri" w:cstheme="minorHAnsi"/>
          <w:color w:val="000000"/>
          <w:sz w:val="24"/>
          <w:szCs w:val="24"/>
          <w:lang w:val="en-US"/>
        </w:rPr>
        <w:t>RED</w:t>
      </w:r>
      <w:r>
        <w:rPr>
          <w:rFonts w:cs="Calibri" w:cstheme="minorHAnsi"/>
          <w:color w:val="000000"/>
          <w:sz w:val="24"/>
          <w:szCs w:val="24"/>
        </w:rPr>
        <w:t xml:space="preserve"> конвертирующий входное значение в штрих-код </w:t>
      </w:r>
      <w:r>
        <w:rPr>
          <w:rFonts w:cs="Calibri" w:cstheme="minorHAnsi"/>
          <w:color w:val="000000"/>
          <w:sz w:val="24"/>
          <w:szCs w:val="24"/>
          <w:lang w:val="en-US"/>
        </w:rPr>
        <w:t>CODE</w:t>
      </w:r>
      <w:r>
        <w:rPr>
          <w:rFonts w:cs="Calibri" w:cstheme="minorHAnsi"/>
          <w:color w:val="000000"/>
          <w:sz w:val="24"/>
          <w:szCs w:val="24"/>
        </w:rPr>
        <w:t xml:space="preserve">128 в виде изображение в формате </w:t>
      </w:r>
      <w:r>
        <w:rPr>
          <w:rFonts w:cs="Calibri" w:cstheme="minorHAnsi"/>
          <w:color w:val="000000"/>
          <w:sz w:val="24"/>
          <w:szCs w:val="24"/>
          <w:lang w:val="en-US"/>
        </w:rPr>
        <w:t>SVG</w:t>
      </w:r>
      <w:r>
        <w:rPr>
          <w:rFonts w:cs="Calibri" w:cstheme="minorHAnsi"/>
          <w:color w:val="000000"/>
          <w:sz w:val="24"/>
          <w:szCs w:val="24"/>
        </w:rPr>
        <w:t xml:space="preserve">. </w:t>
      </w:r>
    </w:p>
    <w:p>
      <w:pPr>
        <w:pStyle w:val="ListParagraph"/>
        <w:numPr>
          <w:ilvl w:val="0"/>
          <w:numId w:val="6"/>
        </w:numPr>
        <w:spacing w:lineRule="auto" w:line="276" w:before="0" w:after="0"/>
        <w:ind w:left="426" w:hanging="426"/>
        <w:contextualSpacing/>
        <w:jc w:val="both"/>
        <w:rPr>
          <w:rFonts w:cs="Calibri" w:cstheme="minorHAnsi"/>
          <w:color w:val="000000"/>
          <w:sz w:val="24"/>
          <w:szCs w:val="24"/>
        </w:rPr>
      </w:pPr>
      <w:r>
        <w:rPr>
          <w:rFonts w:cs="Calibri" w:cstheme="minorHAnsi"/>
          <w:color w:val="000000"/>
          <w:sz w:val="24"/>
          <w:szCs w:val="24"/>
        </w:rPr>
        <w:t xml:space="preserve">node-red-contrib-ui-svg (https://flows.nodered.org/node/node-red-contrib-ui-svg) – виджет </w:t>
      </w:r>
      <w:r>
        <w:rPr>
          <w:rFonts w:cs="Calibri" w:cstheme="minorHAnsi"/>
          <w:color w:val="000000"/>
          <w:sz w:val="24"/>
          <w:szCs w:val="24"/>
          <w:lang w:val="en-US"/>
        </w:rPr>
        <w:t>Node</w:t>
      </w:r>
      <w:r>
        <w:rPr>
          <w:rFonts w:cs="Calibri" w:cstheme="minorHAnsi"/>
          <w:color w:val="000000"/>
          <w:sz w:val="24"/>
          <w:szCs w:val="24"/>
        </w:rPr>
        <w:t>_</w:t>
      </w:r>
      <w:r>
        <w:rPr>
          <w:rFonts w:cs="Calibri" w:cstheme="minorHAnsi"/>
          <w:color w:val="000000"/>
          <w:sz w:val="24"/>
          <w:szCs w:val="24"/>
          <w:lang w:val="en-US"/>
        </w:rPr>
        <w:t>RED</w:t>
      </w:r>
      <w:r>
        <w:rPr>
          <w:rFonts w:cs="Calibri" w:cstheme="minorHAnsi"/>
          <w:color w:val="000000"/>
          <w:sz w:val="24"/>
          <w:szCs w:val="24"/>
        </w:rPr>
        <w:t xml:space="preserve"> для показа интерактивной </w:t>
      </w:r>
      <w:r>
        <w:rPr>
          <w:rFonts w:cs="Calibri" w:cstheme="minorHAnsi"/>
          <w:color w:val="000000"/>
          <w:sz w:val="24"/>
          <w:szCs w:val="24"/>
          <w:lang w:val="en-US"/>
        </w:rPr>
        <w:t>SVG</w:t>
      </w:r>
      <w:r>
        <w:rPr>
          <w:rFonts w:cs="Calibri" w:cstheme="minorHAnsi"/>
          <w:color w:val="000000"/>
          <w:sz w:val="24"/>
          <w:szCs w:val="24"/>
        </w:rPr>
        <w:t>-графики на дашборде.</w:t>
      </w:r>
    </w:p>
    <w:p>
      <w:pPr>
        <w:pStyle w:val="Normal"/>
        <w:spacing w:lineRule="auto" w:line="276" w:before="0" w:after="0"/>
        <w:ind w:firstLine="426"/>
        <w:jc w:val="both"/>
        <w:rPr>
          <w:rFonts w:cs="Calibri" w:cstheme="minorHAnsi"/>
          <w:color w:val="000000"/>
          <w:sz w:val="24"/>
          <w:szCs w:val="24"/>
        </w:rPr>
      </w:pPr>
      <w:r>
        <w:rPr/>
      </w:r>
    </w:p>
    <w:sectPr>
      <w:footerReference w:type="default" r:id="rId6"/>
      <w:type w:val="nextPage"/>
      <w:pgSz w:w="11906" w:h="16838"/>
      <w:pgMar w:left="851" w:right="850" w:gutter="0" w:header="0"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Helvetica">
    <w:altName w:val="Arial"/>
    <w:charset w:val="cc"/>
    <w:family w:val="roman"/>
    <w:pitch w:val="variable"/>
  </w:font>
  <w:font w:name="Segoe UI">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67564261"/>
    </w:sdtPr>
    <w:sdtContent>
      <w:p>
        <w:pPr>
          <w:pStyle w:val="Style25"/>
          <w:jc w:val="center"/>
          <w:rPr/>
        </w:pPr>
        <w:r>
          <w:rPr/>
          <w:fldChar w:fldCharType="begin"/>
        </w:r>
        <w:r>
          <w:rPr/>
          <w:instrText xml:space="preserve"> PAGE </w:instrText>
        </w:r>
        <w:r>
          <w:rPr/>
          <w:fldChar w:fldCharType="separate"/>
        </w:r>
        <w:r>
          <w:rPr/>
          <w:t>0</w:t>
        </w:r>
        <w:r>
          <w:rPr/>
          <w:fldChar w:fldCharType="end"/>
        </w:r>
      </w:p>
    </w:sdtContent>
  </w:sdt>
  <w:p>
    <w:pPr>
      <w:pStyle w:val="Style25"/>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1e82"/>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uiPriority w:val="9"/>
    <w:qFormat/>
    <w:rsid w:val="004f4094"/>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2">
    <w:name w:val="Heading 2"/>
    <w:next w:val="Normal"/>
    <w:link w:val="21"/>
    <w:qFormat/>
    <w:rsid w:val="004376f7"/>
    <w:pPr>
      <w:keepNext w:val="true"/>
      <w:widowControl/>
      <w:suppressAutoHyphens w:val="true"/>
      <w:bidi w:val="0"/>
      <w:spacing w:lineRule="auto" w:line="240" w:before="240" w:after="120"/>
      <w:jc w:val="left"/>
      <w:outlineLvl w:val="1"/>
    </w:pPr>
    <w:rPr>
      <w:rFonts w:ascii="Helvetica" w:hAnsi="Helvetica" w:eastAsia="Arial Unicode MS" w:cs="Arial Unicode MS"/>
      <w:b/>
      <w:bCs/>
      <w:color w:val="000000"/>
      <w:kern w:val="0"/>
      <w:sz w:val="28"/>
      <w:szCs w:val="28"/>
      <w:lang w:val="ru-RU" w:eastAsia="ru-RU" w:bidi="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376f7"/>
    <w:rPr>
      <w:rFonts w:ascii="Helvetica" w:hAnsi="Helvetica" w:eastAsia="Arial Unicode MS" w:cs="Arial Unicode MS"/>
      <w:b/>
      <w:bCs/>
      <w:color w:val="000000"/>
      <w:sz w:val="28"/>
      <w:szCs w:val="28"/>
      <w:lang w:eastAsia="ru-RU"/>
    </w:rPr>
  </w:style>
  <w:style w:type="character" w:styleId="Style12" w:customStyle="1">
    <w:name w:val="Верхний колонтитул Знак"/>
    <w:basedOn w:val="DefaultParagraphFont"/>
    <w:uiPriority w:val="99"/>
    <w:qFormat/>
    <w:rsid w:val="00e10064"/>
    <w:rPr/>
  </w:style>
  <w:style w:type="character" w:styleId="Style13" w:customStyle="1">
    <w:name w:val="Нижний колонтитул Знак"/>
    <w:basedOn w:val="DefaultParagraphFont"/>
    <w:uiPriority w:val="99"/>
    <w:qFormat/>
    <w:rsid w:val="00e10064"/>
    <w:rPr/>
  </w:style>
  <w:style w:type="character" w:styleId="Style14" w:customStyle="1">
    <w:name w:val="Текст выноски Знак"/>
    <w:basedOn w:val="DefaultParagraphFont"/>
    <w:link w:val="BalloonText"/>
    <w:uiPriority w:val="99"/>
    <w:semiHidden/>
    <w:qFormat/>
    <w:rsid w:val="00726f5c"/>
    <w:rPr>
      <w:rFonts w:ascii="Segoe UI" w:hAnsi="Segoe UI" w:cs="Segoe UI"/>
      <w:sz w:val="18"/>
      <w:szCs w:val="18"/>
    </w:rPr>
  </w:style>
  <w:style w:type="character" w:styleId="Style15" w:customStyle="1">
    <w:name w:val="Текст Знак"/>
    <w:basedOn w:val="DefaultParagraphFont"/>
    <w:link w:val="PlainText"/>
    <w:qFormat/>
    <w:rsid w:val="0066330c"/>
    <w:rPr>
      <w:rFonts w:ascii="Helvetica" w:hAnsi="Helvetica" w:eastAsia="Arial Unicode MS" w:cs="Arial Unicode MS"/>
      <w:color w:val="000000"/>
      <w:u w:val="none" w:color="000000"/>
      <w:lang w:eastAsia="ru-RU"/>
    </w:rPr>
  </w:style>
  <w:style w:type="character" w:styleId="Style16">
    <w:name w:val="Hyperlink"/>
    <w:basedOn w:val="DefaultParagraphFont"/>
    <w:uiPriority w:val="99"/>
    <w:unhideWhenUsed/>
    <w:rsid w:val="00164d94"/>
    <w:rPr>
      <w:color w:val="0563C1" w:themeColor="hyperlink"/>
      <w:u w:val="single"/>
    </w:rPr>
  </w:style>
  <w:style w:type="character" w:styleId="11" w:customStyle="1">
    <w:name w:val="Заголовок 1 Знак"/>
    <w:basedOn w:val="DefaultParagraphFont"/>
    <w:uiPriority w:val="9"/>
    <w:qFormat/>
    <w:rsid w:val="004f4094"/>
    <w:rPr>
      <w:rFonts w:ascii="Calibri Light" w:hAnsi="Calibri Light" w:eastAsia="" w:cs="" w:asciiTheme="majorHAnsi" w:cstheme="majorBidi" w:eastAsiaTheme="majorEastAsia" w:hAnsiTheme="majorHAnsi"/>
      <w:color w:val="2E74B5" w:themeColor="accent1" w:themeShade="bf"/>
      <w:sz w:val="32"/>
      <w:szCs w:val="32"/>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ListParagraph">
    <w:name w:val="List Paragraph"/>
    <w:basedOn w:val="Normal"/>
    <w:uiPriority w:val="34"/>
    <w:qFormat/>
    <w:rsid w:val="00e0615c"/>
    <w:pPr>
      <w:spacing w:before="0" w:after="160"/>
      <w:ind w:left="720" w:hanging="0"/>
      <w:contextualSpacing/>
    </w:pPr>
    <w:rPr/>
  </w:style>
  <w:style w:type="paragraph" w:styleId="Style22" w:customStyle="1">
    <w:name w:val="Текстовый блок"/>
    <w:qFormat/>
    <w:rsid w:val="007c01ba"/>
    <w:pPr>
      <w:widowControl/>
      <w:suppressAutoHyphens w:val="true"/>
      <w:bidi w:val="0"/>
      <w:spacing w:lineRule="auto" w:line="288" w:before="120" w:after="0"/>
      <w:jc w:val="left"/>
    </w:pPr>
    <w:rPr>
      <w:rFonts w:ascii="Helvetica" w:hAnsi="Helvetica" w:eastAsia="Arial Unicode MS" w:cs="Arial Unicode MS"/>
      <w:color w:val="000000"/>
      <w:kern w:val="0"/>
      <w:sz w:val="22"/>
      <w:szCs w:val="22"/>
      <w:lang w:val="ru-RU" w:eastAsia="ru-RU" w:bidi="ar-SA"/>
    </w:rPr>
  </w:style>
  <w:style w:type="paragraph" w:styleId="Style23">
    <w:name w:val="Колонтитул"/>
    <w:basedOn w:val="Normal"/>
    <w:qFormat/>
    <w:pPr/>
    <w:rPr/>
  </w:style>
  <w:style w:type="paragraph" w:styleId="Style24">
    <w:name w:val="Header"/>
    <w:basedOn w:val="Normal"/>
    <w:link w:val="Style12"/>
    <w:uiPriority w:val="99"/>
    <w:unhideWhenUsed/>
    <w:rsid w:val="00e10064"/>
    <w:pPr>
      <w:tabs>
        <w:tab w:val="clear" w:pos="708"/>
        <w:tab w:val="center" w:pos="4677" w:leader="none"/>
        <w:tab w:val="right" w:pos="9355" w:leader="none"/>
      </w:tabs>
      <w:spacing w:lineRule="auto" w:line="240" w:before="0" w:after="0"/>
    </w:pPr>
    <w:rPr/>
  </w:style>
  <w:style w:type="paragraph" w:styleId="Style25">
    <w:name w:val="Footer"/>
    <w:basedOn w:val="Normal"/>
    <w:link w:val="Style13"/>
    <w:uiPriority w:val="99"/>
    <w:unhideWhenUsed/>
    <w:rsid w:val="00e1006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4"/>
    <w:uiPriority w:val="99"/>
    <w:semiHidden/>
    <w:unhideWhenUsed/>
    <w:qFormat/>
    <w:rsid w:val="00726f5c"/>
    <w:pPr>
      <w:spacing w:lineRule="auto" w:line="240" w:before="0" w:after="0"/>
    </w:pPr>
    <w:rPr>
      <w:rFonts w:ascii="Segoe UI" w:hAnsi="Segoe UI" w:cs="Segoe UI"/>
      <w:sz w:val="18"/>
      <w:szCs w:val="18"/>
    </w:rPr>
  </w:style>
  <w:style w:type="paragraph" w:styleId="PlainText">
    <w:name w:val="Plain Text"/>
    <w:link w:val="Style15"/>
    <w:qFormat/>
    <w:rsid w:val="0066330c"/>
    <w:pPr>
      <w:widowControl/>
      <w:suppressAutoHyphens w:val="true"/>
      <w:bidi w:val="0"/>
      <w:spacing w:lineRule="auto" w:line="240" w:before="0" w:after="0"/>
      <w:jc w:val="left"/>
    </w:pPr>
    <w:rPr>
      <w:rFonts w:ascii="Helvetica" w:hAnsi="Helvetica" w:eastAsia="Arial Unicode MS" w:cs="Arial Unicode MS"/>
      <w:color w:val="000000"/>
      <w:kern w:val="0"/>
      <w:sz w:val="22"/>
      <w:szCs w:val="22"/>
      <w:u w:val="none" w:color="000000"/>
      <w:lang w:val="ru-RU" w:eastAsia="ru-RU" w:bidi="ar-SA"/>
    </w:rPr>
  </w:style>
  <w:style w:type="paragraph" w:styleId="Style26">
    <w:name w:val="Содержимое врезки"/>
    <w:basedOn w:val="Normal"/>
    <w:qFormat/>
    <w:pPr/>
    <w:rPr/>
  </w:style>
  <w:style w:type="numbering" w:styleId="NoList" w:default="1">
    <w:name w:val="No List"/>
    <w:uiPriority w:val="99"/>
    <w:semiHidden/>
    <w:unhideWhenUsed/>
    <w:qFormat/>
  </w:style>
  <w:style w:type="numbering" w:styleId="Style27" w:customStyle="1">
    <w:name w:val="С числами"/>
    <w:qFormat/>
    <w:rsid w:val="007c01ba"/>
  </w:style>
  <w:style w:type="table" w:default="1" w:styleId="a2">
    <w:name w:val="Normal Table"/>
    <w:uiPriority w:val="99"/>
    <w:semiHidden/>
    <w:unhideWhenUsed/>
    <w:tblPr>
      <w:tblCellMar>
        <w:top w:w="0" w:type="dxa"/>
        <w:left w:w="108" w:type="dxa"/>
        <w:bottom w:w="0" w:type="dxa"/>
        <w:right w:w="108" w:type="dxa"/>
      </w:tblCellMar>
    </w:tblPr>
  </w:style>
  <w:style w:type="table" w:styleId="a5">
    <w:name w:val="Table Grid"/>
    <w:basedOn w:val="a2"/>
    <w:uiPriority w:val="39"/>
    <w:rsid w:val="001b34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lows.nodered.org/node/@flowfuse/node-red-dashboard" TargetMode="External"/><Relationship Id="rId3" Type="http://schemas.openxmlformats.org/officeDocument/2006/relationships/hyperlink" Target="https://flows.nodered.org/node/node-red-node-ui-table" TargetMode="External"/><Relationship Id="rId4" Type="http://schemas.openxmlformats.org/officeDocument/2006/relationships/hyperlink" Target="https://flows.nodered.org/node/node-red-contrib-dashboard-bar-chart-data" TargetMode="External"/><Relationship Id="rId5" Type="http://schemas.openxmlformats.org/officeDocument/2006/relationships/hyperlink" Target="https://flows.nodered.org/node/nr-barcode"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Application>LibreOffice/7.4.3.2$Windows_X86_64 LibreOffice_project/1048a8393ae2eeec98dff31b5c133c5f1d08b890</Application>
  <AppVersion>15.0000</AppVersion>
  <Pages>8</Pages>
  <Words>1870</Words>
  <Characters>14078</Characters>
  <CharactersWithSpaces>15771</CharactersWithSpaces>
  <Paragraphs>164</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2022-04-12T14:20:00Z</dcterms:created>
  <dc:creator>it</dc:creator>
  <dc:description/>
  <dc:language>ru-RU</dc:language>
  <cp:lastModifiedBy/>
  <cp:lastPrinted>2020-12-03T17:00:00Z</cp:lastPrinted>
  <dcterms:modified xsi:type="dcterms:W3CDTF">2024-03-11T00:42:26Z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