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79301F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63BB2">
        <w:rPr>
          <w:rFonts w:ascii="Times New Roman" w:hAnsi="Times New Roman" w:cs="Times New Roman"/>
          <w:b/>
          <w:bCs/>
          <w:sz w:val="36"/>
          <w:szCs w:val="36"/>
        </w:rPr>
        <w:t>Электрослесарь подземный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CE1A360" w14:textId="77777777" w:rsidR="00181858" w:rsidRDefault="00763BB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</w:t>
      </w:r>
    </w:p>
    <w:p w14:paraId="30965A76" w14:textId="53E1871F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181858">
        <w:rPr>
          <w:rFonts w:ascii="Times New Roman" w:hAnsi="Times New Roman" w:cs="Times New Roman"/>
          <w:b/>
          <w:bCs/>
          <w:sz w:val="36"/>
          <w:szCs w:val="36"/>
        </w:rPr>
        <w:t xml:space="preserve"> - 2025 г.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1818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D0B843" w14:textId="0E098CE0" w:rsidR="00714DFB" w:rsidRDefault="00A802AF" w:rsidP="001818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A1EA127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  <w:r w:rsidR="00D0187D" w:rsidRPr="00275F92">
        <w:object w:dxaOrig="21577" w:dyaOrig="11230" w14:anchorId="625D20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319.5pt;mso-position-horizontal:absolute" o:ole="">
            <v:imagedata r:id="rId5" o:title=""/>
          </v:shape>
          <o:OLEObject Type="Embed" ProgID="Visio.Drawing.11" ShapeID="_x0000_i1025" DrawAspect="Content" ObjectID="_1793432703" r:id="rId6"/>
        </w:object>
      </w:r>
    </w:p>
    <w:p w14:paraId="3F1694C9" w14:textId="595A1998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0485A03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D0187D">
        <w:rPr>
          <w:rFonts w:ascii="Times New Roman" w:hAnsi="Times New Roman" w:cs="Times New Roman"/>
          <w:sz w:val="28"/>
          <w:szCs w:val="28"/>
        </w:rPr>
        <w:t>9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0187D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181858"/>
    <w:rsid w:val="00410311"/>
    <w:rsid w:val="00483FA6"/>
    <w:rsid w:val="00714DFB"/>
    <w:rsid w:val="00763BB2"/>
    <w:rsid w:val="0091635C"/>
    <w:rsid w:val="00A802AF"/>
    <w:rsid w:val="00C37E4F"/>
    <w:rsid w:val="00D0187D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10</cp:revision>
  <dcterms:created xsi:type="dcterms:W3CDTF">2023-10-02T14:41:00Z</dcterms:created>
  <dcterms:modified xsi:type="dcterms:W3CDTF">2024-11-18T07:59:00Z</dcterms:modified>
</cp:coreProperties>
</file>