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531B3">
        <w:tc>
          <w:tcPr>
            <w:tcW w:w="5670" w:type="dxa"/>
          </w:tcPr>
          <w:p w:rsidR="00C531B3" w:rsidRDefault="00AC3D00">
            <w:pPr>
              <w:pStyle w:val="aff2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63.25pt;height:101.50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C531B3" w:rsidRDefault="00C531B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C531B3" w:rsidRDefault="00C531B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C531B3" w:rsidRDefault="00C531B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531B3" w:rsidRDefault="00C531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531B3" w:rsidRDefault="00C531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531B3" w:rsidRDefault="00AC3D0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C531B3" w:rsidRDefault="00AC3D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A0B68">
            <w:rPr>
              <w:rFonts w:ascii="Times New Roman" w:hAnsi="Times New Roman" w:cs="Times New Roman"/>
              <w:sz w:val="40"/>
              <w:szCs w:val="40"/>
            </w:rPr>
            <w:t>Цифровая трансформация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C531B3" w:rsidRDefault="00AC3D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этап Чемпионата по профессиональному мастерству «Профессионалы» </w:t>
          </w:r>
        </w:p>
        <w:p w:rsidR="00C531B3" w:rsidRDefault="00AC3D0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C531B3" w:rsidRDefault="00AC3D0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C531B3" w:rsidRDefault="0037494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C531B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531B3" w:rsidRDefault="00AC3D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C531B3" w:rsidRDefault="00AC3D0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C531B3" w:rsidRDefault="00C531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531B3" w:rsidRDefault="00AC3D0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C531B3" w:rsidRDefault="00C531B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531B3" w:rsidRDefault="00AC3D00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f"/>
            <w:rFonts w:ascii="Times New Roman" w:hAnsi="Times New Roman"/>
            <w:noProof/>
            <w:szCs w:val="24"/>
          </w:rPr>
          <w:t>1. ОСНОВНЫЕ ТРЕБОВАНИЯ КОМПЕТЕНЦИИ</w:t>
        </w:r>
        <w:r>
          <w:rPr>
            <w:rFonts w:ascii="Times New Roman" w:hAnsi="Times New Roman"/>
            <w:noProof/>
            <w:szCs w:val="24"/>
          </w:rPr>
          <w:tab/>
        </w:r>
        <w:r>
          <w:rPr>
            <w:rFonts w:ascii="Times New Roman" w:hAnsi="Times New Roman"/>
            <w:noProof/>
            <w:szCs w:val="24"/>
          </w:rPr>
          <w:fldChar w:fldCharType="begin"/>
        </w:r>
        <w:r>
          <w:rPr>
            <w:rFonts w:ascii="Times New Roman" w:hAnsi="Times New Roman"/>
            <w:noProof/>
            <w:szCs w:val="24"/>
          </w:rPr>
          <w:instrText xml:space="preserve"> PAGEREF _Toc142037183 \h </w:instrText>
        </w:r>
        <w:r>
          <w:rPr>
            <w:rFonts w:ascii="Times New Roman" w:hAnsi="Times New Roman"/>
            <w:noProof/>
            <w:szCs w:val="24"/>
          </w:rPr>
        </w:r>
        <w:r>
          <w:rPr>
            <w:rFonts w:ascii="Times New Roman" w:hAnsi="Times New Roman"/>
            <w:noProof/>
            <w:szCs w:val="24"/>
          </w:rPr>
          <w:fldChar w:fldCharType="separate"/>
        </w:r>
        <w:r w:rsidR="000A3F53">
          <w:rPr>
            <w:rFonts w:ascii="Times New Roman" w:hAnsi="Times New Roman"/>
            <w:noProof/>
            <w:szCs w:val="24"/>
          </w:rPr>
          <w:t>4</w:t>
        </w:r>
        <w:r>
          <w:rPr>
            <w:rFonts w:ascii="Times New Roman" w:hAnsi="Times New Roman"/>
            <w:noProof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4" w:tooltip="#_Toc142037184" w:history="1">
        <w:r w:rsidR="00AC3D00">
          <w:rPr>
            <w:rStyle w:val="aff"/>
            <w:noProof/>
            <w:sz w:val="24"/>
            <w:szCs w:val="24"/>
          </w:rPr>
          <w:t>1.1. Общие сведения о требованиях компетенции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_Toc142037184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4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5" w:tooltip="#_Toc142037185" w:history="1">
        <w:r w:rsidR="00AC3D00">
          <w:rPr>
            <w:rStyle w:val="aff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_Toc142037185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4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6" w:tooltip="#_Toc142037186" w:history="1">
        <w:r w:rsidR="00AC3D00">
          <w:rPr>
            <w:rStyle w:val="aff"/>
            <w:noProof/>
            <w:sz w:val="24"/>
            <w:szCs w:val="24"/>
          </w:rPr>
          <w:t>1.3. Требования к схеме оценки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_Toc142037186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7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7" w:tooltip="#_Toc142037187" w:history="1">
        <w:r w:rsidR="00AC3D00">
          <w:rPr>
            <w:rStyle w:val="aff"/>
            <w:noProof/>
            <w:sz w:val="24"/>
            <w:szCs w:val="24"/>
          </w:rPr>
          <w:t>1.4. Спецификация оценки компетенции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_Toc142037187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7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8" w:tooltip="#_Toc142037188" w:history="1">
        <w:r w:rsidR="00AC3D00">
          <w:rPr>
            <w:rStyle w:val="aff"/>
            <w:noProof/>
            <w:sz w:val="24"/>
            <w:szCs w:val="24"/>
          </w:rPr>
          <w:t>1.5. Конкурсное за</w:t>
        </w:r>
        <w:r w:rsidR="00AC3D00">
          <w:rPr>
            <w:rStyle w:val="aff"/>
            <w:noProof/>
            <w:sz w:val="24"/>
            <w:szCs w:val="24"/>
          </w:rPr>
          <w:t>д</w:t>
        </w:r>
        <w:r w:rsidR="00AC3D00">
          <w:rPr>
            <w:rStyle w:val="aff"/>
            <w:noProof/>
            <w:sz w:val="24"/>
            <w:szCs w:val="24"/>
          </w:rPr>
          <w:t>ание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_Toc142037188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7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9" w:tooltip="#_Toc142037189" w:history="1">
        <w:r w:rsidR="00AC3D00">
          <w:rPr>
            <w:rStyle w:val="aff"/>
            <w:noProof/>
            <w:sz w:val="24"/>
            <w:szCs w:val="24"/>
          </w:rPr>
          <w:t>1.5.1. Разработка/выбор конкурсного задания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_Toc142037189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7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0" w:tooltip="#_Toc142037190" w:history="1">
        <w:r w:rsidR="00AC3D00">
          <w:rPr>
            <w:rStyle w:val="af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_Toc142037190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8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hyperlink w:anchor="_Toc142037191" w:tooltip="#_Toc142037191" w:history="1">
        <w:r w:rsidR="00AC3D00">
          <w:rPr>
            <w:rStyle w:val="af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C3D00">
          <w:rPr>
            <w:rFonts w:ascii="Times New Roman" w:hAnsi="Times New Roman"/>
            <w:noProof/>
            <w:szCs w:val="24"/>
          </w:rPr>
          <w:tab/>
        </w:r>
        <w:r w:rsidR="00AC3D00">
          <w:rPr>
            <w:rFonts w:ascii="Times New Roman" w:hAnsi="Times New Roman"/>
            <w:noProof/>
            <w:szCs w:val="24"/>
          </w:rPr>
          <w:fldChar w:fldCharType="begin"/>
        </w:r>
        <w:r w:rsidR="00AC3D00">
          <w:rPr>
            <w:rFonts w:ascii="Times New Roman" w:hAnsi="Times New Roman"/>
            <w:noProof/>
            <w:szCs w:val="24"/>
          </w:rPr>
          <w:instrText xml:space="preserve"> PAGEREF _Toc142037191 \h </w:instrText>
        </w:r>
        <w:r w:rsidR="00AC3D00">
          <w:rPr>
            <w:rFonts w:ascii="Times New Roman" w:hAnsi="Times New Roman"/>
            <w:noProof/>
            <w:szCs w:val="24"/>
          </w:rPr>
        </w:r>
        <w:r w:rsidR="00AC3D00">
          <w:rPr>
            <w:rFonts w:ascii="Times New Roman" w:hAnsi="Times New Roman"/>
            <w:noProof/>
            <w:szCs w:val="24"/>
          </w:rPr>
          <w:fldChar w:fldCharType="separate"/>
        </w:r>
        <w:r w:rsidR="000A3F53">
          <w:rPr>
            <w:rFonts w:ascii="Times New Roman" w:hAnsi="Times New Roman"/>
            <w:noProof/>
            <w:szCs w:val="24"/>
          </w:rPr>
          <w:t>15</w:t>
        </w:r>
        <w:r w:rsidR="00AC3D00">
          <w:rPr>
            <w:rFonts w:ascii="Times New Roman" w:hAnsi="Times New Roman"/>
            <w:noProof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2" w:tooltip="#_Toc142037192" w:history="1">
        <w:r w:rsidR="00AC3D00">
          <w:rPr>
            <w:rStyle w:val="aff"/>
            <w:noProof/>
            <w:sz w:val="24"/>
            <w:szCs w:val="24"/>
          </w:rPr>
          <w:t>2.1. Личный инструмент конкурсанта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_Toc142037192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17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3" w:tooltip="#_Toc142037193" w:history="1">
        <w:r w:rsidR="00AC3D00">
          <w:rPr>
            <w:rStyle w:val="aff"/>
            <w:noProof/>
            <w:sz w:val="24"/>
            <w:szCs w:val="24"/>
          </w:rPr>
          <w:t>2.2.</w:t>
        </w:r>
        <w:r w:rsidR="00AC3D00">
          <w:rPr>
            <w:rStyle w:val="aff"/>
            <w:i/>
            <w:noProof/>
            <w:sz w:val="24"/>
            <w:szCs w:val="24"/>
          </w:rPr>
          <w:t xml:space="preserve"> </w:t>
        </w:r>
        <w:r w:rsidR="00AC3D00">
          <w:rPr>
            <w:rStyle w:val="af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C3D00">
          <w:rPr>
            <w:noProof/>
            <w:sz w:val="24"/>
            <w:szCs w:val="24"/>
          </w:rPr>
          <w:tab/>
        </w:r>
        <w:r w:rsidR="00AC3D00">
          <w:rPr>
            <w:noProof/>
            <w:sz w:val="24"/>
            <w:szCs w:val="24"/>
          </w:rPr>
          <w:fldChar w:fldCharType="begin"/>
        </w:r>
        <w:r w:rsidR="00AC3D00">
          <w:rPr>
            <w:noProof/>
            <w:sz w:val="24"/>
            <w:szCs w:val="24"/>
          </w:rPr>
          <w:instrText xml:space="preserve"> PAGEREF _Toc142037193 \h </w:instrText>
        </w:r>
        <w:r w:rsidR="00AC3D00">
          <w:rPr>
            <w:noProof/>
            <w:sz w:val="24"/>
            <w:szCs w:val="24"/>
          </w:rPr>
        </w:r>
        <w:r w:rsidR="00AC3D00">
          <w:rPr>
            <w:noProof/>
            <w:sz w:val="24"/>
            <w:szCs w:val="24"/>
          </w:rPr>
          <w:fldChar w:fldCharType="separate"/>
        </w:r>
        <w:r w:rsidR="000A3F53">
          <w:rPr>
            <w:noProof/>
            <w:sz w:val="24"/>
            <w:szCs w:val="24"/>
          </w:rPr>
          <w:t>18</w:t>
        </w:r>
        <w:r w:rsidR="00AC3D00">
          <w:rPr>
            <w:noProof/>
            <w:sz w:val="24"/>
            <w:szCs w:val="24"/>
          </w:rPr>
          <w:fldChar w:fldCharType="end"/>
        </w:r>
      </w:hyperlink>
    </w:p>
    <w:p w:rsidR="00C531B3" w:rsidRDefault="0037494D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hyperlink w:anchor="_Toc142037194" w:tooltip="#_Toc142037194" w:history="1">
        <w:r w:rsidR="00AC3D00">
          <w:rPr>
            <w:rStyle w:val="aff"/>
            <w:rFonts w:ascii="Times New Roman" w:hAnsi="Times New Roman"/>
            <w:noProof/>
            <w:szCs w:val="24"/>
          </w:rPr>
          <w:t>3. ПРИЛОЖЕНИЯ</w:t>
        </w:r>
        <w:r w:rsidR="00AC3D00">
          <w:rPr>
            <w:rFonts w:ascii="Times New Roman" w:hAnsi="Times New Roman"/>
            <w:noProof/>
            <w:szCs w:val="24"/>
          </w:rPr>
          <w:tab/>
        </w:r>
        <w:r w:rsidR="00AC3D00">
          <w:rPr>
            <w:rFonts w:ascii="Times New Roman" w:hAnsi="Times New Roman"/>
            <w:noProof/>
            <w:szCs w:val="24"/>
          </w:rPr>
          <w:fldChar w:fldCharType="begin"/>
        </w:r>
        <w:r w:rsidR="00AC3D00">
          <w:rPr>
            <w:rFonts w:ascii="Times New Roman" w:hAnsi="Times New Roman"/>
            <w:noProof/>
            <w:szCs w:val="24"/>
          </w:rPr>
          <w:instrText xml:space="preserve"> PAGEREF _Toc142037194 \h </w:instrText>
        </w:r>
        <w:r w:rsidR="00AC3D00">
          <w:rPr>
            <w:rFonts w:ascii="Times New Roman" w:hAnsi="Times New Roman"/>
            <w:noProof/>
            <w:szCs w:val="24"/>
          </w:rPr>
        </w:r>
        <w:r w:rsidR="00AC3D00">
          <w:rPr>
            <w:rFonts w:ascii="Times New Roman" w:hAnsi="Times New Roman"/>
            <w:noProof/>
            <w:szCs w:val="24"/>
          </w:rPr>
          <w:fldChar w:fldCharType="separate"/>
        </w:r>
        <w:r w:rsidR="000A3F53">
          <w:rPr>
            <w:rFonts w:ascii="Times New Roman" w:hAnsi="Times New Roman"/>
            <w:noProof/>
            <w:szCs w:val="24"/>
          </w:rPr>
          <w:t>18</w:t>
        </w:r>
        <w:r w:rsidR="00AC3D00">
          <w:rPr>
            <w:rFonts w:ascii="Times New Roman" w:hAnsi="Times New Roman"/>
            <w:noProof/>
            <w:szCs w:val="24"/>
          </w:rPr>
          <w:fldChar w:fldCharType="end"/>
        </w:r>
      </w:hyperlink>
    </w:p>
    <w:p w:rsidR="00C531B3" w:rsidRDefault="00AC3D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-21"/>
        <w:rPr>
          <w:lang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AC3D0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" o:spid="_x0000_s1" o:spt="1" type="#_x0000_t1" style="position:absolute;z-index:251659264;o:allowoverlap:true;o:allowincell:true;mso-position-horizontal-relative:text;margin-left:460.79pt;mso-position-horizontal:absolute;mso-position-vertical-relative:text;margin-top:36.59pt;mso-position-vertical:absolute;width:30.07pt;height:31.65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</w:p>
    <w:p w:rsidR="00C531B3" w:rsidRDefault="00AC3D0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C531B3" w:rsidRDefault="00C531B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 – программное обеспечение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БД – база данных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ЭЦП – электронная цифровая подпись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API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Programming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Interface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 описание способов взаимодействия одной компьютерной программы с другими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ГИП – графический интерфейс пользователя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ИБ – информационная безопасность</w:t>
      </w:r>
    </w:p>
    <w:p w:rsidR="00C531B3" w:rsidRDefault="00AC3D00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ПК – персональный компьютер</w:t>
      </w:r>
    </w:p>
    <w:p w:rsidR="00C531B3" w:rsidRDefault="00C531B3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531B3" w:rsidRDefault="00AC3D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C531B3" w:rsidRDefault="00AC3D00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C531B3" w:rsidRDefault="00AC3D00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A0B68">
        <w:rPr>
          <w:rFonts w:ascii="Times New Roman" w:hAnsi="Times New Roman" w:cs="Times New Roman"/>
          <w:sz w:val="28"/>
          <w:szCs w:val="28"/>
        </w:rPr>
        <w:t>Цифровая 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C531B3" w:rsidRDefault="00AC3D00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 w:rsidR="009A0B68">
        <w:rPr>
          <w:rFonts w:ascii="Times New Roman" w:hAnsi="Times New Roman"/>
          <w:szCs w:val="28"/>
        </w:rPr>
        <w:t>Цифровая трансформация</w:t>
      </w:r>
      <w:r>
        <w:rPr>
          <w:rFonts w:ascii="Times New Roman" w:hAnsi="Times New Roman"/>
          <w:sz w:val="24"/>
        </w:rPr>
        <w:t>»</w:t>
      </w:r>
      <w:bookmarkEnd w:id="5"/>
    </w:p>
    <w:p w:rsidR="00C531B3" w:rsidRDefault="00AC3D0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C531B3" w:rsidRDefault="00C531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31B3" w:rsidRDefault="00AC3D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7201"/>
        <w:gridCol w:w="239"/>
        <w:gridCol w:w="1460"/>
      </w:tblGrid>
      <w:tr w:rsidR="009A0B68" w:rsidRPr="009A0B68" w:rsidTr="00AC3D00">
        <w:tc>
          <w:tcPr>
            <w:tcW w:w="379" w:type="pct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63" w:type="pct"/>
            <w:gridSpan w:val="2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58" w:type="pct"/>
            <w:shd w:val="clear" w:color="auto" w:fill="92D050"/>
            <w:vAlign w:val="center"/>
          </w:tcPr>
          <w:p w:rsidR="009A0B68" w:rsidRPr="009A0B68" w:rsidRDefault="009A0B68" w:rsidP="009A0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безопасной работы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инструкцию по охране труда и технике безопасности;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правила СП 2.2.3670-20 "Санитарно-эпидемиологические требования к условиям труда";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ГОСТ Р 52872-2019 "Интернет-ресурсы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жизнедеятельности";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правила цифровой гигиены;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современные методы аутентификации.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68" w:rsidRPr="009A0B68" w:rsidRDefault="009A0B68" w:rsidP="009A0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 эксплуатировать и настраивать компьютерную технику;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минимизировать вред своему здоровью при использовании компьютерной техники;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разрабатывать и применять нормы в области безопасной эксплуатации компьютерной техники;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>обеспечивать конфиденциальность данных;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требования законодательства и отраслевые стандарты;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B68">
              <w:rPr>
                <w:rFonts w:ascii="Times New Roman" w:eastAsiaTheme="minorHAnsi" w:hAnsi="Times New Roman"/>
                <w:sz w:val="24"/>
                <w:szCs w:val="24"/>
              </w:rPr>
              <w:t>формулировать требования и нормы информационной безопасности.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Поиск и обработка данных и информации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каналы и информационные ресурсы поиска юридической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каналы и информационные ресурсы поиска патентов;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формальной логики и принципы работы с информацией;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оформления документации, в том числе ГОСТ Р 7.0.97-2016.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требуемую информацию из открытых источников;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коммуницировать с экспертами;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отсутствия открытых источников;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сопоставлять факты и делать выводы;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информацию в соответствии с предъявляемыми требованиями.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технологии ИТ-разработки и программирования;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нотацию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IDEF, EPC, 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UML-2;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проектирования UI/UX;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проектирования баз данных;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математического моделирования и алгоритмизации;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клиент-серверной и других ИТ-технологий;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перечень и состав технических документов для ИТ-разработки.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ПО в соответствии с техническими требованиями;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модель (схему)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цифровые продукты с учетом требований и особенностей их дальнейшего использования;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требования к ИТ-инфраструктуре;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документировать требования в формальном виде;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проекты цифровых продуктов, выбирать оптимальный и обосновывать свой выбор;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характеристики цифровых продуктов в правила работы с ними.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менеджмента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методологию проведения PEST-анализа;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методологию проведения SWOT-анализа;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отличия целей и задач;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типы бизнес-процессов организации;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Теории организации;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бережливого производства и ТРИЗ;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отличие процессов от функций;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проектного управления; 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стратегический анализ на основе предоставленных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пути достижения целей;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фиксировать бизнес-процессы в соответствии с нотацией;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реинжиниринг бизнес-процессов на основе исходных данных;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организационную структуры на основе данных о процессах 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условиях функционирования;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процесс изменений в организации; </w:t>
            </w:r>
          </w:p>
          <w:p w:rsid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функционал элементов системы на основе зафиксированных процессов;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методы бережливого производства для цифровой трансформации предприятия;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проектную документацию. 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экономики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экономики.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строить финансовую модель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оценку инвестиций и оценку рисков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A0B68" w:rsidRPr="009A0B68" w:rsidTr="00AC3D00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9" w:type="pct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кадровых ресурсов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компетентностного подхода к стандартизации. </w:t>
            </w:r>
          </w:p>
        </w:tc>
      </w:tr>
      <w:tr w:rsidR="009A0B68" w:rsidRPr="009A0B68" w:rsidTr="00AC3D00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:rsidR="009A0B68" w:rsidRPr="009A0B68" w:rsidRDefault="009A0B68" w:rsidP="00AC3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pct"/>
            <w:gridSpan w:val="3"/>
            <w:shd w:val="clear" w:color="auto" w:fill="auto"/>
            <w:vAlign w:val="center"/>
          </w:tcPr>
          <w:p w:rsidR="009A0B68" w:rsidRPr="009A0B68" w:rsidRDefault="009A0B68" w:rsidP="00AC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B6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структуру предприятия;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должностные инструкции;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и проводить оценку компетенций; </w:t>
            </w:r>
          </w:p>
          <w:p w:rsidR="009A0B68" w:rsidRPr="009A0B68" w:rsidRDefault="009A0B68" w:rsidP="009A0B68">
            <w:pPr>
              <w:pStyle w:val="afff2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корпоративное обучение</w:t>
            </w:r>
            <w:r w:rsidRPr="009A0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9A0B68" w:rsidRDefault="009A0B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1B3" w:rsidRDefault="00AC3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531B3" w:rsidRDefault="00AC3D00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9A0B68" w:rsidRDefault="009A0B68" w:rsidP="009A0B68">
      <w:pPr>
        <w:pStyle w:val="af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9A0B68" w:rsidRDefault="009A0B68" w:rsidP="009A0B68">
      <w:pPr>
        <w:pStyle w:val="aff2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9A0B68" w:rsidRPr="00640E46" w:rsidRDefault="009A0B68" w:rsidP="009A0B68">
      <w:pPr>
        <w:pStyle w:val="af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f0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980"/>
        <w:gridCol w:w="980"/>
        <w:gridCol w:w="980"/>
        <w:gridCol w:w="980"/>
        <w:gridCol w:w="984"/>
        <w:gridCol w:w="2052"/>
      </w:tblGrid>
      <w:tr w:rsidR="009A0B68" w:rsidRPr="00613219" w:rsidTr="00AC3D00">
        <w:trPr>
          <w:trHeight w:val="1538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:rsidR="009A0B68" w:rsidRPr="00613219" w:rsidRDefault="009A0B68" w:rsidP="00AC3D0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7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9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12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27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31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:rsidR="009A0B68" w:rsidRPr="00613219" w:rsidRDefault="009A0B68" w:rsidP="00AC3D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10</w:t>
            </w:r>
          </w:p>
        </w:tc>
      </w:tr>
      <w:tr w:rsidR="009A0B68" w:rsidRPr="00613219" w:rsidTr="00AC3D00">
        <w:trPr>
          <w:trHeight w:val="50"/>
          <w:jc w:val="center"/>
        </w:trPr>
        <w:tc>
          <w:tcPr>
            <w:tcW w:w="1274" w:type="pct"/>
            <w:gridSpan w:val="2"/>
            <w:shd w:val="clear" w:color="auto" w:fill="00B050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3</w:t>
            </w:r>
            <w:r>
              <w:rPr>
                <w:b/>
                <w:szCs w:val="28"/>
              </w:rPr>
              <w:t>9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12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  <w:lang w:val="en-US"/>
              </w:rPr>
              <w:t>25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:rsidR="009A0B68" w:rsidRPr="00613219" w:rsidRDefault="009A0B68" w:rsidP="00AC3D0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C531B3" w:rsidRDefault="00C531B3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</w:p>
    <w:p w:rsidR="00C531B3" w:rsidRDefault="00AC3D00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9A0B68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42037188"/>
      <w:bookmarkStart w:id="10" w:name="_GoBack"/>
      <w:bookmarkEnd w:id="10"/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9A0B68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9A0B68" w:rsidRPr="00640E46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A0B68" w:rsidRPr="009D04EE" w:rsidTr="00AC3D00">
        <w:tc>
          <w:tcPr>
            <w:tcW w:w="1851" w:type="pct"/>
            <w:gridSpan w:val="2"/>
            <w:shd w:val="clear" w:color="auto" w:fill="92D050"/>
          </w:tcPr>
          <w:p w:rsidR="009A0B68" w:rsidRPr="00437D28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9A0B68" w:rsidRPr="00437D28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A0B68" w:rsidRPr="009D04EE" w:rsidTr="00AC3D00">
        <w:tc>
          <w:tcPr>
            <w:tcW w:w="282" w:type="pct"/>
            <w:shd w:val="clear" w:color="auto" w:fill="00B050"/>
          </w:tcPr>
          <w:p w:rsidR="009A0B68" w:rsidRPr="00473C4A" w:rsidRDefault="009A0B68" w:rsidP="00AC3D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9A0B68" w:rsidRPr="004904C5" w:rsidRDefault="009A0B68" w:rsidP="00AC3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Моделирование</w:t>
            </w:r>
          </w:p>
        </w:tc>
        <w:tc>
          <w:tcPr>
            <w:tcW w:w="3149" w:type="pct"/>
            <w:vMerge w:val="restart"/>
            <w:shd w:val="clear" w:color="auto" w:fill="auto"/>
          </w:tcPr>
          <w:p w:rsidR="009A0B68" w:rsidRDefault="009A0B68" w:rsidP="00AC3D0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предметов оценки экспертному мнению экспертов-наставников. </w:t>
            </w:r>
          </w:p>
          <w:p w:rsidR="009A0B68" w:rsidRPr="009D04EE" w:rsidRDefault="009A0B68" w:rsidP="00AC3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проверке обязательно использование Методики оценки.</w:t>
            </w:r>
          </w:p>
        </w:tc>
      </w:tr>
    </w:tbl>
    <w:p w:rsidR="00C531B3" w:rsidRDefault="00AC3D00">
      <w:pPr>
        <w:pStyle w:val="-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КОНКУРСНОЕ ЗАДАНИЕ</w:t>
      </w:r>
      <w:bookmarkEnd w:id="9"/>
    </w:p>
    <w:p w:rsidR="009A0B68" w:rsidRPr="002C01AC" w:rsidRDefault="009A0B68" w:rsidP="009A0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5968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A0B68" w:rsidRPr="002C01AC" w:rsidRDefault="009A0B68" w:rsidP="009A0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9A0B68" w:rsidRPr="002C01AC" w:rsidRDefault="009A0B68" w:rsidP="009A0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9A0B68" w:rsidRPr="002C01AC" w:rsidRDefault="009A0B68" w:rsidP="009A0B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531B3" w:rsidRDefault="00AC3D00">
      <w:pPr>
        <w:pStyle w:val="-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1.5.1. Разработка/выбор конкурсного задания</w:t>
      </w:r>
      <w:bookmarkEnd w:id="11"/>
    </w:p>
    <w:p w:rsidR="00C531B3" w:rsidRDefault="00AC3D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A0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модулей, включает обязательную к выполнению часть (инвариант) - 3-х модулей, и вариативную часть - </w:t>
      </w:r>
      <w:r w:rsidR="009A0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:rsidR="00C531B3" w:rsidRPr="009A0B68" w:rsidRDefault="00AC3D00" w:rsidP="009A0B68">
      <w:pPr>
        <w:pStyle w:val="-21"/>
        <w:jc w:val="center"/>
        <w:rPr>
          <w:rFonts w:ascii="Times New Roman" w:hAnsi="Times New Roman"/>
        </w:rPr>
      </w:pPr>
      <w:bookmarkStart w:id="12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2"/>
    </w:p>
    <w:p w:rsidR="009A0B68" w:rsidRPr="002C01AC" w:rsidRDefault="009A0B68" w:rsidP="009A0B68">
      <w:pPr>
        <w:pStyle w:val="-21"/>
        <w:spacing w:before="0" w:after="0"/>
        <w:ind w:firstLine="567"/>
        <w:rPr>
          <w:rFonts w:ascii="Times New Roman" w:hAnsi="Times New Roman"/>
          <w:szCs w:val="28"/>
          <w:lang w:eastAsia="ru-RU"/>
        </w:rPr>
      </w:pPr>
      <w:bookmarkStart w:id="13" w:name="_Toc165382615"/>
      <w:bookmarkStart w:id="14" w:name="_Toc125989618"/>
      <w:r w:rsidRPr="002C01AC">
        <w:rPr>
          <w:rFonts w:ascii="Times New Roman" w:hAnsi="Times New Roman"/>
          <w:bCs/>
          <w:szCs w:val="28"/>
          <w:lang w:eastAsia="ru-RU"/>
        </w:rPr>
        <w:t>Модуль А.</w:t>
      </w:r>
      <w:r w:rsidRPr="002C01AC">
        <w:rPr>
          <w:rFonts w:ascii="Times New Roman" w:hAnsi="Times New Roman"/>
          <w:szCs w:val="28"/>
          <w:lang w:eastAsia="ru-RU"/>
        </w:rPr>
        <w:t xml:space="preserve"> Моделирование</w:t>
      </w:r>
      <w:bookmarkEnd w:id="13"/>
      <w:r w:rsidRPr="002C01AC">
        <w:rPr>
          <w:rFonts w:ascii="Times New Roman" w:hAnsi="Times New Roman"/>
          <w:szCs w:val="28"/>
          <w:lang w:eastAsia="ru-RU"/>
        </w:rPr>
        <w:t xml:space="preserve"> </w:t>
      </w:r>
      <w:bookmarkEnd w:id="14"/>
      <w:r>
        <w:rPr>
          <w:rFonts w:ascii="Times New Roman" w:hAnsi="Times New Roman"/>
          <w:szCs w:val="28"/>
          <w:lang w:eastAsia="ru-RU"/>
        </w:rPr>
        <w:t>(инвариант)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968D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 </w:t>
      </w:r>
    </w:p>
    <w:p w:rsidR="009A0B68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Общим результатом выполнения Конкурсного задания является разработка проекта по трансформации существующей организации в рамках предложенно</w:t>
      </w:r>
      <w:r w:rsidR="007B5B90">
        <w:rPr>
          <w:rFonts w:ascii="Times New Roman" w:hAnsi="Times New Roman" w:cs="Times New Roman"/>
          <w:sz w:val="28"/>
          <w:szCs w:val="28"/>
        </w:rPr>
        <w:t>го</w:t>
      </w:r>
      <w:r w:rsidRPr="002C01AC">
        <w:rPr>
          <w:rFonts w:ascii="Times New Roman" w:hAnsi="Times New Roman" w:cs="Times New Roman"/>
          <w:sz w:val="28"/>
          <w:szCs w:val="28"/>
        </w:rPr>
        <w:t xml:space="preserve"> </w:t>
      </w:r>
      <w:r w:rsidR="007B5B90">
        <w:rPr>
          <w:rFonts w:ascii="Times New Roman" w:hAnsi="Times New Roman" w:cs="Times New Roman"/>
          <w:sz w:val="28"/>
          <w:szCs w:val="28"/>
        </w:rPr>
        <w:t>кейса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  <w:r w:rsidR="005968DC">
        <w:rPr>
          <w:rFonts w:ascii="Times New Roman" w:hAnsi="Times New Roman" w:cs="Times New Roman"/>
          <w:sz w:val="28"/>
          <w:szCs w:val="28"/>
        </w:rPr>
        <w:t>Кейс будет открыт конкурсантам и экспертам</w:t>
      </w:r>
      <w:r w:rsidRPr="002C01A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работы Конкурсант</w:t>
      </w:r>
      <w:r w:rsidR="005968DC">
        <w:rPr>
          <w:rFonts w:ascii="Times New Roman" w:hAnsi="Times New Roman" w:cs="Times New Roman"/>
          <w:sz w:val="28"/>
          <w:szCs w:val="28"/>
        </w:rPr>
        <w:t>ов</w:t>
      </w:r>
      <w:r w:rsidRPr="002C01AC">
        <w:rPr>
          <w:rFonts w:ascii="Times New Roman" w:hAnsi="Times New Roman" w:cs="Times New Roman"/>
          <w:sz w:val="28"/>
          <w:szCs w:val="28"/>
        </w:rPr>
        <w:t>, возможно будут предоставлены дополнительные материалы.</w:t>
      </w:r>
    </w:p>
    <w:p w:rsidR="009A0B68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Ознакомьтесь с тематикой: проанализируйте ее, подумайте над тем, какой проект трансформации вы хотите предложить, подготовьте вопросы к экспертам. Для этого, используйте открытую информацию из сети Интернет, а также, ваши собственные знания и опыт. </w:t>
      </w:r>
    </w:p>
    <w:p w:rsidR="005968DC" w:rsidRPr="002C01AC" w:rsidRDefault="005968DC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внимание: время разрешенного доступа в Интернет для анализа предметной области - 60 минут до брифинга с экспертом.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Далее доступ к сети Интернет будет запрещен.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Ровно через 60 минут 00 секунд после старта времени работы над данным модулем будет организован </w:t>
      </w:r>
      <w:r w:rsidR="00AC3D00">
        <w:rPr>
          <w:rFonts w:ascii="Times New Roman" w:hAnsi="Times New Roman" w:cs="Times New Roman"/>
          <w:sz w:val="28"/>
          <w:szCs w:val="28"/>
        </w:rPr>
        <w:t>30</w:t>
      </w:r>
      <w:r w:rsidRPr="002C01AC">
        <w:rPr>
          <w:rFonts w:ascii="Times New Roman" w:hAnsi="Times New Roman" w:cs="Times New Roman"/>
          <w:sz w:val="28"/>
          <w:szCs w:val="28"/>
        </w:rPr>
        <w:t xml:space="preserve">-ти минутный общий брифинг. На нем </w:t>
      </w:r>
      <w:r w:rsidR="00AC3D00">
        <w:rPr>
          <w:rFonts w:ascii="Times New Roman" w:hAnsi="Times New Roman" w:cs="Times New Roman"/>
          <w:sz w:val="28"/>
          <w:szCs w:val="28"/>
        </w:rPr>
        <w:t>конкурсант</w:t>
      </w:r>
      <w:r w:rsidRPr="002C01AC">
        <w:rPr>
          <w:rFonts w:ascii="Times New Roman" w:hAnsi="Times New Roman" w:cs="Times New Roman"/>
          <w:sz w:val="28"/>
          <w:szCs w:val="28"/>
        </w:rPr>
        <w:t xml:space="preserve"> может задать 5 вопросов подряд. Порядок озвучивания вопросов соответствует номерам </w:t>
      </w:r>
      <w:r w:rsidR="00AC3D00">
        <w:rPr>
          <w:rFonts w:ascii="Times New Roman" w:hAnsi="Times New Roman" w:cs="Times New Roman"/>
          <w:sz w:val="28"/>
          <w:szCs w:val="28"/>
        </w:rPr>
        <w:t>конкурсантов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Если после озвучивания вопросов и ответов от всех </w:t>
      </w:r>
      <w:r w:rsidR="00AC3D00">
        <w:rPr>
          <w:rFonts w:ascii="Times New Roman" w:hAnsi="Times New Roman" w:cs="Times New Roman"/>
          <w:sz w:val="28"/>
          <w:szCs w:val="28"/>
        </w:rPr>
        <w:t>конкурсантов</w:t>
      </w:r>
      <w:r w:rsidRPr="002C01AC">
        <w:rPr>
          <w:rFonts w:ascii="Times New Roman" w:hAnsi="Times New Roman" w:cs="Times New Roman"/>
          <w:sz w:val="28"/>
          <w:szCs w:val="28"/>
        </w:rPr>
        <w:t xml:space="preserve"> остается время до конца брифинга – организуется дополнительный круги вопросов</w:t>
      </w:r>
      <w:r w:rsidR="00AC3D00">
        <w:rPr>
          <w:rFonts w:ascii="Times New Roman" w:hAnsi="Times New Roman" w:cs="Times New Roman"/>
          <w:sz w:val="28"/>
          <w:szCs w:val="28"/>
        </w:rPr>
        <w:t xml:space="preserve"> </w:t>
      </w:r>
      <w:r w:rsidRPr="002C01AC">
        <w:rPr>
          <w:rFonts w:ascii="Times New Roman" w:hAnsi="Times New Roman" w:cs="Times New Roman"/>
          <w:sz w:val="28"/>
          <w:szCs w:val="28"/>
        </w:rPr>
        <w:t>до тех пор, пока время не закончится. Обратите внимание на все слова экспертов – каждое из них может оказаться решающим в понимании проблематики. Также обратите внимание на стиль общения с экспертами.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Сформулируйте гипотезу об эффективном направлении развития организации, найдите и структурируйте данные, обосновывающие вашу гипотезу. Обратите внимание на действующие стандарты, правовые акты, патенты и другую общедоступную документацию. Зафиксируйте все значимые факты, ссылки на их источники и ваши выводы, которые легли в основу предложенной вами гипотезы.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Проведите стратегический анализ организации в разрезе текущей ситуации и предметной области тематики, включая SWOT- и PEST-анализ, сформулируйте в формате SMART-E дерево целей проекта, не менее </w:t>
      </w:r>
      <w:r w:rsidR="00AC3D00">
        <w:rPr>
          <w:rFonts w:ascii="Times New Roman" w:hAnsi="Times New Roman" w:cs="Times New Roman"/>
          <w:sz w:val="28"/>
          <w:szCs w:val="28"/>
        </w:rPr>
        <w:t>4</w:t>
      </w:r>
      <w:r w:rsidRPr="002C01AC">
        <w:rPr>
          <w:rFonts w:ascii="Times New Roman" w:hAnsi="Times New Roman" w:cs="Times New Roman"/>
          <w:sz w:val="28"/>
          <w:szCs w:val="28"/>
        </w:rPr>
        <w:t xml:space="preserve"> основных задач для их достижения, предложите качественные и количественные показатели его эффективности.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На основании результатов зафиксируйте существующую и предложите новую модель проходящих в ней бизнес-процессов (IDEF, BPMN) с учетом использования разрабатываемой информационной системы или иного цифрового продукта на основе современных цифровых технологий. Опишите функционал разрабатываемого цифрового продукта.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На основе предметной области, особенностей географического расположения подразделений организации, разработанных бизнес-процессов и дерева целей обоснуйте тип, разработайте и изобразите в виде схемы структуру организации, с той степенью детализации, которая соответствует целям проекта трансформации. Сформулируйте и опишите ролевую модель для всех новых сотрудников организации, сотрудников чьи функциональные обязанности как-либо изменятся после внедрения вашего проекта. Если ваш цифровой продукт предполагает взаимодействие с внешней средой – то включите в ролевую модель и сотрудников (частных лиц) из нее.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>Результат работы оформите в виде отчета в свободной форме,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«x-01.pdf»,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В нем должна быть представлена следующая информация: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список используемых источников;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подготовленные вопросы к экспертам и полученные ответы от них;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выявленные из источников и ответов экспертов факты;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сформулированная гипотеза о трендах развития предметной области;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PEST-анализ;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SWOT-анализ;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выбранная стратегия развития организации;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основная стратегическая цель трансформации;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дерево целей и задач проекта трансформации организации;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показатели эффективности достижения целей;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существующие бизнес-процессы;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новые бизнес-процессы;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список изменений в бизнес-процессах;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существующая организационная структура; 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предлагаемая новая организационная структура;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ролевая модель новой организационной структуры;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функционал нового цифрового продукта;</w:t>
      </w:r>
    </w:p>
    <w:p w:rsidR="009A0B68" w:rsidRPr="002C01AC" w:rsidRDefault="009A0B68" w:rsidP="009A0B68">
      <w:pPr>
        <w:pStyle w:val="afff2"/>
        <w:numPr>
          <w:ilvl w:val="0"/>
          <w:numId w:val="39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программа реорганизации предприятия.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Согласованность и логическая взаимосвязь каждого раздела Отчета со всеми остальными имеют важное значение.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Во время работы над модулем Интернет доступен</w:t>
      </w:r>
      <w:r w:rsidR="00AC3D00">
        <w:rPr>
          <w:rFonts w:ascii="Times New Roman" w:hAnsi="Times New Roman" w:cs="Times New Roman"/>
          <w:sz w:val="28"/>
          <w:szCs w:val="28"/>
        </w:rPr>
        <w:t xml:space="preserve"> в течение 60 минут</w:t>
      </w:r>
      <w:r w:rsidRPr="002C01AC">
        <w:rPr>
          <w:rFonts w:ascii="Times New Roman" w:hAnsi="Times New Roman" w:cs="Times New Roman"/>
          <w:sz w:val="28"/>
          <w:szCs w:val="28"/>
        </w:rPr>
        <w:t xml:space="preserve">, однако с любыми целями запрещается использовать информационные ресурсы после авторизации, сетевые диски, мессенджеры, ресурсы с генеративными способами формирования текста или изображений, репозитории </w:t>
      </w:r>
      <w:r w:rsidRPr="002C01AC">
        <w:rPr>
          <w:rFonts w:ascii="Times New Roman" w:hAnsi="Times New Roman" w:cs="Times New Roman"/>
          <w:sz w:val="28"/>
          <w:szCs w:val="28"/>
          <w:lang w:val="en-US"/>
        </w:rPr>
        <w:t>GitHub</w:t>
      </w:r>
      <w:r w:rsidRPr="002C01AC">
        <w:rPr>
          <w:rFonts w:ascii="Times New Roman" w:hAnsi="Times New Roman" w:cs="Times New Roman"/>
          <w:sz w:val="28"/>
          <w:szCs w:val="28"/>
        </w:rPr>
        <w:t xml:space="preserve"> или аналоги,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Stack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Overflow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4B2ABA">
        <w:rPr>
          <w:rFonts w:ascii="Times New Roman" w:hAnsi="Times New Roman"/>
          <w:sz w:val="28"/>
          <w:szCs w:val="28"/>
        </w:rPr>
        <w:t>сайт вопросов и ответов для программистов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01AC">
        <w:rPr>
          <w:rFonts w:ascii="Times New Roman" w:hAnsi="Times New Roman" w:cs="Times New Roman"/>
          <w:sz w:val="28"/>
          <w:szCs w:val="28"/>
        </w:rPr>
        <w:t xml:space="preserve"> </w:t>
      </w: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сети, а также любые иные Интернет-ресурсы с целями, отличными от поиска открытой информации по данной предметной области.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bCs/>
          <w:szCs w:val="28"/>
          <w:lang w:eastAsia="ru-RU"/>
        </w:rPr>
      </w:pPr>
      <w:bookmarkStart w:id="15" w:name="_Toc125989619"/>
      <w:bookmarkStart w:id="16" w:name="_Toc165382616"/>
      <w:r w:rsidRPr="002C01AC">
        <w:rPr>
          <w:rFonts w:ascii="Times New Roman" w:hAnsi="Times New Roman"/>
          <w:bCs/>
          <w:szCs w:val="28"/>
          <w:lang w:eastAsia="ru-RU"/>
        </w:rPr>
        <w:t>Модуль Б.</w:t>
      </w:r>
      <w:r w:rsidRPr="002C01AC">
        <w:rPr>
          <w:rFonts w:ascii="Times New Roman" w:hAnsi="Times New Roman"/>
          <w:szCs w:val="28"/>
          <w:lang w:eastAsia="ru-RU"/>
        </w:rPr>
        <w:t xml:space="preserve"> Проектирование</w:t>
      </w:r>
      <w:bookmarkEnd w:id="15"/>
      <w:bookmarkEnd w:id="16"/>
      <w:r w:rsidR="00AC3D00">
        <w:rPr>
          <w:rFonts w:ascii="Times New Roman" w:hAnsi="Times New Roman"/>
          <w:szCs w:val="28"/>
          <w:lang w:eastAsia="ru-RU"/>
        </w:rPr>
        <w:t xml:space="preserve"> (инвариант)</w:t>
      </w:r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перевода в цифровую форму предложенных выше бизнес-процессов вам необходимо спроектировать информационную систему (или иной цифровой продукт), которая основывается на современных технологиях, охватывает различные удобные для данной предметной области платформы и технологии, позволяет интегрироваться в имеющиеся решения организации или доступные на рынке продукты и цифровые сервисы. Именно данная система (продукт) является необходимым и достаточным для перехода на предложенные ранее бизнес-процессы.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Вы можете разработать ее как для всех бизнес-процессов, так и для их части – но это решение следует обосновать. В случае необходимости Вы можете доработать представленные в первом модуле модели бизнес-процессов – система (цифровой продукт) должна соответствовать предложенным моделям, хотя они уже и не будут оцениваться. </w:t>
      </w:r>
      <w:proofErr w:type="spellStart"/>
      <w:r w:rsidRPr="002C01AC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Pr="002C01AC">
        <w:rPr>
          <w:rFonts w:ascii="Times New Roman" w:hAnsi="Times New Roman" w:cs="Times New Roman"/>
          <w:sz w:val="28"/>
          <w:szCs w:val="28"/>
        </w:rPr>
        <w:t xml:space="preserve"> цифрового продукта будет достоинством вашей разработки.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 конце работы по данному модулю представьте модель информационной системы в </w:t>
      </w:r>
      <w:r>
        <w:rPr>
          <w:rFonts w:ascii="Times New Roman" w:hAnsi="Times New Roman" w:cs="Times New Roman"/>
          <w:sz w:val="28"/>
          <w:szCs w:val="28"/>
        </w:rPr>
        <w:t xml:space="preserve">нотации UML как минимум с </w:t>
      </w:r>
      <w:r w:rsidR="00AC3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C01AC">
        <w:rPr>
          <w:rFonts w:ascii="Times New Roman" w:hAnsi="Times New Roman" w:cs="Times New Roman"/>
          <w:sz w:val="28"/>
          <w:szCs w:val="28"/>
        </w:rPr>
        <w:t xml:space="preserve"> разными</w:t>
      </w:r>
      <w:proofErr w:type="gramEnd"/>
      <w:r w:rsidRPr="002C01AC">
        <w:rPr>
          <w:rFonts w:ascii="Times New Roman" w:hAnsi="Times New Roman" w:cs="Times New Roman"/>
          <w:sz w:val="28"/>
          <w:szCs w:val="28"/>
        </w:rPr>
        <w:t xml:space="preserve"> диаграммами </w:t>
      </w:r>
      <w:r w:rsidR="00AC3D00">
        <w:rPr>
          <w:rFonts w:ascii="Times New Roman" w:hAnsi="Times New Roman" w:cs="Times New Roman"/>
          <w:sz w:val="28"/>
          <w:szCs w:val="28"/>
        </w:rPr>
        <w:t>2</w:t>
      </w:r>
      <w:r w:rsidRPr="002C01AC">
        <w:rPr>
          <w:rFonts w:ascii="Times New Roman" w:hAnsi="Times New Roman" w:cs="Times New Roman"/>
          <w:sz w:val="28"/>
          <w:szCs w:val="28"/>
        </w:rPr>
        <w:t xml:space="preserve">-х разных типов. Дополнительно представьте UX/UI.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Также, помимо модели UML, для информационной системы (цифрового продукта) Вы должны привести описание и схему ИТ-инфраструктуры для ее развертывания, обзор и количественную оценку существующих аналогов. Т.к. на данном этапе уже сформировано понимание что и как будет трансформировано в организации – подтвердите свои предложения расчетом экономического эффекта от внедрения. Сформулируйте экономические метрики и другие измеряемые показатели для отслеживания эффекта от трансформации.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>Результат оформите в виде Отчета в свободной форме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«x.02.pdf»,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  <w:r w:rsidRPr="002C01AC">
        <w:rPr>
          <w:rFonts w:ascii="Times New Roman" w:hAnsi="Times New Roman" w:cs="Times New Roman"/>
          <w:sz w:val="28"/>
          <w:szCs w:val="28"/>
        </w:rPr>
        <w:lastRenderedPageBreak/>
        <w:t xml:space="preserve">Полный состав дополняющих модель цифрового продукта разделов Отчета отражен в следующем перечне: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описание и схема ИТ-инфраструктуры всей информационной системы (с привязкой к географическому расположению и локациям);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модель информационной системы в соответствии с UML-2 (включая диаграмму прецедентов и не менее трех других диаграмм);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структуру цифрового продукта;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1AC">
        <w:rPr>
          <w:rFonts w:ascii="Times New Roman" w:hAnsi="Times New Roman"/>
          <w:sz w:val="28"/>
          <w:szCs w:val="28"/>
        </w:rPr>
        <w:t>Wireframe</w:t>
      </w:r>
      <w:proofErr w:type="spellEnd"/>
      <w:r w:rsidRPr="002C01AC">
        <w:rPr>
          <w:rFonts w:ascii="Times New Roman" w:hAnsi="Times New Roman"/>
          <w:sz w:val="28"/>
          <w:szCs w:val="28"/>
        </w:rPr>
        <w:t xml:space="preserve">-эскизы (не менее </w:t>
      </w:r>
      <w:r>
        <w:rPr>
          <w:rFonts w:ascii="Times New Roman" w:hAnsi="Times New Roman"/>
          <w:sz w:val="28"/>
          <w:szCs w:val="28"/>
        </w:rPr>
        <w:t>5</w:t>
      </w:r>
      <w:r w:rsidRPr="002C01AC">
        <w:rPr>
          <w:rFonts w:ascii="Times New Roman" w:hAnsi="Times New Roman"/>
          <w:sz w:val="28"/>
          <w:szCs w:val="28"/>
        </w:rPr>
        <w:t xml:space="preserve">) страниц (экранных форм) МДО системы;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проект дизайна компонент разрабатываемой системы (не менее двух страниц или экранных форм);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модель баз данных;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математическую модель.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Согласованность и логическая взаимосвязь каждого раздела Отчета со всеми остальными, а также предыдущими Отчетами имеют важное значение.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5989620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 w:rsidR="00AC3D00"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bCs/>
          <w:szCs w:val="28"/>
          <w:lang w:eastAsia="ru-RU"/>
        </w:rPr>
      </w:pPr>
      <w:bookmarkStart w:id="18" w:name="_Toc165382617"/>
      <w:r w:rsidRPr="002C01AC">
        <w:rPr>
          <w:rFonts w:ascii="Times New Roman" w:hAnsi="Times New Roman"/>
          <w:bCs/>
          <w:szCs w:val="28"/>
          <w:lang w:eastAsia="ru-RU"/>
        </w:rPr>
        <w:t>Модуль В.</w:t>
      </w:r>
      <w:r w:rsidRPr="002C01AC">
        <w:rPr>
          <w:rFonts w:ascii="Times New Roman" w:hAnsi="Times New Roman"/>
          <w:szCs w:val="28"/>
          <w:lang w:eastAsia="ru-RU"/>
        </w:rPr>
        <w:t xml:space="preserve"> Документирование</w:t>
      </w:r>
      <w:bookmarkEnd w:id="18"/>
      <w:r w:rsidRPr="002C01AC">
        <w:rPr>
          <w:rFonts w:ascii="Times New Roman" w:hAnsi="Times New Roman"/>
          <w:szCs w:val="28"/>
          <w:lang w:eastAsia="ru-RU"/>
        </w:rPr>
        <w:t xml:space="preserve"> </w:t>
      </w:r>
      <w:bookmarkEnd w:id="17"/>
      <w:r w:rsidR="00AC3D00">
        <w:rPr>
          <w:rFonts w:ascii="Times New Roman" w:hAnsi="Times New Roman"/>
          <w:szCs w:val="28"/>
          <w:lang w:eastAsia="ru-RU"/>
        </w:rPr>
        <w:t>(инвариант)</w:t>
      </w:r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Вам необходимо разработать комплект программной и пользовательской документации для цифрового продукта, включая следующие документы. </w:t>
      </w:r>
    </w:p>
    <w:p w:rsidR="009A0B68" w:rsidRPr="002C01AC" w:rsidRDefault="009A0B68" w:rsidP="009A0B68">
      <w:pPr>
        <w:pStyle w:val="aff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Программа и методика испытаний, включая описание необходимого и достаточного набора тест-кейсов. </w:t>
      </w:r>
    </w:p>
    <w:p w:rsidR="009A0B68" w:rsidRPr="002C01AC" w:rsidRDefault="009A0B68" w:rsidP="009A0B68">
      <w:pPr>
        <w:pStyle w:val="aff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техническое задание на разработку МДО (в соответствии с ГОСТ 19.201-78); </w:t>
      </w:r>
    </w:p>
    <w:p w:rsidR="009A0B68" w:rsidRPr="002C01AC" w:rsidRDefault="009A0B68" w:rsidP="009A0B68">
      <w:pPr>
        <w:pStyle w:val="afff2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Отражающая все функции и удобная для работы Инструкция пользователя (включая F.A.Q., руководство по установке, настройке, эксплуатации, ограничения и требования действующих нормативных документов в области по охраны труда, технике безопасности и экологии, защиты персональных данных и других областей права).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lastRenderedPageBreak/>
        <w:t>Результат работы оформите в виде отчета в свободной форме,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сохраненный в виде одного PDF-документа с именем «x-03.pdf», где x – номер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. Согласованность и логическая взаимосвязь каждого раздела Отчета со всеми остальными, а также предыдущими Отчетами имеют важное значение. </w:t>
      </w:r>
    </w:p>
    <w:p w:rsidR="00AC3D00" w:rsidRPr="002C01AC" w:rsidRDefault="00AC3D00" w:rsidP="00AC3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65382618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D00" w:rsidRDefault="00AC3D00" w:rsidP="009A0B68">
      <w:pPr>
        <w:pStyle w:val="-21"/>
        <w:spacing w:before="0" w:after="0"/>
        <w:ind w:firstLine="567"/>
        <w:rPr>
          <w:rFonts w:ascii="Times New Roman" w:hAnsi="Times New Roman"/>
          <w:bCs/>
          <w:szCs w:val="28"/>
          <w:lang w:eastAsia="ru-RU"/>
        </w:rPr>
      </w:pPr>
    </w:p>
    <w:p w:rsidR="009A0B68" w:rsidRPr="002C01AC" w:rsidRDefault="009A0B68" w:rsidP="009A0B68">
      <w:pPr>
        <w:pStyle w:val="-21"/>
        <w:spacing w:before="0" w:after="0"/>
        <w:ind w:firstLine="567"/>
        <w:rPr>
          <w:rFonts w:ascii="Times New Roman" w:hAnsi="Times New Roman"/>
          <w:bCs/>
          <w:szCs w:val="28"/>
          <w:lang w:eastAsia="ru-RU"/>
        </w:rPr>
      </w:pPr>
      <w:r w:rsidRPr="002C01AC">
        <w:rPr>
          <w:rFonts w:ascii="Times New Roman" w:hAnsi="Times New Roman"/>
          <w:bCs/>
          <w:szCs w:val="28"/>
          <w:lang w:eastAsia="ru-RU"/>
        </w:rPr>
        <w:t>Модуль Г.</w:t>
      </w:r>
      <w:r>
        <w:rPr>
          <w:rFonts w:ascii="Times New Roman" w:hAnsi="Times New Roman"/>
          <w:szCs w:val="28"/>
          <w:lang w:eastAsia="ru-RU"/>
        </w:rPr>
        <w:t xml:space="preserve"> Разработка</w:t>
      </w:r>
      <w:bookmarkEnd w:id="19"/>
      <w:r>
        <w:rPr>
          <w:rFonts w:ascii="Times New Roman" w:hAnsi="Times New Roman"/>
          <w:szCs w:val="28"/>
          <w:lang w:eastAsia="ru-RU"/>
        </w:rPr>
        <w:t xml:space="preserve"> </w:t>
      </w:r>
      <w:r w:rsidR="00AC3D00">
        <w:rPr>
          <w:rFonts w:ascii="Times New Roman" w:hAnsi="Times New Roman"/>
          <w:szCs w:val="28"/>
          <w:lang w:eastAsia="ru-RU"/>
        </w:rPr>
        <w:t>(</w:t>
      </w:r>
      <w:proofErr w:type="spellStart"/>
      <w:r w:rsidR="00AC3D00">
        <w:rPr>
          <w:rFonts w:ascii="Times New Roman" w:hAnsi="Times New Roman"/>
          <w:szCs w:val="28"/>
          <w:lang w:eastAsia="ru-RU"/>
        </w:rPr>
        <w:t>вариатив</w:t>
      </w:r>
      <w:proofErr w:type="spellEnd"/>
      <w:r w:rsidR="00AC3D00">
        <w:rPr>
          <w:rFonts w:ascii="Times New Roman" w:hAnsi="Times New Roman"/>
          <w:szCs w:val="28"/>
          <w:lang w:eastAsia="ru-RU"/>
        </w:rPr>
        <w:t>)</w:t>
      </w:r>
    </w:p>
    <w:p w:rsidR="009A0B68" w:rsidRPr="002C01AC" w:rsidRDefault="009A0B68" w:rsidP="009A0B6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 часа.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проверки компетенций команды в области ИТ вам предлагается выполнить небольшое тестовое задание по тематике проекта. Вы получите его в виде мини-ТЗ непосредственно перед началом данного модуля.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Результат работы должен представлять собой Отчет в свободной о разработанной информационной системе (цифровом продукте), сохраненный в виде одного PDF-документа с именем «x-04.pdf», где x – номер </w:t>
      </w:r>
      <w:r w:rsidR="00AC3D00">
        <w:rPr>
          <w:rFonts w:ascii="Times New Roman" w:hAnsi="Times New Roman" w:cs="Times New Roman"/>
          <w:sz w:val="28"/>
          <w:szCs w:val="28"/>
        </w:rPr>
        <w:t>рабочего места</w:t>
      </w:r>
      <w:r w:rsidRPr="002C01AC">
        <w:rPr>
          <w:rFonts w:ascii="Times New Roman" w:hAnsi="Times New Roman" w:cs="Times New Roman"/>
          <w:sz w:val="28"/>
          <w:szCs w:val="28"/>
        </w:rPr>
        <w:t xml:space="preserve">, и включающий в себя: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инструкцию по инсталляции и запуску разработанного программного обеспечения и пароли доступа к нему (если требуются);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дополнительную информацию, которую необходимо сообщить для проверки вашего программного обеспечения в произвольной форме.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Все разработанное ПО должно быть сохранено в виде ZIP-архива с именем «х-PO.zip», где x – номер команды. ПО должно быть готово к демонстрации работоспособности на любой ЭВМ (с учетом выполнения прилагаемых инструкций за разумное время).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Разработанное ПО должно соответствовать ранее переданной на проверку документации. </w:t>
      </w:r>
    </w:p>
    <w:p w:rsidR="00AC3D00" w:rsidRPr="002C01AC" w:rsidRDefault="00AC3D00" w:rsidP="00AC3D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5989622"/>
      <w:bookmarkStart w:id="21" w:name="_Toc165382619"/>
      <w:r w:rsidRPr="002C01AC">
        <w:rPr>
          <w:rFonts w:ascii="Times New Roman" w:hAnsi="Times New Roman" w:cs="Times New Roman"/>
          <w:sz w:val="28"/>
          <w:szCs w:val="28"/>
        </w:rPr>
        <w:t xml:space="preserve">Во время работы над модулем </w:t>
      </w:r>
      <w:r>
        <w:rPr>
          <w:rFonts w:ascii="Times New Roman" w:hAnsi="Times New Roman" w:cs="Times New Roman"/>
          <w:sz w:val="28"/>
          <w:szCs w:val="28"/>
        </w:rPr>
        <w:t>доступ к сети Интернет запрещен</w:t>
      </w:r>
      <w:r w:rsidRPr="002C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B68" w:rsidRPr="002C01AC" w:rsidRDefault="009A0B68" w:rsidP="009A0B68">
      <w:pPr>
        <w:pStyle w:val="-21"/>
        <w:spacing w:before="0" w:after="0"/>
        <w:ind w:firstLine="709"/>
        <w:rPr>
          <w:rFonts w:ascii="Times New Roman" w:hAnsi="Times New Roman"/>
          <w:szCs w:val="28"/>
          <w:lang w:eastAsia="ru-RU"/>
        </w:rPr>
      </w:pPr>
      <w:r w:rsidRPr="002C01AC">
        <w:rPr>
          <w:rFonts w:ascii="Times New Roman" w:hAnsi="Times New Roman"/>
          <w:szCs w:val="28"/>
          <w:lang w:eastAsia="ru-RU"/>
        </w:rPr>
        <w:t>Модуль Д.</w:t>
      </w:r>
      <w:r w:rsidRPr="002C01AC">
        <w:rPr>
          <w:rFonts w:ascii="Times New Roman" w:hAnsi="Times New Roman"/>
          <w:color w:val="000000"/>
          <w:szCs w:val="28"/>
          <w:lang w:eastAsia="ru-RU"/>
        </w:rPr>
        <w:t xml:space="preserve"> Внедрение</w:t>
      </w:r>
      <w:bookmarkEnd w:id="20"/>
      <w:bookmarkEnd w:id="21"/>
      <w:r w:rsidR="00AC3D00">
        <w:rPr>
          <w:rFonts w:ascii="Times New Roman" w:hAnsi="Times New Roman"/>
          <w:color w:val="000000"/>
          <w:szCs w:val="28"/>
          <w:lang w:eastAsia="ru-RU"/>
        </w:rPr>
        <w:t xml:space="preserve"> (</w:t>
      </w:r>
      <w:proofErr w:type="spellStart"/>
      <w:r w:rsidR="00AC3D00">
        <w:rPr>
          <w:rFonts w:ascii="Times New Roman" w:hAnsi="Times New Roman"/>
          <w:color w:val="000000"/>
          <w:szCs w:val="28"/>
          <w:lang w:eastAsia="ru-RU"/>
        </w:rPr>
        <w:t>вариатив</w:t>
      </w:r>
      <w:proofErr w:type="spellEnd"/>
      <w:r w:rsidR="00AC3D00">
        <w:rPr>
          <w:rFonts w:ascii="Times New Roman" w:hAnsi="Times New Roman"/>
          <w:color w:val="000000"/>
          <w:szCs w:val="28"/>
          <w:lang w:eastAsia="ru-RU"/>
        </w:rPr>
        <w:t>)</w:t>
      </w:r>
    </w:p>
    <w:p w:rsidR="009A0B68" w:rsidRPr="002C01AC" w:rsidRDefault="009A0B68" w:rsidP="009A0B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1A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C3D0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C01A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Для внедрения новых бизнес-процессов и обучения персонала использования предлагаемым цифровым продуктом вам необходимо: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lastRenderedPageBreak/>
        <w:t xml:space="preserve">Разработать матрицу компетенций сотрудников организации;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Разработать программу обучения сотрудников организации;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Рассчитать затраты на внедрение новых процессов и цифрового продукта;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Построить финансовую модель и обосновать выгоду предложенного решения;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Собрать соответствующие результаты работ предыдущих модулей и сформировать Паспорт проекта цифровой трансформации.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Также для выступления с обоснованием вашего Проекта сделайте презентацию работы, представив свои идеи и все полученные результаты. В ней должны присутствовать все достигнутые результаты – минимум 12 актуальных и содержательных слайдов.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Во время очной презентации аргументировано и содержательно докажите, почему руководство должно выделить ресурсы именно на ваш проект цифровой трансформации. Обратите внимание, что оно ждет от вас аргументов необходимости и актуальности проекта, вашей способности его выполнить, а не отчета о проделанной за 3 дня работе.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У вас будет не более </w:t>
      </w:r>
      <w:r w:rsidR="00B02A52">
        <w:rPr>
          <w:rFonts w:ascii="Times New Roman" w:hAnsi="Times New Roman" w:cs="Times New Roman"/>
          <w:sz w:val="28"/>
          <w:szCs w:val="28"/>
        </w:rPr>
        <w:t>5</w:t>
      </w:r>
      <w:r w:rsidRPr="002C01AC">
        <w:rPr>
          <w:rFonts w:ascii="Times New Roman" w:hAnsi="Times New Roman" w:cs="Times New Roman"/>
          <w:sz w:val="28"/>
          <w:szCs w:val="28"/>
        </w:rPr>
        <w:t xml:space="preserve"> минут на очное представление своих результатов, включая ответы на вопросы. В течение этого времени вам надо будет выступить перед экспертами с разработанной презентацией. </w:t>
      </w:r>
    </w:p>
    <w:p w:rsidR="009A0B68" w:rsidRPr="002C01AC" w:rsidRDefault="009A0B68" w:rsidP="009A0B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1AC">
        <w:rPr>
          <w:rFonts w:ascii="Times New Roman" w:hAnsi="Times New Roman" w:cs="Times New Roman"/>
          <w:sz w:val="28"/>
          <w:szCs w:val="28"/>
        </w:rPr>
        <w:t xml:space="preserve">Результат работы должен представлять: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сборный документ с именем «х-PROJECT.pdf» (где x – номер рабочего места).;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подготовленную презентация для представления агрегированного результата работы команды – PDF-документ с именем «х-PRESENTATION.pdf». </w:t>
      </w:r>
    </w:p>
    <w:p w:rsidR="009A0B68" w:rsidRPr="002C01AC" w:rsidRDefault="009A0B68" w:rsidP="009A0B68">
      <w:pPr>
        <w:pStyle w:val="afff2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>текст доклада к презентации – PDF-документ с именем «х-TEXT.pdf».</w:t>
      </w:r>
    </w:p>
    <w:p w:rsidR="00AC3D00" w:rsidRPr="00AC3D00" w:rsidRDefault="00AC3D00" w:rsidP="00AC3D00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AC3D00">
        <w:rPr>
          <w:rFonts w:ascii="Times New Roman" w:hAnsi="Times New Roman"/>
          <w:sz w:val="28"/>
          <w:szCs w:val="28"/>
        </w:rPr>
        <w:t xml:space="preserve">Во время работы над модулем доступ к сети Интернет запрещен. </w:t>
      </w:r>
    </w:p>
    <w:p w:rsidR="00C531B3" w:rsidRDefault="00C531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B3" w:rsidRDefault="00AC3D0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C531B3" w:rsidRDefault="00AC3D0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78885643"/>
      <w:bookmarkStart w:id="23" w:name="_Toc142037191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2"/>
      <w:bookmarkEnd w:id="23"/>
    </w:p>
    <w:p w:rsidR="00C531B3" w:rsidRDefault="00AC3D00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публикуется не позднее чем за 14 дней до чемпионата. Публикуемое конкурсное задание содержит </w:t>
      </w:r>
      <w:r w:rsidR="005968DC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</w:rPr>
        <w:t>. Ресурсы к выполнению задания, типы диаграмм и требования к типу документации не подлежат публикации и предоставляются только перед выполнением задания.</w:t>
      </w:r>
      <w:r w:rsidR="005968DC">
        <w:rPr>
          <w:rFonts w:ascii="Times New Roman" w:hAnsi="Times New Roman" w:cs="Times New Roman"/>
          <w:sz w:val="28"/>
          <w:szCs w:val="28"/>
        </w:rPr>
        <w:t xml:space="preserve"> Кейс предоставляется главному эксперту в Д-2 Менеджером компетенции.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Тематика Конкурсного задания доносится до сведения Конкурсантов не ранее чем за 15 минут до начала работы над модулем А, она является секретной для всех участников.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Задание модуля Г «Разработка» доносится до сведения Конкурсантов не ранее чем за 15 минут до начала работы над модулем. Задание формируется экспертами и утверждается Главным экспертом во время работы Конкурсантов над модулем В «Документирование». Оно является секретным.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В роли эксперта, которому задают вопросы Конкурсанты во время работы надо модулем А могут выступать: </w:t>
      </w:r>
    </w:p>
    <w:p w:rsid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менеджер компетенции в режиме ВКС или назначенный им эксперт;</w:t>
      </w:r>
    </w:p>
    <w:p w:rsidR="005968DC" w:rsidRP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68DC">
        <w:rPr>
          <w:rFonts w:ascii="Times New Roman" w:eastAsiaTheme="minorHAnsi" w:hAnsi="Times New Roman"/>
          <w:sz w:val="28"/>
          <w:szCs w:val="28"/>
        </w:rPr>
        <w:t xml:space="preserve">приглашенный специалист (представитель работодателя, эксперт в области); </w:t>
      </w:r>
    </w:p>
    <w:p w:rsidR="005968DC" w:rsidRPr="005968DC" w:rsidRDefault="005968DC" w:rsidP="005968DC">
      <w:pPr>
        <w:pStyle w:val="afff2"/>
        <w:numPr>
          <w:ilvl w:val="0"/>
          <w:numId w:val="4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68DC">
        <w:rPr>
          <w:rFonts w:ascii="Times New Roman" w:eastAsiaTheme="minorHAnsi" w:hAnsi="Times New Roman"/>
          <w:sz w:val="28"/>
          <w:szCs w:val="28"/>
        </w:rPr>
        <w:t>один из экспертов, аккредитованный на площадке (Главный эксперт или эксперт-</w:t>
      </w:r>
      <w:r>
        <w:rPr>
          <w:rFonts w:ascii="Times New Roman" w:eastAsiaTheme="minorHAnsi" w:hAnsi="Times New Roman"/>
          <w:sz w:val="28"/>
          <w:szCs w:val="28"/>
        </w:rPr>
        <w:t>методист</w:t>
      </w:r>
      <w:r w:rsidRPr="005968DC">
        <w:rPr>
          <w:rFonts w:ascii="Times New Roman" w:eastAsiaTheme="minorHAnsi" w:hAnsi="Times New Roman"/>
          <w:sz w:val="28"/>
          <w:szCs w:val="28"/>
        </w:rPr>
        <w:t xml:space="preserve"> по поручению Главного эксперта).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 xml:space="preserve">Перед началом работы Главный эксперт должен утвердить Методику оценки, которая определяет признаки выполнения аспектов. При оценке использование Методики оценки обязательно. </w:t>
      </w:r>
    </w:p>
    <w:p w:rsidR="005968DC" w:rsidRP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8DC">
        <w:rPr>
          <w:rFonts w:ascii="Times New Roman" w:hAnsi="Times New Roman" w:cs="Times New Roman"/>
          <w:sz w:val="28"/>
          <w:szCs w:val="28"/>
        </w:rPr>
        <w:t>В случае любого нерегламентированного использования сети Интернет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</w:t>
      </w:r>
    </w:p>
    <w:p w:rsidR="005968DC" w:rsidRDefault="005968DC" w:rsidP="005968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должно быть изменено экспертами на 30% от опубликованного варианта. Вносимые изменения не должны выходить за рамки перечня материалов и оборудования, перечисленных в инфраструктурном листе компетенции. Внесение 30% изменений не должно вести к упрощению конкурсного задания.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30% изменений конкурсанты получают только обобщенную оценочную ведомость (если применимо). Конкурсанты не получают подробную ведомость схемы оценки.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конкурсант закрывает все приложения на ПК и встает со своего рабочего места. Добавление времени для сохранения </w:t>
      </w:r>
      <w:r w:rsidR="00B02A5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02A52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жеребьевки конкурсантам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созданные во время ознакомления репозитории и базы данных будут удалены на серверах.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ознакомления с рабочим местом конкурсантам запрещено выполнять работы по реализации конкурсного задания. 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ознакомления с рабочим местом конкурсантам будет предоставлено 15 минут на ознакомление с конкурсным заданием с учетом 30% изменений.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разрешается делать фото их конкурсантов во время чемпионата только по согласованию с главным экспертом.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:rsidR="00C531B3" w:rsidRPr="00B02A52" w:rsidRDefault="00AC3D00" w:rsidP="00B02A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Экспертам разрешается пользоваться личными компьютерами, планшетами, мобильными телефонами или смарт-часами находясь в помещении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экспертов, за исключением случаев, когда в этом помещении находятся документы, имеющие отношение к соревнованию.</w:t>
      </w:r>
    </w:p>
    <w:p w:rsidR="00C531B3" w:rsidRDefault="00AC3D00">
      <w:pPr>
        <w:pStyle w:val="-21"/>
        <w:ind w:firstLine="709"/>
        <w:rPr>
          <w:rFonts w:ascii="Times New Roman" w:hAnsi="Times New Roman"/>
        </w:rPr>
      </w:pPr>
      <w:bookmarkStart w:id="24" w:name="_Toc78885659"/>
      <w:bookmarkStart w:id="25" w:name="_Toc142037192"/>
      <w:r>
        <w:rPr>
          <w:rFonts w:ascii="Times New Roman" w:hAnsi="Times New Roman"/>
          <w:color w:val="000000"/>
        </w:rPr>
        <w:t xml:space="preserve">2.1. </w:t>
      </w:r>
      <w:bookmarkEnd w:id="24"/>
      <w:r>
        <w:rPr>
          <w:rFonts w:ascii="Times New Roman" w:hAnsi="Times New Roman"/>
        </w:rPr>
        <w:t>Личный инструмент конкурсанта</w:t>
      </w:r>
      <w:bookmarkEnd w:id="25"/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7"/>
      </w:tblGrid>
      <w:tr w:rsidR="00C531B3">
        <w:trPr>
          <w:jc w:val="center"/>
        </w:trPr>
        <w:tc>
          <w:tcPr>
            <w:tcW w:w="2972" w:type="dxa"/>
            <w:shd w:val="clear" w:color="FFFFFF" w:fill="92D050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Область</w:t>
            </w:r>
          </w:p>
        </w:tc>
        <w:tc>
          <w:tcPr>
            <w:tcW w:w="6657" w:type="dxa"/>
            <w:shd w:val="clear" w:color="FFFFFF" w:fill="92D050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Правила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во время соревнований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могут слушать музыку. Наушники и музыка в виде файлов должны быть предварительно сданы техническому эксперту для проверки. В день ознакомления конкурсантам разрешается принести карту памяти, содержащую не более 30 треков длительностью не более 7 минут каждый. Вся музыка будет упорядочена и проверена. Принесенная музыка будет хранится на серверах для конкурсантов, к которым они будут иметь доступ.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могут использовать защиту для ушей (беруши,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шумоподавляющие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наушники).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жеребьевки конкурсантам предоставляется 30 минут на знакомство с рабочим местом, проверку оборудования и подготовку рабочего места. После этого 30 минут отводится на проверку сетевых ресурсов и инфраструктуры и 60 минут на подготовку сред разработки.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созданные во время ознакомления репозитории и базы данных будут удалены.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фото- и видеосъемки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делать фото их конкурсантов во время чемпионата.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</w:tc>
      </w:tr>
      <w:tr w:rsidR="00C531B3">
        <w:trPr>
          <w:jc w:val="center"/>
        </w:trPr>
        <w:tc>
          <w:tcPr>
            <w:tcW w:w="2972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657" w:type="dxa"/>
            <w:vAlign w:val="center"/>
          </w:tcPr>
          <w:p w:rsidR="00C531B3" w:rsidRDefault="00AC3D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Экспертам разрешается пользоваться личными компьютерами, планшетами, мобильными телефонами или смарт-часами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</w:tc>
      </w:tr>
    </w:tbl>
    <w:p w:rsidR="00C531B3" w:rsidRDefault="00AC3D00">
      <w:pPr>
        <w:pStyle w:val="-21"/>
        <w:ind w:firstLine="709"/>
        <w:rPr>
          <w:rFonts w:ascii="Times New Roman" w:hAnsi="Times New Roman"/>
        </w:rPr>
      </w:pPr>
      <w:bookmarkStart w:id="26" w:name="_Toc78885660"/>
      <w:bookmarkStart w:id="27" w:name="_Toc142037193"/>
      <w:r>
        <w:rPr>
          <w:rFonts w:ascii="Times New Roman" w:hAnsi="Times New Roman"/>
        </w:rPr>
        <w:lastRenderedPageBreak/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6"/>
      <w:bookmarkEnd w:id="27"/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Дополнительное программное обеспечение;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Любые портативные устройства связи, такие как мобильные телефоны или смарт-часы;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Портативные цифровые устройства (планшет, КПК и т.д.);</w:t>
      </w:r>
    </w:p>
    <w:p w:rsidR="00C531B3" w:rsidRDefault="00AC3D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Внешние запоминающие устройства (карты памяти, флэш-накопители и т.д.);</w:t>
      </w:r>
    </w:p>
    <w:p w:rsidR="00C531B3" w:rsidRDefault="00AC3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обладают правом запретить определенное оборудование в зоне конкурса.</w:t>
      </w:r>
    </w:p>
    <w:p w:rsidR="00C531B3" w:rsidRDefault="00C531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B3" w:rsidRDefault="00AC3D0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8"/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C531B3" w:rsidRDefault="00AC3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:rsidR="00C531B3" w:rsidRDefault="00C531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531B3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4D" w:rsidRDefault="0037494D">
      <w:pPr>
        <w:spacing w:after="0" w:line="240" w:lineRule="auto"/>
      </w:pPr>
      <w:r>
        <w:separator/>
      </w:r>
    </w:p>
  </w:endnote>
  <w:endnote w:type="continuationSeparator" w:id="0">
    <w:p w:rsidR="0037494D" w:rsidRDefault="0037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:rsidR="00AC3D00" w:rsidRDefault="00AC3D0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3D00" w:rsidRDefault="00AC3D0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00" w:rsidRDefault="00AC3D00">
    <w:pPr>
      <w:pStyle w:val="af8"/>
      <w:jc w:val="right"/>
    </w:pPr>
  </w:p>
  <w:p w:rsidR="00AC3D00" w:rsidRDefault="00AC3D0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4D" w:rsidRDefault="0037494D">
      <w:pPr>
        <w:spacing w:after="0" w:line="240" w:lineRule="auto"/>
      </w:pPr>
      <w:r>
        <w:separator/>
      </w:r>
    </w:p>
  </w:footnote>
  <w:footnote w:type="continuationSeparator" w:id="0">
    <w:p w:rsidR="0037494D" w:rsidRDefault="0037494D">
      <w:pPr>
        <w:spacing w:after="0" w:line="240" w:lineRule="auto"/>
      </w:pPr>
      <w:r>
        <w:continuationSeparator/>
      </w:r>
    </w:p>
  </w:footnote>
  <w:footnote w:id="1">
    <w:p w:rsidR="00AC3D00" w:rsidRDefault="00AC3D00" w:rsidP="009A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AC3D00" w:rsidRDefault="00AC3D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D48"/>
    <w:multiLevelType w:val="hybridMultilevel"/>
    <w:tmpl w:val="7C9A9EDE"/>
    <w:lvl w:ilvl="0" w:tplc="5852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DEA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A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B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45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0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A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B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4B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4B5"/>
    <w:multiLevelType w:val="multilevel"/>
    <w:tmpl w:val="4622E10A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16BB9"/>
    <w:multiLevelType w:val="multilevel"/>
    <w:tmpl w:val="D3D677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67762"/>
    <w:multiLevelType w:val="multilevel"/>
    <w:tmpl w:val="8A96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6CF0"/>
    <w:multiLevelType w:val="multilevel"/>
    <w:tmpl w:val="2A30F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7B2C25"/>
    <w:multiLevelType w:val="multilevel"/>
    <w:tmpl w:val="9606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1B1"/>
    <w:multiLevelType w:val="multilevel"/>
    <w:tmpl w:val="00E474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1E53D2"/>
    <w:multiLevelType w:val="multilevel"/>
    <w:tmpl w:val="DC9CC4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403D02"/>
    <w:multiLevelType w:val="hybridMultilevel"/>
    <w:tmpl w:val="7108CE94"/>
    <w:lvl w:ilvl="0" w:tplc="825CA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02CEB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766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802F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3C25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8A4AB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B500C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DABD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1CED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F946A6"/>
    <w:multiLevelType w:val="multilevel"/>
    <w:tmpl w:val="017068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A05783"/>
    <w:multiLevelType w:val="multilevel"/>
    <w:tmpl w:val="10EA5E1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E1B37"/>
    <w:multiLevelType w:val="multilevel"/>
    <w:tmpl w:val="98A22DE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562E5D"/>
    <w:multiLevelType w:val="multilevel"/>
    <w:tmpl w:val="E444C9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6B4E42"/>
    <w:multiLevelType w:val="multilevel"/>
    <w:tmpl w:val="1122B6E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20A22E7C"/>
    <w:multiLevelType w:val="multilevel"/>
    <w:tmpl w:val="157203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15BD8"/>
    <w:multiLevelType w:val="hybridMultilevel"/>
    <w:tmpl w:val="5AC0EC30"/>
    <w:lvl w:ilvl="0" w:tplc="A58C62E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D6AADB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188E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9A34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CC4C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9E60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3EA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B26B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EF427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8C605E"/>
    <w:multiLevelType w:val="multilevel"/>
    <w:tmpl w:val="9B1AD1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513161"/>
    <w:multiLevelType w:val="multilevel"/>
    <w:tmpl w:val="13ACEF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8B304B0"/>
    <w:multiLevelType w:val="multilevel"/>
    <w:tmpl w:val="0F34B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B5479"/>
    <w:multiLevelType w:val="multilevel"/>
    <w:tmpl w:val="C19035D0"/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2E507E14"/>
    <w:multiLevelType w:val="multilevel"/>
    <w:tmpl w:val="43EAB4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302C8C"/>
    <w:multiLevelType w:val="multilevel"/>
    <w:tmpl w:val="636CB6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34B6"/>
    <w:multiLevelType w:val="multilevel"/>
    <w:tmpl w:val="DC4011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E0536B"/>
    <w:multiLevelType w:val="multilevel"/>
    <w:tmpl w:val="EA58F51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430147EE"/>
    <w:multiLevelType w:val="multilevel"/>
    <w:tmpl w:val="60E2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D7BC3"/>
    <w:multiLevelType w:val="multilevel"/>
    <w:tmpl w:val="558AE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4929F7"/>
    <w:multiLevelType w:val="multilevel"/>
    <w:tmpl w:val="2B54B4A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321F"/>
    <w:multiLevelType w:val="multilevel"/>
    <w:tmpl w:val="1E9A70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8855E9"/>
    <w:multiLevelType w:val="hybridMultilevel"/>
    <w:tmpl w:val="21E0CFC0"/>
    <w:lvl w:ilvl="0" w:tplc="9DC4F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C26F7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E2CC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0E79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EBEA6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BC62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C0E9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667A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EA1F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F835BB"/>
    <w:multiLevelType w:val="multilevel"/>
    <w:tmpl w:val="F37212A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766415"/>
    <w:multiLevelType w:val="multilevel"/>
    <w:tmpl w:val="664A97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F711BE"/>
    <w:multiLevelType w:val="multilevel"/>
    <w:tmpl w:val="BBD44E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FC71679"/>
    <w:multiLevelType w:val="multilevel"/>
    <w:tmpl w:val="94063FF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7284E"/>
    <w:multiLevelType w:val="multilevel"/>
    <w:tmpl w:val="DF124DC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040D"/>
    <w:multiLevelType w:val="multilevel"/>
    <w:tmpl w:val="2A4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E51719"/>
    <w:multiLevelType w:val="multilevel"/>
    <w:tmpl w:val="7B284A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64653D"/>
    <w:multiLevelType w:val="hybridMultilevel"/>
    <w:tmpl w:val="39BC57B2"/>
    <w:lvl w:ilvl="0" w:tplc="D13A1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D8F4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A693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8A2E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E69D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7D469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A060A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7C71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4F0D5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447C78"/>
    <w:multiLevelType w:val="multilevel"/>
    <w:tmpl w:val="B0EC03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2A5E9D"/>
    <w:multiLevelType w:val="multilevel"/>
    <w:tmpl w:val="D8F02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5453A3"/>
    <w:multiLevelType w:val="multilevel"/>
    <w:tmpl w:val="D7D490E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662C6"/>
    <w:multiLevelType w:val="multilevel"/>
    <w:tmpl w:val="3E06FA3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85648"/>
    <w:multiLevelType w:val="multilevel"/>
    <w:tmpl w:val="86062C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40"/>
  </w:num>
  <w:num w:numId="3">
    <w:abstractNumId w:val="33"/>
  </w:num>
  <w:num w:numId="4">
    <w:abstractNumId w:val="9"/>
  </w:num>
  <w:num w:numId="5">
    <w:abstractNumId w:val="4"/>
  </w:num>
  <w:num w:numId="6">
    <w:abstractNumId w:val="27"/>
  </w:num>
  <w:num w:numId="7">
    <w:abstractNumId w:val="35"/>
  </w:num>
  <w:num w:numId="8">
    <w:abstractNumId w:val="1"/>
  </w:num>
  <w:num w:numId="9">
    <w:abstractNumId w:val="11"/>
  </w:num>
  <w:num w:numId="10">
    <w:abstractNumId w:val="19"/>
  </w:num>
  <w:num w:numId="11">
    <w:abstractNumId w:val="2"/>
  </w:num>
  <w:num w:numId="12">
    <w:abstractNumId w:val="32"/>
  </w:num>
  <w:num w:numId="13">
    <w:abstractNumId w:val="26"/>
  </w:num>
  <w:num w:numId="14">
    <w:abstractNumId w:val="39"/>
  </w:num>
  <w:num w:numId="15">
    <w:abstractNumId w:val="10"/>
  </w:num>
  <w:num w:numId="16">
    <w:abstractNumId w:val="24"/>
  </w:num>
  <w:num w:numId="17">
    <w:abstractNumId w:val="5"/>
  </w:num>
  <w:num w:numId="18">
    <w:abstractNumId w:val="3"/>
  </w:num>
  <w:num w:numId="19">
    <w:abstractNumId w:val="18"/>
  </w:num>
  <w:num w:numId="20">
    <w:abstractNumId w:val="23"/>
  </w:num>
  <w:num w:numId="21">
    <w:abstractNumId w:val="13"/>
  </w:num>
  <w:num w:numId="22">
    <w:abstractNumId w:val="29"/>
  </w:num>
  <w:num w:numId="23">
    <w:abstractNumId w:val="22"/>
  </w:num>
  <w:num w:numId="24">
    <w:abstractNumId w:val="38"/>
  </w:num>
  <w:num w:numId="25">
    <w:abstractNumId w:val="20"/>
  </w:num>
  <w:num w:numId="26">
    <w:abstractNumId w:val="37"/>
  </w:num>
  <w:num w:numId="27">
    <w:abstractNumId w:val="31"/>
  </w:num>
  <w:num w:numId="28">
    <w:abstractNumId w:val="14"/>
  </w:num>
  <w:num w:numId="29">
    <w:abstractNumId w:val="41"/>
  </w:num>
  <w:num w:numId="30">
    <w:abstractNumId w:val="16"/>
  </w:num>
  <w:num w:numId="31">
    <w:abstractNumId w:val="6"/>
  </w:num>
  <w:num w:numId="32">
    <w:abstractNumId w:val="30"/>
  </w:num>
  <w:num w:numId="33">
    <w:abstractNumId w:val="7"/>
  </w:num>
  <w:num w:numId="34">
    <w:abstractNumId w:val="12"/>
  </w:num>
  <w:num w:numId="35">
    <w:abstractNumId w:val="17"/>
  </w:num>
  <w:num w:numId="36">
    <w:abstractNumId w:val="25"/>
  </w:num>
  <w:num w:numId="37">
    <w:abstractNumId w:val="34"/>
  </w:num>
  <w:num w:numId="38">
    <w:abstractNumId w:val="0"/>
  </w:num>
  <w:num w:numId="39">
    <w:abstractNumId w:val="36"/>
  </w:num>
  <w:num w:numId="40">
    <w:abstractNumId w:val="28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3"/>
    <w:rsid w:val="000A3F53"/>
    <w:rsid w:val="002D697A"/>
    <w:rsid w:val="0037494D"/>
    <w:rsid w:val="005968DC"/>
    <w:rsid w:val="007B5B90"/>
    <w:rsid w:val="009A0B68"/>
    <w:rsid w:val="00AC3D00"/>
    <w:rsid w:val="00B02A52"/>
    <w:rsid w:val="00C5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1340-E18C-4674-9756-D114691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C3D00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Заголовок Знак"/>
    <w:basedOn w:val="a2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1"/>
    <w:next w:val="a1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rPr>
      <w:i/>
      <w:iCs/>
      <w:color w:val="404040" w:themeColor="text1" w:themeTint="BF"/>
    </w:rPr>
  </w:style>
  <w:style w:type="character" w:styleId="a9">
    <w:name w:val="Intense Emphasis"/>
    <w:basedOn w:val="a2"/>
    <w:uiPriority w:val="21"/>
    <w:qFormat/>
    <w:rPr>
      <w:i/>
      <w:iCs/>
      <w:color w:val="2E74B5" w:themeColor="accent1" w:themeShade="BF"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2"/>
    <w:link w:val="aa"/>
    <w:uiPriority w:val="30"/>
    <w:rPr>
      <w:i/>
      <w:iCs/>
      <w:color w:val="2E74B5" w:themeColor="accent1" w:themeShade="BF"/>
    </w:rPr>
  </w:style>
  <w:style w:type="character" w:styleId="ac">
    <w:name w:val="Intense Reference"/>
    <w:basedOn w:val="a2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2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2"/>
    <w:uiPriority w:val="20"/>
    <w:qFormat/>
    <w:rPr>
      <w:i/>
      <w:iCs/>
    </w:rPr>
  </w:style>
  <w:style w:type="character" w:styleId="af">
    <w:name w:val="Strong"/>
    <w:basedOn w:val="a2"/>
    <w:uiPriority w:val="22"/>
    <w:qFormat/>
    <w:rPr>
      <w:b/>
      <w:bCs/>
    </w:rPr>
  </w:style>
  <w:style w:type="character" w:styleId="af0">
    <w:name w:val="Subtle Reference"/>
    <w:basedOn w:val="a2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2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FootnoteTextChar">
    <w:name w:val="Footnote Text Char"/>
    <w:basedOn w:val="a2"/>
    <w:uiPriority w:val="99"/>
    <w:semiHidden/>
    <w:rPr>
      <w:sz w:val="20"/>
      <w:szCs w:val="20"/>
    </w:rPr>
  </w:style>
  <w:style w:type="paragraph" w:styleId="af2">
    <w:name w:val="endnote text"/>
    <w:basedOn w:val="a1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100"/>
      <w:ind w:left="660"/>
    </w:pPr>
  </w:style>
  <w:style w:type="paragraph" w:styleId="52">
    <w:name w:val="toc 5"/>
    <w:basedOn w:val="a1"/>
    <w:next w:val="a1"/>
    <w:uiPriority w:val="39"/>
    <w:unhideWhenUsed/>
    <w:pPr>
      <w:spacing w:after="100"/>
      <w:ind w:left="880"/>
    </w:pPr>
  </w:style>
  <w:style w:type="paragraph" w:styleId="61">
    <w:name w:val="toc 6"/>
    <w:basedOn w:val="a1"/>
    <w:next w:val="a1"/>
    <w:uiPriority w:val="39"/>
    <w:unhideWhenUsed/>
    <w:pPr>
      <w:spacing w:after="100"/>
      <w:ind w:left="1100"/>
    </w:pPr>
  </w:style>
  <w:style w:type="paragraph" w:styleId="71">
    <w:name w:val="toc 7"/>
    <w:basedOn w:val="a1"/>
    <w:next w:val="a1"/>
    <w:uiPriority w:val="39"/>
    <w:unhideWhenUsed/>
    <w:pPr>
      <w:spacing w:after="100"/>
      <w:ind w:left="1320"/>
    </w:pPr>
  </w:style>
  <w:style w:type="paragraph" w:styleId="81">
    <w:name w:val="toc 8"/>
    <w:basedOn w:val="a1"/>
    <w:next w:val="a1"/>
    <w:uiPriority w:val="39"/>
    <w:unhideWhenUsed/>
    <w:pPr>
      <w:spacing w:after="100"/>
      <w:ind w:left="1540"/>
    </w:pPr>
  </w:style>
  <w:style w:type="paragraph" w:styleId="91">
    <w:name w:val="toc 9"/>
    <w:basedOn w:val="a1"/>
    <w:next w:val="a1"/>
    <w:uiPriority w:val="39"/>
    <w:unhideWhenUsed/>
    <w:pPr>
      <w:spacing w:after="100"/>
      <w:ind w:left="1760"/>
    </w:pPr>
  </w:style>
  <w:style w:type="paragraph" w:styleId="af5">
    <w:name w:val="table of figures"/>
    <w:basedOn w:val="a1"/>
    <w:next w:val="a1"/>
    <w:uiPriority w:val="99"/>
    <w:unhideWhenUsed/>
    <w:pPr>
      <w:spacing w:after="0"/>
    </w:pPr>
  </w:style>
  <w:style w:type="paragraph" w:styleId="af6">
    <w:name w:val="header"/>
    <w:basedOn w:val="a1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1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paragraph" w:styleId="afd">
    <w:name w:val="Balloon Text"/>
    <w:basedOn w:val="a1"/>
    <w:link w:val="afe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1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2">
    <w:name w:val="Body Text"/>
    <w:basedOn w:val="a1"/>
    <w:link w:val="aff3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3">
    <w:name w:val="Основной текст Знак"/>
    <w:basedOn w:val="a2"/>
    <w:link w:val="aff2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f4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5">
    <w:name w:val="footnote text"/>
    <w:basedOn w:val="a1"/>
    <w:link w:val="aff6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Текст сноски Знак"/>
    <w:basedOn w:val="a2"/>
    <w:link w:val="aff5"/>
    <w:rPr>
      <w:rFonts w:ascii="Times New Roman" w:eastAsia="Times New Roman" w:hAnsi="Times New Roman" w:cs="Times New Roman"/>
      <w:szCs w:val="20"/>
      <w:lang w:eastAsia="ru-RU"/>
    </w:rPr>
  </w:style>
  <w:style w:type="character" w:styleId="aff7">
    <w:name w:val="footnote reference"/>
    <w:rPr>
      <w:vertAlign w:val="superscript"/>
    </w:rPr>
  </w:style>
  <w:style w:type="character" w:styleId="aff8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выделение цвет"/>
    <w:basedOn w:val="a1"/>
    <w:link w:val="affa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b">
    <w:name w:val="цвет в таблице"/>
    <w:rPr>
      <w:color w:val="2C8DE6"/>
    </w:rPr>
  </w:style>
  <w:style w:type="paragraph" w:styleId="affc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d">
    <w:name w:val="!Текст"/>
    <w:basedOn w:val="a1"/>
    <w:link w:val="af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f">
    <w:name w:val="!Синий заголовок текста"/>
    <w:basedOn w:val="aff9"/>
    <w:link w:val="afff0"/>
    <w:qFormat/>
  </w:style>
  <w:style w:type="character" w:customStyle="1" w:styleId="affe">
    <w:name w:val="!Текст Знак"/>
    <w:link w:val="af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f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a">
    <w:name w:val="выделение цвет Знак"/>
    <w:link w:val="aff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0">
    <w:name w:val="!Синий заголовок текста Знак"/>
    <w:link w:val="af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2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1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3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f4">
    <w:name w:val="annotation reference"/>
    <w:basedOn w:val="a2"/>
    <w:semiHidden/>
    <w:unhideWhenUsed/>
    <w:rPr>
      <w:sz w:val="16"/>
      <w:szCs w:val="16"/>
    </w:rPr>
  </w:style>
  <w:style w:type="paragraph" w:styleId="afff5">
    <w:name w:val="annotation text"/>
    <w:basedOn w:val="a1"/>
    <w:link w:val="afff6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2"/>
    <w:link w:val="aff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semiHidden/>
    <w:unhideWhenUsed/>
    <w:rPr>
      <w:b/>
      <w:bCs/>
    </w:rPr>
  </w:style>
  <w:style w:type="character" w:customStyle="1" w:styleId="afff8">
    <w:name w:val="Тема примечания Знак"/>
    <w:basedOn w:val="afff6"/>
    <w:link w:val="afff7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2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637E-2F58-4711-A35A-886B95D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Викторовна Кривоносова</cp:lastModifiedBy>
  <cp:revision>11</cp:revision>
  <dcterms:created xsi:type="dcterms:W3CDTF">2023-10-10T08:10:00Z</dcterms:created>
  <dcterms:modified xsi:type="dcterms:W3CDTF">2024-12-24T06:56:00Z</dcterms:modified>
</cp:coreProperties>
</file>