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Pr="0028080E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8080E" w:rsidRPr="0028080E">
        <w:rPr>
          <w:rFonts w:ascii="Times New Roman" w:hAnsi="Times New Roman" w:cs="Times New Roman"/>
          <w:b/>
          <w:bCs/>
          <w:sz w:val="36"/>
          <w:szCs w:val="36"/>
        </w:rPr>
        <w:t>Промышленное садоводство</w:t>
      </w:r>
      <w:r w:rsidR="00410311" w:rsidRPr="0028080E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28080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199A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Default="0028080E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70199A">
        <w:rPr>
          <w:rFonts w:ascii="Times New Roman" w:hAnsi="Times New Roman" w:cs="Times New Roman"/>
          <w:b/>
          <w:bCs/>
          <w:sz w:val="36"/>
          <w:szCs w:val="36"/>
        </w:rPr>
        <w:t>Кабардино-Балкарской Республики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8080E" w:rsidRDefault="0028080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Default="0028080E" w:rsidP="0028080E">
      <w:pPr>
        <w:jc w:val="center"/>
      </w:pPr>
      <w:r w:rsidRPr="0028080E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-1844675</wp:posOffset>
            </wp:positionH>
            <wp:positionV relativeFrom="margin">
              <wp:posOffset>1983105</wp:posOffset>
            </wp:positionV>
            <wp:extent cx="9592310" cy="5608955"/>
            <wp:effectExtent l="0" t="2000250" r="0" b="1972945"/>
            <wp:wrapSquare wrapText="bothSides"/>
            <wp:docPr id="3" name="Рисунок 2" descr="План застройки площ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площадк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92310" cy="560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558A5"/>
    <w:rsid w:val="0028080E"/>
    <w:rsid w:val="00410311"/>
    <w:rsid w:val="00483FA6"/>
    <w:rsid w:val="00714DFB"/>
    <w:rsid w:val="0091635C"/>
    <w:rsid w:val="00A802AF"/>
    <w:rsid w:val="00C37E4F"/>
    <w:rsid w:val="00D73F09"/>
    <w:rsid w:val="00DF6FE4"/>
    <w:rsid w:val="00E21B55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</cp:revision>
  <dcterms:created xsi:type="dcterms:W3CDTF">2023-10-02T14:41:00Z</dcterms:created>
  <dcterms:modified xsi:type="dcterms:W3CDTF">2024-11-24T23:49:00Z</dcterms:modified>
</cp:coreProperties>
</file>