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11" w:rsidRDefault="00714D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«Ландшафтный дизайн»</w:t>
      </w:r>
      <w:r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>
        <w:rPr>
          <w:rFonts w:ascii="Times New Roman" w:hAnsi="Times New Roman" w:cs="Times New Roman"/>
          <w:sz w:val="24"/>
          <w:szCs w:val="28"/>
        </w:rPr>
        <w:cr/>
      </w:r>
    </w:p>
    <w:p w:rsidR="00950011" w:rsidRDefault="00950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5001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950011"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rPr>
          <w:trHeight w:val="480"/>
        </w:trPr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rPr>
          <w:trHeight w:val="480"/>
        </w:trPr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</w:tbl>
    <w:p w:rsidR="00950011" w:rsidRDefault="009500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95001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Регистрация Главного эксперта и экспертов-наставников. </w:t>
            </w:r>
          </w:p>
          <w:p w:rsidR="00950011" w:rsidRDefault="00714D1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ТБ и ОТ.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tabs>
                <w:tab w:val="left" w:pos="3180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конкурсных площадок, согласно ИЛ.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10:30-12.00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и работа с конкурсной документацией. 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760" w:type="dxa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Обучение и распределение экспертов-наставников по группам оценки.</w:t>
            </w:r>
            <w:r>
              <w:rPr>
                <w:sz w:val="24"/>
                <w:szCs w:val="24"/>
                <w:lang w:eastAsia="ru-RU"/>
              </w:rPr>
              <w:t xml:space="preserve"> Распределение ролей.  Подписание экспертами методических пакетов и регламентирующих документов по компетенции.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8760" w:type="dxa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Занесение и блокировка схемы оценок в ЦСО. Подготовка Протоколов и оценочных ведомостей. </w:t>
            </w:r>
          </w:p>
        </w:tc>
      </w:tr>
      <w:tr w:rsidR="0095001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 w:rsidR="00950011">
        <w:trPr>
          <w:trHeight w:val="278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Регистрация конкурсантов и экспертов на конкурсной площадке.</w:t>
            </w:r>
          </w:p>
        </w:tc>
      </w:tr>
      <w:tr w:rsidR="00950011">
        <w:trPr>
          <w:trHeight w:val="152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Инструктаж конкурсантов по ТБ и ОТ.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10:00-11:45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Ознакомление конкурсантов с конкурсной документацией и конкурсным заданием.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11:45-12:00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Жеребьевка.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Ознакомление с рабочими местами. Подготовка рабочих мест.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Собрание экспертов. </w:t>
            </w:r>
            <w:r>
              <w:rPr>
                <w:color w:val="FF0000"/>
                <w:sz w:val="24"/>
                <w:szCs w:val="28"/>
                <w:lang w:eastAsia="ru-RU"/>
              </w:rPr>
              <w:t xml:space="preserve">Составление брифа. </w:t>
            </w:r>
          </w:p>
        </w:tc>
      </w:tr>
      <w:tr w:rsidR="0095001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950011" w:rsidRPr="009B098D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="009B098D"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09:45-12:00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(2 часа 15 мин работы). Выполнение модуля А.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Обед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8760" w:type="dxa"/>
            <w:shd w:val="clear" w:color="auto" w:fill="auto"/>
          </w:tcPr>
          <w:p w:rsidR="00950011" w:rsidRPr="009B098D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(1 часа 45 мин работы)</w:t>
            </w:r>
            <w:r w:rsidR="009B098D">
              <w:rPr>
                <w:sz w:val="24"/>
                <w:szCs w:val="24"/>
                <w:lang w:eastAsia="ru-RU"/>
              </w:rPr>
              <w:t>.</w:t>
            </w:r>
            <w:r w:rsidR="0018179C">
              <w:rPr>
                <w:sz w:val="24"/>
                <w:szCs w:val="24"/>
                <w:lang w:eastAsia="ru-RU"/>
              </w:rPr>
              <w:t xml:space="preserve"> </w:t>
            </w:r>
            <w:r w:rsidR="0018179C">
              <w:rPr>
                <w:sz w:val="24"/>
                <w:szCs w:val="24"/>
                <w:lang w:eastAsia="ru-RU"/>
              </w:rPr>
              <w:t>Выполнение модуля А.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14:45-15:00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модуля А.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  <w:tr w:rsidR="009B098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Д2  / «___» ___________ 2025 г.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09:45-12:00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(2 часа 15 мин работы).</w:t>
            </w:r>
            <w:r w:rsidR="0018179C">
              <w:rPr>
                <w:sz w:val="24"/>
                <w:szCs w:val="24"/>
                <w:lang w:eastAsia="ru-RU"/>
              </w:rPr>
              <w:t xml:space="preserve"> Выполнение модулей Б,В,Г,Д,Е.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Обед 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(1 часа 45 мин работы).</w:t>
            </w:r>
            <w:r w:rsidR="0018179C">
              <w:rPr>
                <w:sz w:val="24"/>
                <w:szCs w:val="24"/>
                <w:lang w:eastAsia="ru-RU"/>
              </w:rPr>
              <w:t xml:space="preserve"> </w:t>
            </w:r>
            <w:r w:rsidR="0018179C">
              <w:rPr>
                <w:sz w:val="24"/>
                <w:szCs w:val="24"/>
                <w:lang w:eastAsia="ru-RU"/>
              </w:rPr>
              <w:t>Выполнение модулей Б,В,Г,Д,Е.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 выполненных модулей.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  <w:tr w:rsidR="009B098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Д3  / «___» ___________ 2025 г.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09:45-12:00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(2 часа 15 мин работы).</w:t>
            </w:r>
            <w:r w:rsidR="0018179C">
              <w:rPr>
                <w:sz w:val="24"/>
                <w:szCs w:val="24"/>
                <w:lang w:eastAsia="ru-RU"/>
              </w:rPr>
              <w:t xml:space="preserve"> </w:t>
            </w:r>
            <w:r w:rsidR="0018179C">
              <w:rPr>
                <w:sz w:val="24"/>
                <w:szCs w:val="24"/>
                <w:lang w:eastAsia="ru-RU"/>
              </w:rPr>
              <w:t>Выполнение модулей Б,В,Г,Д,Е.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Обед 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конкурсного задания (1 часа 45 мин работы).</w:t>
            </w:r>
            <w:r w:rsidR="0018179C">
              <w:rPr>
                <w:sz w:val="24"/>
                <w:szCs w:val="24"/>
                <w:lang w:eastAsia="ru-RU"/>
              </w:rPr>
              <w:t xml:space="preserve"> </w:t>
            </w:r>
            <w:r w:rsidR="0018179C">
              <w:rPr>
                <w:sz w:val="24"/>
                <w:szCs w:val="24"/>
                <w:lang w:eastAsia="ru-RU"/>
              </w:rPr>
              <w:t>Выполнение модулей Б,В,Г,Д,Е.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выполненных модулей.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</w:tbl>
    <w:p w:rsidR="00950011" w:rsidRDefault="009500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5001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C2" w:rsidRDefault="000A6FC2">
      <w:pPr>
        <w:spacing w:line="240" w:lineRule="auto"/>
      </w:pPr>
      <w:r>
        <w:separator/>
      </w:r>
    </w:p>
  </w:endnote>
  <w:endnote w:type="continuationSeparator" w:id="0">
    <w:p w:rsidR="000A6FC2" w:rsidRDefault="000A6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50011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50011" w:rsidRDefault="00950011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50011" w:rsidRDefault="00950011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:rsidR="00950011" w:rsidRDefault="0095001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C2" w:rsidRDefault="000A6FC2">
      <w:pPr>
        <w:spacing w:after="0"/>
      </w:pPr>
      <w:r>
        <w:separator/>
      </w:r>
    </w:p>
  </w:footnote>
  <w:footnote w:type="continuationSeparator" w:id="0">
    <w:p w:rsidR="000A6FC2" w:rsidRDefault="000A6F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11" w:rsidRDefault="00950011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4A7"/>
    <w:rsid w:val="00056CDE"/>
    <w:rsid w:val="00067386"/>
    <w:rsid w:val="00081D65"/>
    <w:rsid w:val="000A1F96"/>
    <w:rsid w:val="000A29CF"/>
    <w:rsid w:val="000A6FC2"/>
    <w:rsid w:val="000B2623"/>
    <w:rsid w:val="000B3397"/>
    <w:rsid w:val="000B55A2"/>
    <w:rsid w:val="000C1E6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690"/>
    <w:rsid w:val="0017612A"/>
    <w:rsid w:val="0018179C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2FD2"/>
    <w:rsid w:val="002B1426"/>
    <w:rsid w:val="002B5889"/>
    <w:rsid w:val="002B74CC"/>
    <w:rsid w:val="002F2906"/>
    <w:rsid w:val="003242E1"/>
    <w:rsid w:val="00333911"/>
    <w:rsid w:val="00334165"/>
    <w:rsid w:val="00335AA4"/>
    <w:rsid w:val="00344FFC"/>
    <w:rsid w:val="003531E7"/>
    <w:rsid w:val="003601A4"/>
    <w:rsid w:val="0037535C"/>
    <w:rsid w:val="003934F8"/>
    <w:rsid w:val="00397A1B"/>
    <w:rsid w:val="003A0814"/>
    <w:rsid w:val="003A1FBC"/>
    <w:rsid w:val="003A21C8"/>
    <w:rsid w:val="003B5931"/>
    <w:rsid w:val="003C1D7A"/>
    <w:rsid w:val="003C2047"/>
    <w:rsid w:val="003C5F97"/>
    <w:rsid w:val="003D1E51"/>
    <w:rsid w:val="003E03F0"/>
    <w:rsid w:val="003E1081"/>
    <w:rsid w:val="0040316F"/>
    <w:rsid w:val="0040494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3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A57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6B7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4D10"/>
    <w:rsid w:val="0072142E"/>
    <w:rsid w:val="007250D9"/>
    <w:rsid w:val="007274B8"/>
    <w:rsid w:val="00727F97"/>
    <w:rsid w:val="00730AE0"/>
    <w:rsid w:val="00742650"/>
    <w:rsid w:val="00742B80"/>
    <w:rsid w:val="0074372D"/>
    <w:rsid w:val="007454D6"/>
    <w:rsid w:val="007459EA"/>
    <w:rsid w:val="007604F9"/>
    <w:rsid w:val="00764773"/>
    <w:rsid w:val="007660EC"/>
    <w:rsid w:val="007735DC"/>
    <w:rsid w:val="007818F4"/>
    <w:rsid w:val="00782096"/>
    <w:rsid w:val="0078311A"/>
    <w:rsid w:val="00786827"/>
    <w:rsid w:val="00791D70"/>
    <w:rsid w:val="007A35DD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B32"/>
    <w:rsid w:val="00832EBB"/>
    <w:rsid w:val="00834734"/>
    <w:rsid w:val="00835BF6"/>
    <w:rsid w:val="00854733"/>
    <w:rsid w:val="008761F3"/>
    <w:rsid w:val="00881DD2"/>
    <w:rsid w:val="00882B54"/>
    <w:rsid w:val="008912AE"/>
    <w:rsid w:val="008A629C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011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98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68"/>
    <w:rsid w:val="00A57976"/>
    <w:rsid w:val="00A636B8"/>
    <w:rsid w:val="00A6387B"/>
    <w:rsid w:val="00A766A1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247E"/>
    <w:rsid w:val="00B9359A"/>
    <w:rsid w:val="00BA2CF0"/>
    <w:rsid w:val="00BC3813"/>
    <w:rsid w:val="00BC7808"/>
    <w:rsid w:val="00BE099A"/>
    <w:rsid w:val="00BE34E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0DA6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B7C"/>
    <w:rsid w:val="00DE39D8"/>
    <w:rsid w:val="00DE5614"/>
    <w:rsid w:val="00DE6C2F"/>
    <w:rsid w:val="00DF090A"/>
    <w:rsid w:val="00E0263C"/>
    <w:rsid w:val="00E0407E"/>
    <w:rsid w:val="00E04FDF"/>
    <w:rsid w:val="00E150B9"/>
    <w:rsid w:val="00E15F2A"/>
    <w:rsid w:val="00E22CB3"/>
    <w:rsid w:val="00E24853"/>
    <w:rsid w:val="00E24A71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6B8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2EC8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8DEF"/>
  <w15:docId w15:val="{C40D1781-4160-4BA5-967C-BA5D7A3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2AA6-87EA-4081-8330-31A7A9B5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Даниловская Елена Александровна</cp:lastModifiedBy>
  <cp:revision>6</cp:revision>
  <dcterms:created xsi:type="dcterms:W3CDTF">2024-12-15T22:02:00Z</dcterms:created>
  <dcterms:modified xsi:type="dcterms:W3CDTF">2024-12-15T22:02:00Z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0BC99016A604462DBF3DC4E8A44B5A48_12</vt:lpwstr>
  </property>
</Properties>
</file>