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5C4C9662"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7F7255" w:rsidRPr="007F7255">
        <w:rPr>
          <w:rFonts w:eastAsia="Times New Roman" w:cs="Times New Roman"/>
          <w:color w:val="000000"/>
          <w:sz w:val="40"/>
          <w:szCs w:val="40"/>
        </w:rPr>
        <w:t>Организация строительного</w:t>
      </w:r>
      <w:r w:rsidR="007F7255">
        <w:rPr>
          <w:rFonts w:eastAsia="Times New Roman" w:cs="Times New Roman"/>
          <w:color w:val="000000"/>
          <w:sz w:val="40"/>
          <w:szCs w:val="40"/>
        </w:rPr>
        <w:t xml:space="preserve"> </w:t>
      </w:r>
      <w:r w:rsidR="007F7255" w:rsidRPr="007F7255">
        <w:rPr>
          <w:rFonts w:eastAsia="Times New Roman" w:cs="Times New Roman"/>
          <w:color w:val="000000"/>
          <w:sz w:val="40"/>
          <w:szCs w:val="40"/>
        </w:rPr>
        <w:t>производства</w:t>
      </w:r>
      <w:r w:rsidR="00721165">
        <w:rPr>
          <w:rFonts w:eastAsia="Times New Roman" w:cs="Times New Roman"/>
          <w:color w:val="000000"/>
          <w:sz w:val="40"/>
          <w:szCs w:val="40"/>
        </w:rPr>
        <w:t>»</w:t>
      </w:r>
    </w:p>
    <w:p w14:paraId="417850AC" w14:textId="18E3873F" w:rsidR="00584FB3" w:rsidRDefault="007F7255"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Pr>
          <w:rFonts w:eastAsia="Times New Roman" w:cs="Times New Roman"/>
          <w:sz w:val="36"/>
          <w:szCs w:val="36"/>
          <w:u w:val="single"/>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 xml:space="preserve">Чемпионата по профессиональному мастерству «Профессионалы» </w:t>
      </w:r>
    </w:p>
    <w:p w14:paraId="65F84C6D" w14:textId="56702A54" w:rsidR="00A74F0F" w:rsidRPr="00721165"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sidRPr="00721165">
        <w:rPr>
          <w:rFonts w:eastAsia="Times New Roman" w:cs="Times New Roman"/>
          <w:color w:val="000000"/>
          <w:sz w:val="36"/>
          <w:szCs w:val="36"/>
          <w:u w:val="single"/>
        </w:rPr>
        <w:t>________________________</w:t>
      </w:r>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rsidP="00D053A7">
      <w:pPr>
        <w:pBdr>
          <w:top w:val="none" w:sz="0" w:space="0" w:color="000000"/>
          <w:left w:val="none" w:sz="0" w:space="0" w:color="000000"/>
          <w:bottom w:val="none" w:sz="0" w:space="0" w:color="000000"/>
          <w:right w:val="none" w:sz="0" w:space="0" w:color="000000"/>
          <w:between w:val="none" w:sz="0" w:space="0" w:color="000000"/>
        </w:pBdr>
        <w:spacing w:line="240" w:lineRule="auto"/>
        <w:ind w:hanging="851"/>
        <w:rPr>
          <w:rFonts w:eastAsia="Times New Roman" w:cs="Times New Roman"/>
          <w:color w:val="000000"/>
        </w:rPr>
      </w:pPr>
    </w:p>
    <w:p w14:paraId="3645B4B6" w14:textId="77777777" w:rsidR="001A206B" w:rsidRDefault="001A206B" w:rsidP="00D053A7">
      <w:pPr>
        <w:pBdr>
          <w:top w:val="none" w:sz="0" w:space="0" w:color="000000"/>
          <w:left w:val="none" w:sz="0" w:space="0" w:color="000000"/>
          <w:bottom w:val="none" w:sz="0" w:space="0" w:color="000000"/>
          <w:right w:val="none" w:sz="0" w:space="0" w:color="000000"/>
          <w:between w:val="none" w:sz="0" w:space="0" w:color="000000"/>
        </w:pBdr>
        <w:spacing w:line="240" w:lineRule="auto"/>
        <w:ind w:hanging="851"/>
        <w:rPr>
          <w:rFonts w:eastAsia="Times New Roman" w:cs="Times New Roman"/>
          <w:color w:val="000000"/>
        </w:rPr>
      </w:pPr>
    </w:p>
    <w:p w14:paraId="2B326AC8" w14:textId="77777777" w:rsidR="001A206B" w:rsidRDefault="00A8114D" w:rsidP="00D053A7">
      <w:pPr>
        <w:ind w:hanging="851"/>
        <w:rPr>
          <w:rFonts w:eastAsia="Times New Roman" w:cs="Times New Roman"/>
          <w:b/>
          <w:color w:val="000000"/>
          <w:sz w:val="28"/>
          <w:szCs w:val="28"/>
        </w:rPr>
      </w:pPr>
      <w:r>
        <w:rPr>
          <w:rFonts w:eastAsia="Times New Roman" w:cs="Times New Roman"/>
          <w:b/>
          <w:color w:val="000000"/>
          <w:sz w:val="28"/>
          <w:szCs w:val="28"/>
        </w:rPr>
        <w:t>Содержание</w:t>
      </w:r>
    </w:p>
    <w:p w14:paraId="494F6E22" w14:textId="020302B9" w:rsidR="00027032" w:rsidRDefault="00D053A7" w:rsidP="00027032">
      <w:pPr>
        <w:pStyle w:val="16"/>
        <w:tabs>
          <w:tab w:val="right" w:pos="9911"/>
        </w:tabs>
        <w:ind w:hanging="993"/>
        <w:rPr>
          <w:rFonts w:eastAsiaTheme="minorEastAsia" w:cstheme="minorBidi"/>
          <w:b w:val="0"/>
          <w:bCs w:val="0"/>
          <w:iCs w:val="0"/>
          <w:noProof/>
          <w:kern w:val="2"/>
          <w:position w:val="0"/>
          <w14:ligatures w14:val="standardContextual"/>
        </w:rPr>
      </w:pPr>
      <w:r>
        <w:rPr>
          <w:rFonts w:asciiTheme="majorHAnsi" w:hAnsiTheme="majorHAnsi" w:cs="Calibri (Заголовки)"/>
          <w:b w:val="0"/>
          <w:i/>
          <w:iCs w:val="0"/>
          <w:caps/>
          <w:position w:val="-4"/>
          <w:sz w:val="20"/>
        </w:rPr>
        <w:fldChar w:fldCharType="begin"/>
      </w:r>
      <w:r>
        <w:rPr>
          <w:rFonts w:asciiTheme="majorHAnsi" w:hAnsiTheme="majorHAnsi" w:cs="Calibri (Заголовки)"/>
          <w:b w:val="0"/>
          <w:i/>
          <w:iCs w:val="0"/>
          <w:caps/>
          <w:position w:val="-4"/>
          <w:sz w:val="20"/>
        </w:rPr>
        <w:instrText xml:space="preserve"> TOC \o "2-3" \h \z \t "Заголовок 1;1" </w:instrText>
      </w:r>
      <w:r>
        <w:rPr>
          <w:rFonts w:asciiTheme="majorHAnsi" w:hAnsiTheme="majorHAnsi" w:cs="Calibri (Заголовки)"/>
          <w:b w:val="0"/>
          <w:i/>
          <w:iCs w:val="0"/>
          <w:caps/>
          <w:position w:val="-4"/>
          <w:sz w:val="20"/>
        </w:rPr>
        <w:fldChar w:fldCharType="separate"/>
      </w:r>
      <w:hyperlink w:anchor="_Toc187916349" w:history="1">
        <w:r w:rsidR="00027032" w:rsidRPr="005E6984">
          <w:rPr>
            <w:rStyle w:val="ac"/>
            <w:noProof/>
          </w:rPr>
          <w:t>1. Область применения</w:t>
        </w:r>
        <w:r w:rsidR="00027032">
          <w:rPr>
            <w:noProof/>
            <w:webHidden/>
          </w:rPr>
          <w:tab/>
        </w:r>
        <w:r w:rsidR="00027032">
          <w:rPr>
            <w:noProof/>
            <w:webHidden/>
          </w:rPr>
          <w:fldChar w:fldCharType="begin"/>
        </w:r>
        <w:r w:rsidR="00027032">
          <w:rPr>
            <w:noProof/>
            <w:webHidden/>
          </w:rPr>
          <w:instrText xml:space="preserve"> PAGEREF _Toc187916349 \h </w:instrText>
        </w:r>
        <w:r w:rsidR="00027032">
          <w:rPr>
            <w:noProof/>
            <w:webHidden/>
          </w:rPr>
        </w:r>
        <w:r w:rsidR="00027032">
          <w:rPr>
            <w:noProof/>
            <w:webHidden/>
          </w:rPr>
          <w:fldChar w:fldCharType="separate"/>
        </w:r>
        <w:r w:rsidR="00027032">
          <w:rPr>
            <w:noProof/>
            <w:webHidden/>
          </w:rPr>
          <w:t>3</w:t>
        </w:r>
        <w:r w:rsidR="00027032">
          <w:rPr>
            <w:noProof/>
            <w:webHidden/>
          </w:rPr>
          <w:fldChar w:fldCharType="end"/>
        </w:r>
      </w:hyperlink>
    </w:p>
    <w:p w14:paraId="0740F515" w14:textId="3F06DA54" w:rsidR="00027032" w:rsidRDefault="00027032" w:rsidP="00027032">
      <w:pPr>
        <w:pStyle w:val="16"/>
        <w:tabs>
          <w:tab w:val="right" w:pos="9911"/>
        </w:tabs>
        <w:ind w:hanging="993"/>
        <w:rPr>
          <w:rFonts w:eastAsiaTheme="minorEastAsia" w:cstheme="minorBidi"/>
          <w:b w:val="0"/>
          <w:bCs w:val="0"/>
          <w:iCs w:val="0"/>
          <w:noProof/>
          <w:kern w:val="2"/>
          <w:position w:val="0"/>
          <w14:ligatures w14:val="standardContextual"/>
        </w:rPr>
      </w:pPr>
      <w:hyperlink w:anchor="_Toc187916350" w:history="1">
        <w:r w:rsidRPr="005E6984">
          <w:rPr>
            <w:rStyle w:val="ac"/>
            <w:noProof/>
          </w:rPr>
          <w:t>2. Нормативные ссылки</w:t>
        </w:r>
        <w:r>
          <w:rPr>
            <w:noProof/>
            <w:webHidden/>
          </w:rPr>
          <w:tab/>
        </w:r>
        <w:r>
          <w:rPr>
            <w:noProof/>
            <w:webHidden/>
          </w:rPr>
          <w:fldChar w:fldCharType="begin"/>
        </w:r>
        <w:r>
          <w:rPr>
            <w:noProof/>
            <w:webHidden/>
          </w:rPr>
          <w:instrText xml:space="preserve"> PAGEREF _Toc187916350 \h </w:instrText>
        </w:r>
        <w:r>
          <w:rPr>
            <w:noProof/>
            <w:webHidden/>
          </w:rPr>
        </w:r>
        <w:r>
          <w:rPr>
            <w:noProof/>
            <w:webHidden/>
          </w:rPr>
          <w:fldChar w:fldCharType="separate"/>
        </w:r>
        <w:r>
          <w:rPr>
            <w:noProof/>
            <w:webHidden/>
          </w:rPr>
          <w:t>3</w:t>
        </w:r>
        <w:r>
          <w:rPr>
            <w:noProof/>
            <w:webHidden/>
          </w:rPr>
          <w:fldChar w:fldCharType="end"/>
        </w:r>
      </w:hyperlink>
    </w:p>
    <w:p w14:paraId="6206DB3A" w14:textId="5E543FC0" w:rsidR="00027032" w:rsidRDefault="00027032" w:rsidP="00027032">
      <w:pPr>
        <w:pStyle w:val="16"/>
        <w:tabs>
          <w:tab w:val="right" w:pos="9911"/>
        </w:tabs>
        <w:ind w:hanging="993"/>
        <w:rPr>
          <w:rFonts w:eastAsiaTheme="minorEastAsia" w:cstheme="minorBidi"/>
          <w:b w:val="0"/>
          <w:bCs w:val="0"/>
          <w:iCs w:val="0"/>
          <w:noProof/>
          <w:kern w:val="2"/>
          <w:position w:val="0"/>
          <w14:ligatures w14:val="standardContextual"/>
        </w:rPr>
      </w:pPr>
      <w:hyperlink w:anchor="_Toc187916351" w:history="1">
        <w:r w:rsidRPr="005E6984">
          <w:rPr>
            <w:rStyle w:val="ac"/>
            <w:noProof/>
          </w:rPr>
          <w:t>3. Общие требования охраны труда</w:t>
        </w:r>
        <w:r>
          <w:rPr>
            <w:noProof/>
            <w:webHidden/>
          </w:rPr>
          <w:tab/>
        </w:r>
        <w:r>
          <w:rPr>
            <w:noProof/>
            <w:webHidden/>
          </w:rPr>
          <w:fldChar w:fldCharType="begin"/>
        </w:r>
        <w:r>
          <w:rPr>
            <w:noProof/>
            <w:webHidden/>
          </w:rPr>
          <w:instrText xml:space="preserve"> PAGEREF _Toc187916351 \h </w:instrText>
        </w:r>
        <w:r>
          <w:rPr>
            <w:noProof/>
            <w:webHidden/>
          </w:rPr>
        </w:r>
        <w:r>
          <w:rPr>
            <w:noProof/>
            <w:webHidden/>
          </w:rPr>
          <w:fldChar w:fldCharType="separate"/>
        </w:r>
        <w:r>
          <w:rPr>
            <w:noProof/>
            <w:webHidden/>
          </w:rPr>
          <w:t>3</w:t>
        </w:r>
        <w:r>
          <w:rPr>
            <w:noProof/>
            <w:webHidden/>
          </w:rPr>
          <w:fldChar w:fldCharType="end"/>
        </w:r>
      </w:hyperlink>
    </w:p>
    <w:p w14:paraId="1380EF70" w14:textId="317DBF5C" w:rsidR="00027032" w:rsidRDefault="00027032" w:rsidP="00027032">
      <w:pPr>
        <w:pStyle w:val="24"/>
        <w:tabs>
          <w:tab w:val="right" w:pos="9911"/>
        </w:tabs>
        <w:ind w:hanging="993"/>
        <w:rPr>
          <w:rFonts w:eastAsiaTheme="minorEastAsia" w:cstheme="minorBidi"/>
          <w:b w:val="0"/>
          <w:bCs w:val="0"/>
          <w:noProof/>
          <w:kern w:val="2"/>
          <w:position w:val="0"/>
          <w:szCs w:val="24"/>
          <w14:ligatures w14:val="standardContextual"/>
        </w:rPr>
      </w:pPr>
      <w:hyperlink w:anchor="_Toc187916353" w:history="1">
        <w:r w:rsidRPr="005E6984">
          <w:rPr>
            <w:rStyle w:val="ac"/>
            <w:noProof/>
          </w:rPr>
          <w:t>Инструкция по охране труда для участников</w:t>
        </w:r>
        <w:r>
          <w:rPr>
            <w:noProof/>
            <w:webHidden/>
          </w:rPr>
          <w:tab/>
        </w:r>
        <w:r>
          <w:rPr>
            <w:noProof/>
            <w:webHidden/>
          </w:rPr>
          <w:fldChar w:fldCharType="begin"/>
        </w:r>
        <w:r>
          <w:rPr>
            <w:noProof/>
            <w:webHidden/>
          </w:rPr>
          <w:instrText xml:space="preserve"> PAGEREF _Toc187916353 \h </w:instrText>
        </w:r>
        <w:r>
          <w:rPr>
            <w:noProof/>
            <w:webHidden/>
          </w:rPr>
        </w:r>
        <w:r>
          <w:rPr>
            <w:noProof/>
            <w:webHidden/>
          </w:rPr>
          <w:fldChar w:fldCharType="separate"/>
        </w:r>
        <w:r>
          <w:rPr>
            <w:noProof/>
            <w:webHidden/>
          </w:rPr>
          <w:t>5</w:t>
        </w:r>
        <w:r>
          <w:rPr>
            <w:noProof/>
            <w:webHidden/>
          </w:rPr>
          <w:fldChar w:fldCharType="end"/>
        </w:r>
      </w:hyperlink>
    </w:p>
    <w:p w14:paraId="546E492B" w14:textId="6B0C3A33"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54" w:history="1">
        <w:r w:rsidRPr="005E6984">
          <w:rPr>
            <w:rStyle w:val="ac"/>
            <w:noProof/>
          </w:rPr>
          <w:t>1.Общие требования охраны труда</w:t>
        </w:r>
        <w:r>
          <w:rPr>
            <w:noProof/>
            <w:webHidden/>
          </w:rPr>
          <w:tab/>
        </w:r>
        <w:r>
          <w:rPr>
            <w:noProof/>
            <w:webHidden/>
          </w:rPr>
          <w:fldChar w:fldCharType="begin"/>
        </w:r>
        <w:r>
          <w:rPr>
            <w:noProof/>
            <w:webHidden/>
          </w:rPr>
          <w:instrText xml:space="preserve"> PAGEREF _Toc187916354 \h </w:instrText>
        </w:r>
        <w:r>
          <w:rPr>
            <w:noProof/>
            <w:webHidden/>
          </w:rPr>
        </w:r>
        <w:r>
          <w:rPr>
            <w:noProof/>
            <w:webHidden/>
          </w:rPr>
          <w:fldChar w:fldCharType="separate"/>
        </w:r>
        <w:r>
          <w:rPr>
            <w:noProof/>
            <w:webHidden/>
          </w:rPr>
          <w:t>5</w:t>
        </w:r>
        <w:r>
          <w:rPr>
            <w:noProof/>
            <w:webHidden/>
          </w:rPr>
          <w:fldChar w:fldCharType="end"/>
        </w:r>
      </w:hyperlink>
    </w:p>
    <w:p w14:paraId="25F9DA47" w14:textId="291EAA2F"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55" w:history="1">
        <w:r w:rsidRPr="005E6984">
          <w:rPr>
            <w:rStyle w:val="ac"/>
            <w:noProof/>
          </w:rPr>
          <w:t>2.Требования охраны труда перед началом выполнения конкурсного задания</w:t>
        </w:r>
        <w:r>
          <w:rPr>
            <w:noProof/>
            <w:webHidden/>
          </w:rPr>
          <w:tab/>
        </w:r>
        <w:r>
          <w:rPr>
            <w:noProof/>
            <w:webHidden/>
          </w:rPr>
          <w:fldChar w:fldCharType="begin"/>
        </w:r>
        <w:r>
          <w:rPr>
            <w:noProof/>
            <w:webHidden/>
          </w:rPr>
          <w:instrText xml:space="preserve"> PAGEREF _Toc187916355 \h </w:instrText>
        </w:r>
        <w:r>
          <w:rPr>
            <w:noProof/>
            <w:webHidden/>
          </w:rPr>
        </w:r>
        <w:r>
          <w:rPr>
            <w:noProof/>
            <w:webHidden/>
          </w:rPr>
          <w:fldChar w:fldCharType="separate"/>
        </w:r>
        <w:r>
          <w:rPr>
            <w:noProof/>
            <w:webHidden/>
          </w:rPr>
          <w:t>9</w:t>
        </w:r>
        <w:r>
          <w:rPr>
            <w:noProof/>
            <w:webHidden/>
          </w:rPr>
          <w:fldChar w:fldCharType="end"/>
        </w:r>
      </w:hyperlink>
    </w:p>
    <w:p w14:paraId="7D379F98" w14:textId="4D1463AE"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56" w:history="1">
        <w:r w:rsidRPr="005E6984">
          <w:rPr>
            <w:rStyle w:val="ac"/>
            <w:noProof/>
          </w:rPr>
          <w:t>3.Требования охраны труда во время выполнения конкурсного задания</w:t>
        </w:r>
        <w:r>
          <w:rPr>
            <w:noProof/>
            <w:webHidden/>
          </w:rPr>
          <w:tab/>
        </w:r>
        <w:r>
          <w:rPr>
            <w:noProof/>
            <w:webHidden/>
          </w:rPr>
          <w:fldChar w:fldCharType="begin"/>
        </w:r>
        <w:r>
          <w:rPr>
            <w:noProof/>
            <w:webHidden/>
          </w:rPr>
          <w:instrText xml:space="preserve"> PAGEREF _Toc187916356 \h </w:instrText>
        </w:r>
        <w:r>
          <w:rPr>
            <w:noProof/>
            <w:webHidden/>
          </w:rPr>
        </w:r>
        <w:r>
          <w:rPr>
            <w:noProof/>
            <w:webHidden/>
          </w:rPr>
          <w:fldChar w:fldCharType="separate"/>
        </w:r>
        <w:r>
          <w:rPr>
            <w:noProof/>
            <w:webHidden/>
          </w:rPr>
          <w:t>14</w:t>
        </w:r>
        <w:r>
          <w:rPr>
            <w:noProof/>
            <w:webHidden/>
          </w:rPr>
          <w:fldChar w:fldCharType="end"/>
        </w:r>
      </w:hyperlink>
    </w:p>
    <w:p w14:paraId="59F28733" w14:textId="5EAA5A80"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57" w:history="1">
        <w:r w:rsidRPr="005E6984">
          <w:rPr>
            <w:rStyle w:val="ac"/>
            <w:noProof/>
          </w:rPr>
          <w:t>4. Требования охраны труда в аварийных ситуациях</w:t>
        </w:r>
        <w:r>
          <w:rPr>
            <w:noProof/>
            <w:webHidden/>
          </w:rPr>
          <w:tab/>
        </w:r>
        <w:r>
          <w:rPr>
            <w:noProof/>
            <w:webHidden/>
          </w:rPr>
          <w:fldChar w:fldCharType="begin"/>
        </w:r>
        <w:r>
          <w:rPr>
            <w:noProof/>
            <w:webHidden/>
          </w:rPr>
          <w:instrText xml:space="preserve"> PAGEREF _Toc187916357 \h </w:instrText>
        </w:r>
        <w:r>
          <w:rPr>
            <w:noProof/>
            <w:webHidden/>
          </w:rPr>
        </w:r>
        <w:r>
          <w:rPr>
            <w:noProof/>
            <w:webHidden/>
          </w:rPr>
          <w:fldChar w:fldCharType="separate"/>
        </w:r>
        <w:r>
          <w:rPr>
            <w:noProof/>
            <w:webHidden/>
          </w:rPr>
          <w:t>19</w:t>
        </w:r>
        <w:r>
          <w:rPr>
            <w:noProof/>
            <w:webHidden/>
          </w:rPr>
          <w:fldChar w:fldCharType="end"/>
        </w:r>
      </w:hyperlink>
    </w:p>
    <w:p w14:paraId="48398878" w14:textId="41FC813E"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58" w:history="1">
        <w:r w:rsidRPr="005E6984">
          <w:rPr>
            <w:rStyle w:val="ac"/>
            <w:noProof/>
          </w:rPr>
          <w:t>5.Требование охраны труда по окончании работ</w:t>
        </w:r>
        <w:r>
          <w:rPr>
            <w:noProof/>
            <w:webHidden/>
          </w:rPr>
          <w:tab/>
        </w:r>
        <w:r>
          <w:rPr>
            <w:noProof/>
            <w:webHidden/>
          </w:rPr>
          <w:fldChar w:fldCharType="begin"/>
        </w:r>
        <w:r>
          <w:rPr>
            <w:noProof/>
            <w:webHidden/>
          </w:rPr>
          <w:instrText xml:space="preserve"> PAGEREF _Toc187916358 \h </w:instrText>
        </w:r>
        <w:r>
          <w:rPr>
            <w:noProof/>
            <w:webHidden/>
          </w:rPr>
        </w:r>
        <w:r>
          <w:rPr>
            <w:noProof/>
            <w:webHidden/>
          </w:rPr>
          <w:fldChar w:fldCharType="separate"/>
        </w:r>
        <w:r>
          <w:rPr>
            <w:noProof/>
            <w:webHidden/>
          </w:rPr>
          <w:t>21</w:t>
        </w:r>
        <w:r>
          <w:rPr>
            <w:noProof/>
            <w:webHidden/>
          </w:rPr>
          <w:fldChar w:fldCharType="end"/>
        </w:r>
      </w:hyperlink>
    </w:p>
    <w:p w14:paraId="62352E5F" w14:textId="2F1F740F" w:rsidR="00027032" w:rsidRDefault="00027032" w:rsidP="00027032">
      <w:pPr>
        <w:pStyle w:val="24"/>
        <w:tabs>
          <w:tab w:val="right" w:pos="9911"/>
        </w:tabs>
        <w:ind w:hanging="993"/>
        <w:rPr>
          <w:rFonts w:eastAsiaTheme="minorEastAsia" w:cstheme="minorBidi"/>
          <w:b w:val="0"/>
          <w:bCs w:val="0"/>
          <w:noProof/>
          <w:kern w:val="2"/>
          <w:position w:val="0"/>
          <w:szCs w:val="24"/>
          <w14:ligatures w14:val="standardContextual"/>
        </w:rPr>
      </w:pPr>
      <w:hyperlink w:anchor="_Toc187916359" w:history="1">
        <w:r w:rsidRPr="005E6984">
          <w:rPr>
            <w:rStyle w:val="ac"/>
            <w:noProof/>
          </w:rPr>
          <w:t>Инструкция по охране труда для экспертов</w:t>
        </w:r>
        <w:r>
          <w:rPr>
            <w:noProof/>
            <w:webHidden/>
          </w:rPr>
          <w:tab/>
        </w:r>
        <w:r>
          <w:rPr>
            <w:noProof/>
            <w:webHidden/>
          </w:rPr>
          <w:fldChar w:fldCharType="begin"/>
        </w:r>
        <w:r>
          <w:rPr>
            <w:noProof/>
            <w:webHidden/>
          </w:rPr>
          <w:instrText xml:space="preserve"> PAGEREF _Toc187916359 \h </w:instrText>
        </w:r>
        <w:r>
          <w:rPr>
            <w:noProof/>
            <w:webHidden/>
          </w:rPr>
        </w:r>
        <w:r>
          <w:rPr>
            <w:noProof/>
            <w:webHidden/>
          </w:rPr>
          <w:fldChar w:fldCharType="separate"/>
        </w:r>
        <w:r>
          <w:rPr>
            <w:noProof/>
            <w:webHidden/>
          </w:rPr>
          <w:t>22</w:t>
        </w:r>
        <w:r>
          <w:rPr>
            <w:noProof/>
            <w:webHidden/>
          </w:rPr>
          <w:fldChar w:fldCharType="end"/>
        </w:r>
      </w:hyperlink>
    </w:p>
    <w:p w14:paraId="2D40D6FE" w14:textId="4E537DB5"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60" w:history="1">
        <w:r w:rsidRPr="005E6984">
          <w:rPr>
            <w:rStyle w:val="ac"/>
            <w:noProof/>
          </w:rPr>
          <w:t>1.Общие требования охраны труда</w:t>
        </w:r>
        <w:r>
          <w:rPr>
            <w:noProof/>
            <w:webHidden/>
          </w:rPr>
          <w:tab/>
        </w:r>
        <w:r>
          <w:rPr>
            <w:noProof/>
            <w:webHidden/>
          </w:rPr>
          <w:fldChar w:fldCharType="begin"/>
        </w:r>
        <w:r>
          <w:rPr>
            <w:noProof/>
            <w:webHidden/>
          </w:rPr>
          <w:instrText xml:space="preserve"> PAGEREF _Toc187916360 \h </w:instrText>
        </w:r>
        <w:r>
          <w:rPr>
            <w:noProof/>
            <w:webHidden/>
          </w:rPr>
        </w:r>
        <w:r>
          <w:rPr>
            <w:noProof/>
            <w:webHidden/>
          </w:rPr>
          <w:fldChar w:fldCharType="separate"/>
        </w:r>
        <w:r>
          <w:rPr>
            <w:noProof/>
            <w:webHidden/>
          </w:rPr>
          <w:t>22</w:t>
        </w:r>
        <w:r>
          <w:rPr>
            <w:noProof/>
            <w:webHidden/>
          </w:rPr>
          <w:fldChar w:fldCharType="end"/>
        </w:r>
      </w:hyperlink>
    </w:p>
    <w:p w14:paraId="2B849801" w14:textId="3BF9C7D7"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61" w:history="1">
        <w:r w:rsidRPr="005E6984">
          <w:rPr>
            <w:rStyle w:val="ac"/>
            <w:noProof/>
          </w:rPr>
          <w:t>2.Требования охраны труда перед началом работы</w:t>
        </w:r>
        <w:r>
          <w:rPr>
            <w:noProof/>
            <w:webHidden/>
          </w:rPr>
          <w:tab/>
        </w:r>
        <w:r>
          <w:rPr>
            <w:noProof/>
            <w:webHidden/>
          </w:rPr>
          <w:fldChar w:fldCharType="begin"/>
        </w:r>
        <w:r>
          <w:rPr>
            <w:noProof/>
            <w:webHidden/>
          </w:rPr>
          <w:instrText xml:space="preserve"> PAGEREF _Toc187916361 \h </w:instrText>
        </w:r>
        <w:r>
          <w:rPr>
            <w:noProof/>
            <w:webHidden/>
          </w:rPr>
        </w:r>
        <w:r>
          <w:rPr>
            <w:noProof/>
            <w:webHidden/>
          </w:rPr>
          <w:fldChar w:fldCharType="separate"/>
        </w:r>
        <w:r>
          <w:rPr>
            <w:noProof/>
            <w:webHidden/>
          </w:rPr>
          <w:t>25</w:t>
        </w:r>
        <w:r>
          <w:rPr>
            <w:noProof/>
            <w:webHidden/>
          </w:rPr>
          <w:fldChar w:fldCharType="end"/>
        </w:r>
      </w:hyperlink>
    </w:p>
    <w:p w14:paraId="18C82E04" w14:textId="2389DC09"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62" w:history="1">
        <w:r w:rsidRPr="005E6984">
          <w:rPr>
            <w:rStyle w:val="ac"/>
            <w:noProof/>
          </w:rPr>
          <w:t>3.Требования охраны труда во время работы</w:t>
        </w:r>
        <w:r>
          <w:rPr>
            <w:noProof/>
            <w:webHidden/>
          </w:rPr>
          <w:tab/>
        </w:r>
        <w:r>
          <w:rPr>
            <w:noProof/>
            <w:webHidden/>
          </w:rPr>
          <w:fldChar w:fldCharType="begin"/>
        </w:r>
        <w:r>
          <w:rPr>
            <w:noProof/>
            <w:webHidden/>
          </w:rPr>
          <w:instrText xml:space="preserve"> PAGEREF _Toc187916362 \h </w:instrText>
        </w:r>
        <w:r>
          <w:rPr>
            <w:noProof/>
            <w:webHidden/>
          </w:rPr>
        </w:r>
        <w:r>
          <w:rPr>
            <w:noProof/>
            <w:webHidden/>
          </w:rPr>
          <w:fldChar w:fldCharType="separate"/>
        </w:r>
        <w:r>
          <w:rPr>
            <w:noProof/>
            <w:webHidden/>
          </w:rPr>
          <w:t>26</w:t>
        </w:r>
        <w:r>
          <w:rPr>
            <w:noProof/>
            <w:webHidden/>
          </w:rPr>
          <w:fldChar w:fldCharType="end"/>
        </w:r>
      </w:hyperlink>
    </w:p>
    <w:p w14:paraId="529A0626" w14:textId="7DF85815"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63" w:history="1">
        <w:r w:rsidRPr="005E6984">
          <w:rPr>
            <w:rStyle w:val="ac"/>
            <w:noProof/>
          </w:rPr>
          <w:t>4. Требования охраны труда в аварийных ситуациях</w:t>
        </w:r>
        <w:r>
          <w:rPr>
            <w:noProof/>
            <w:webHidden/>
          </w:rPr>
          <w:tab/>
        </w:r>
        <w:r>
          <w:rPr>
            <w:noProof/>
            <w:webHidden/>
          </w:rPr>
          <w:fldChar w:fldCharType="begin"/>
        </w:r>
        <w:r>
          <w:rPr>
            <w:noProof/>
            <w:webHidden/>
          </w:rPr>
          <w:instrText xml:space="preserve"> PAGEREF _Toc187916363 \h </w:instrText>
        </w:r>
        <w:r>
          <w:rPr>
            <w:noProof/>
            <w:webHidden/>
          </w:rPr>
        </w:r>
        <w:r>
          <w:rPr>
            <w:noProof/>
            <w:webHidden/>
          </w:rPr>
          <w:fldChar w:fldCharType="separate"/>
        </w:r>
        <w:r>
          <w:rPr>
            <w:noProof/>
            <w:webHidden/>
          </w:rPr>
          <w:t>29</w:t>
        </w:r>
        <w:r>
          <w:rPr>
            <w:noProof/>
            <w:webHidden/>
          </w:rPr>
          <w:fldChar w:fldCharType="end"/>
        </w:r>
      </w:hyperlink>
    </w:p>
    <w:p w14:paraId="79EAD092" w14:textId="1409F7C3" w:rsidR="00027032" w:rsidRDefault="00027032" w:rsidP="00027032">
      <w:pPr>
        <w:pStyle w:val="32"/>
        <w:tabs>
          <w:tab w:val="right" w:pos="9911"/>
        </w:tabs>
        <w:ind w:hanging="993"/>
        <w:rPr>
          <w:rFonts w:eastAsiaTheme="minorEastAsia" w:cstheme="minorBidi"/>
          <w:noProof/>
          <w:kern w:val="2"/>
          <w:position w:val="0"/>
          <w:szCs w:val="24"/>
          <w14:ligatures w14:val="standardContextual"/>
        </w:rPr>
      </w:pPr>
      <w:hyperlink w:anchor="_Toc187916364" w:history="1">
        <w:r w:rsidRPr="005E6984">
          <w:rPr>
            <w:rStyle w:val="ac"/>
            <w:noProof/>
          </w:rPr>
          <w:t>5.Требование охраны труда по окончании выполнения конкурсного задания</w:t>
        </w:r>
        <w:r>
          <w:rPr>
            <w:noProof/>
            <w:webHidden/>
          </w:rPr>
          <w:tab/>
        </w:r>
        <w:r>
          <w:rPr>
            <w:noProof/>
            <w:webHidden/>
          </w:rPr>
          <w:fldChar w:fldCharType="begin"/>
        </w:r>
        <w:r>
          <w:rPr>
            <w:noProof/>
            <w:webHidden/>
          </w:rPr>
          <w:instrText xml:space="preserve"> PAGEREF _Toc187916364 \h </w:instrText>
        </w:r>
        <w:r>
          <w:rPr>
            <w:noProof/>
            <w:webHidden/>
          </w:rPr>
        </w:r>
        <w:r>
          <w:rPr>
            <w:noProof/>
            <w:webHidden/>
          </w:rPr>
          <w:fldChar w:fldCharType="separate"/>
        </w:r>
        <w:r>
          <w:rPr>
            <w:noProof/>
            <w:webHidden/>
          </w:rPr>
          <w:t>30</w:t>
        </w:r>
        <w:r>
          <w:rPr>
            <w:noProof/>
            <w:webHidden/>
          </w:rPr>
          <w:fldChar w:fldCharType="end"/>
        </w:r>
      </w:hyperlink>
    </w:p>
    <w:p w14:paraId="1DF1D600" w14:textId="4050590A" w:rsidR="001A206B" w:rsidRPr="00D053A7" w:rsidRDefault="00D053A7" w:rsidP="00D053A7">
      <w:pPr>
        <w:ind w:hanging="851"/>
        <w:rPr>
          <w:rFonts w:eastAsia="Times New Roman" w:cs="Calibri (Заголовки)"/>
          <w:color w:val="000000"/>
          <w:position w:val="-4"/>
          <w:sz w:val="20"/>
        </w:rPr>
      </w:pPr>
      <w:r>
        <w:rPr>
          <w:rFonts w:asciiTheme="majorHAnsi" w:hAnsiTheme="majorHAnsi" w:cs="Calibri (Заголовки)"/>
          <w:b/>
          <w:i/>
          <w:iCs/>
          <w:caps/>
          <w:position w:val="-4"/>
          <w:sz w:val="20"/>
        </w:rPr>
        <w:fldChar w:fldCharType="end"/>
      </w:r>
    </w:p>
    <w:p w14:paraId="61AB8FF8" w14:textId="77777777" w:rsidR="001A206B" w:rsidRPr="00D053A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Calibri (Заголовки)"/>
          <w:color w:val="000000"/>
          <w:position w:val="4"/>
          <w:sz w:val="20"/>
        </w:rPr>
      </w:pPr>
    </w:p>
    <w:p w14:paraId="0DBF125C" w14:textId="77777777" w:rsidR="001A206B" w:rsidRPr="00D053A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Calibri (Заголовки)"/>
          <w:color w:val="000000"/>
          <w:position w:val="4"/>
          <w:sz w:val="20"/>
        </w:rPr>
      </w:pPr>
    </w:p>
    <w:p w14:paraId="76301129" w14:textId="77777777" w:rsidR="001A206B" w:rsidRPr="00D053A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position w:val="4"/>
        </w:rPr>
      </w:pPr>
    </w:p>
    <w:p w14:paraId="2D0F4583" w14:textId="77777777" w:rsidR="001A206B" w:rsidRPr="00D053A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position w:val="4"/>
        </w:rPr>
      </w:pPr>
    </w:p>
    <w:p w14:paraId="3DEA708E" w14:textId="77777777" w:rsidR="001A206B" w:rsidRPr="00D053A7"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position w:val="4"/>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55B18EB" w14:textId="77777777" w:rsidR="001A206B" w:rsidRPr="007D1BE1" w:rsidRDefault="00A8114D" w:rsidP="00221FD8">
      <w:pPr>
        <w:pStyle w:val="1"/>
      </w:pPr>
      <w:bookmarkStart w:id="0" w:name="_heading=h.gjdgxs"/>
      <w:bookmarkStart w:id="1" w:name="_heading=h.30j0zll"/>
      <w:bookmarkStart w:id="2" w:name="_Toc187916349"/>
      <w:bookmarkEnd w:id="0"/>
      <w:bookmarkEnd w:id="1"/>
      <w:r w:rsidRPr="007D1BE1">
        <w:lastRenderedPageBreak/>
        <w:t>1. Область применения</w:t>
      </w:r>
      <w:bookmarkEnd w:id="2"/>
    </w:p>
    <w:p w14:paraId="12D79E21" w14:textId="4DB5D714"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7F7255">
        <w:rPr>
          <w:rFonts w:eastAsia="Times New Roman" w:cs="Times New Roman"/>
          <w:color w:val="000000"/>
          <w:sz w:val="28"/>
          <w:szCs w:val="28"/>
        </w:rPr>
        <w:t>регионального</w:t>
      </w:r>
      <w:r w:rsidR="00A74F0F" w:rsidRPr="00A74F0F">
        <w:rPr>
          <w:rFonts w:eastAsia="Times New Roman" w:cs="Times New Roman"/>
          <w:color w:val="000000"/>
          <w:sz w:val="28"/>
          <w:szCs w:val="28"/>
        </w:rPr>
        <w:t xml:space="preserve"> 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6366ADF3"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A74F0F" w:rsidRPr="00A74F0F">
        <w:rPr>
          <w:rFonts w:eastAsia="Times New Roman" w:cs="Times New Roman"/>
          <w:color w:val="000000"/>
          <w:sz w:val="28"/>
          <w:szCs w:val="28"/>
        </w:rPr>
        <w:t xml:space="preserve">Итогового (межрегионального) 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A74F0F">
        <w:rPr>
          <w:rFonts w:eastAsia="Times New Roman" w:cs="Times New Roman"/>
          <w:color w:val="000000"/>
          <w:sz w:val="28"/>
          <w:szCs w:val="28"/>
        </w:rPr>
        <w:t xml:space="preserve"> </w:t>
      </w:r>
      <w:r w:rsidR="00584FB3" w:rsidRPr="00584FB3">
        <w:rPr>
          <w:rFonts w:eastAsia="Times New Roman" w:cs="Times New Roman"/>
          <w:color w:val="000000"/>
          <w:sz w:val="28"/>
          <w:szCs w:val="28"/>
        </w:rPr>
        <w:t xml:space="preserve">г. </w:t>
      </w:r>
      <w:r>
        <w:rPr>
          <w:rFonts w:eastAsia="Times New Roman" w:cs="Times New Roman"/>
          <w:color w:val="000000"/>
          <w:sz w:val="28"/>
          <w:szCs w:val="28"/>
        </w:rPr>
        <w:t>компетенции «</w:t>
      </w:r>
      <w:r w:rsidR="007F7255">
        <w:rPr>
          <w:rFonts w:eastAsia="Times New Roman" w:cs="Times New Roman"/>
          <w:color w:val="000000"/>
          <w:sz w:val="28"/>
          <w:szCs w:val="28"/>
        </w:rPr>
        <w:t>Организация строительного производства</w:t>
      </w:r>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0B03537" w14:textId="77777777" w:rsidR="001A206B" w:rsidRDefault="00A8114D" w:rsidP="007D1BE1">
      <w:pPr>
        <w:pStyle w:val="1"/>
      </w:pPr>
      <w:bookmarkStart w:id="4" w:name="_Toc187916350"/>
      <w:r>
        <w:t>2. Нормативные ссылки</w:t>
      </w:r>
      <w:bookmarkEnd w:id="4"/>
    </w:p>
    <w:p w14:paraId="42F6506D" w14:textId="77777777" w:rsidR="001A206B" w:rsidRPr="00221FD8"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szCs w:val="28"/>
        </w:rPr>
      </w:pPr>
      <w:r w:rsidRPr="00221FD8">
        <w:rPr>
          <w:sz w:val="28"/>
          <w:szCs w:val="28"/>
        </w:rPr>
        <w:t>2.1 Правила разработаны на основании следующих документов и источников:</w:t>
      </w:r>
    </w:p>
    <w:p w14:paraId="547B4343" w14:textId="77777777" w:rsidR="007F7255" w:rsidRPr="00221FD8" w:rsidRDefault="00A8114D"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szCs w:val="28"/>
        </w:rPr>
      </w:pPr>
      <w:r w:rsidRPr="00221FD8">
        <w:rPr>
          <w:sz w:val="28"/>
          <w:szCs w:val="28"/>
        </w:rPr>
        <w:t>2.1.1 Трудовой кодекс Российской Федерации от 30.12.2001 № 197-ФЗ.</w:t>
      </w:r>
    </w:p>
    <w:p w14:paraId="72180067" w14:textId="5029FCDB"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szCs w:val="28"/>
        </w:rPr>
      </w:pPr>
      <w:proofErr w:type="gramStart"/>
      <w:r w:rsidRPr="00221FD8">
        <w:rPr>
          <w:sz w:val="28"/>
          <w:szCs w:val="28"/>
        </w:rPr>
        <w:t>2.1.2</w:t>
      </w:r>
      <w:r w:rsidRPr="007F7255">
        <w:rPr>
          <w:sz w:val="28"/>
          <w:szCs w:val="28"/>
        </w:rPr>
        <w:t xml:space="preserve">  ГОСТ</w:t>
      </w:r>
      <w:proofErr w:type="gramEnd"/>
      <w:r w:rsidRPr="007F7255">
        <w:rPr>
          <w:sz w:val="28"/>
          <w:szCs w:val="28"/>
        </w:rPr>
        <w:t xml:space="preserve"> 12.0.004-2015: Межгосударственный стандарт "Система стандартов безопасности труда. Организация обучения безопасности труда".</w:t>
      </w:r>
    </w:p>
    <w:p w14:paraId="1DD47491" w14:textId="328EDFFB" w:rsidR="007F7255" w:rsidRPr="00221FD8"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szCs w:val="28"/>
        </w:rPr>
      </w:pPr>
      <w:proofErr w:type="gramStart"/>
      <w:r w:rsidRPr="00221FD8">
        <w:rPr>
          <w:sz w:val="28"/>
          <w:szCs w:val="28"/>
        </w:rPr>
        <w:t>2.1.3</w:t>
      </w:r>
      <w:r w:rsidRPr="007F7255">
        <w:rPr>
          <w:sz w:val="28"/>
          <w:szCs w:val="28"/>
        </w:rPr>
        <w:t xml:space="preserve">  ГОСТ</w:t>
      </w:r>
      <w:proofErr w:type="gramEnd"/>
      <w:r w:rsidRPr="007F7255">
        <w:rPr>
          <w:sz w:val="28"/>
          <w:szCs w:val="28"/>
        </w:rPr>
        <w:t xml:space="preserve"> 12.3.046-91: "Система стандартов безопасности труда. </w:t>
      </w:r>
      <w:proofErr w:type="gramStart"/>
      <w:r w:rsidRPr="007F7255">
        <w:rPr>
          <w:sz w:val="28"/>
          <w:szCs w:val="28"/>
        </w:rPr>
        <w:t>Инструмент</w:t>
      </w:r>
      <w:proofErr w:type="gramEnd"/>
      <w:r w:rsidRPr="007F7255">
        <w:rPr>
          <w:sz w:val="28"/>
          <w:szCs w:val="28"/>
        </w:rPr>
        <w:t xml:space="preserve"> механизированный ручной. Общие требования безопасности".</w:t>
      </w:r>
    </w:p>
    <w:p w14:paraId="4272B05C" w14:textId="42BB433D"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szCs w:val="28"/>
        </w:rPr>
      </w:pPr>
      <w:proofErr w:type="gramStart"/>
      <w:r w:rsidRPr="00221FD8">
        <w:rPr>
          <w:sz w:val="28"/>
          <w:szCs w:val="28"/>
        </w:rPr>
        <w:t>2.1.4</w:t>
      </w:r>
      <w:r w:rsidRPr="007F7255">
        <w:rPr>
          <w:sz w:val="28"/>
          <w:szCs w:val="28"/>
        </w:rPr>
        <w:t xml:space="preserve">  Постановление</w:t>
      </w:r>
      <w:proofErr w:type="gramEnd"/>
      <w:r w:rsidRPr="007F7255">
        <w:rPr>
          <w:sz w:val="28"/>
          <w:szCs w:val="28"/>
        </w:rPr>
        <w:t xml:space="preserve"> Минтруда России от 17 мая 2021 года № 336н: "Правила по охране труда при работе с инструментом и приспособлениями".</w:t>
      </w:r>
    </w:p>
    <w:p w14:paraId="65F4561D" w14:textId="603F265A"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szCs w:val="28"/>
        </w:rPr>
      </w:pPr>
      <w:proofErr w:type="gramStart"/>
      <w:r w:rsidRPr="00221FD8">
        <w:rPr>
          <w:sz w:val="28"/>
          <w:szCs w:val="28"/>
        </w:rPr>
        <w:t>2.1.5</w:t>
      </w:r>
      <w:r w:rsidRPr="00221FD8">
        <w:rPr>
          <w:sz w:val="28"/>
          <w:szCs w:val="28"/>
        </w:rPr>
        <w:t xml:space="preserve">  Постановление</w:t>
      </w:r>
      <w:proofErr w:type="gramEnd"/>
      <w:r w:rsidRPr="00221FD8">
        <w:rPr>
          <w:sz w:val="28"/>
          <w:szCs w:val="28"/>
        </w:rPr>
        <w:t xml:space="preserve"> Минтруда России от 19 ноября 2021 года № 796н: "Об утверждении типового перечня инструкций по охране труда"</w:t>
      </w:r>
    </w:p>
    <w:p w14:paraId="36EB8BCA" w14:textId="77777777" w:rsidR="001A206B" w:rsidRDefault="00A8114D" w:rsidP="00D053A7">
      <w:pPr>
        <w:pStyle w:val="1"/>
      </w:pPr>
      <w:bookmarkStart w:id="5" w:name="_heading=h.2et92p0"/>
      <w:bookmarkStart w:id="6" w:name="_Toc187916351"/>
      <w:bookmarkEnd w:id="5"/>
      <w:r>
        <w:t>3. Общие требования охраны труда</w:t>
      </w:r>
      <w:bookmarkEnd w:id="6"/>
    </w:p>
    <w:p w14:paraId="7E59E1A4" w14:textId="77777777" w:rsidR="007F7255" w:rsidRPr="00D053A7" w:rsidRDefault="007F7255" w:rsidP="007A746B">
      <w:pPr>
        <w:pStyle w:val="2"/>
      </w:pPr>
      <w:bookmarkStart w:id="7" w:name="_Toc187916352"/>
      <w:r w:rsidRPr="00D053A7">
        <w:t>Программа инструктажа по охране труда и технике безопасности</w:t>
      </w:r>
      <w:bookmarkEnd w:id="7"/>
    </w:p>
    <w:p w14:paraId="5932473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78E1EAF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lastRenderedPageBreak/>
        <w:t>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14:paraId="0DFF8FC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2. Время начала и окончания проведения конкурсных заданий, нахождение посторонних лиц на площадке.</w:t>
      </w:r>
    </w:p>
    <w:p w14:paraId="203B5F7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3. Контроль требований охраны труда участниками и экспертами. </w:t>
      </w:r>
      <w:r w:rsidRPr="007F7255">
        <w:rPr>
          <w:rFonts w:eastAsia="Times New Roman" w:cs="Times New Roman"/>
          <w:i/>
          <w:iCs/>
          <w:color w:val="000000"/>
          <w:sz w:val="28"/>
          <w:szCs w:val="28"/>
        </w:rPr>
        <w:t>Механизм начисления штрафных баллов</w:t>
      </w:r>
      <w:r w:rsidRPr="007F7255">
        <w:rPr>
          <w:rFonts w:eastAsia="Times New Roman" w:cs="Times New Roman"/>
          <w:color w:val="000000"/>
          <w:sz w:val="28"/>
          <w:szCs w:val="28"/>
        </w:rPr>
        <w:t xml:space="preserve"> за нарушения требований охраны труда.</w:t>
      </w:r>
    </w:p>
    <w:p w14:paraId="20C95AF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4. Вредные и опасные факторы во время выполнения конкурсных заданий и нахождения на территории проведения конкурса.</w:t>
      </w:r>
    </w:p>
    <w:p w14:paraId="67B3018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5. Общие обязанности участника и экспертов по охране труда, общие правила поведения во время выполнения конкурсных заданий и на территории.</w:t>
      </w:r>
    </w:p>
    <w:p w14:paraId="594D9AE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6. Основные требования санитарии и личной гигиены.</w:t>
      </w:r>
    </w:p>
    <w:p w14:paraId="113CCFD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7. Средства индивидуальной и коллективной защиты, необходимость их использования.</w:t>
      </w:r>
    </w:p>
    <w:p w14:paraId="64FD190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8. Порядок действий при плохом самочувствии или получении травмы. Правила оказания первой помощи.</w:t>
      </w:r>
    </w:p>
    <w:p w14:paraId="5CB52F4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9. Действия при возникновении чрезвычайной ситуации, ознакомление со схемой эвакуации и пожарными выходами.</w:t>
      </w:r>
    </w:p>
    <w:p w14:paraId="2DE3908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p>
    <w:p w14:paraId="0E2D88A8" w14:textId="77777777" w:rsid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p>
    <w:p w14:paraId="6EE71CF3" w14:textId="77777777" w:rsidR="00D053A7" w:rsidRPr="007F7255" w:rsidRDefault="00D053A7"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p>
    <w:p w14:paraId="03E04C2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p>
    <w:p w14:paraId="4ED74E90" w14:textId="77777777" w:rsidR="007F7255" w:rsidRPr="00221FD8" w:rsidRDefault="007F7255" w:rsidP="007A746B">
      <w:pPr>
        <w:pStyle w:val="2"/>
      </w:pPr>
      <w:bookmarkStart w:id="8" w:name="_Toc187916353"/>
      <w:r w:rsidRPr="00221FD8">
        <w:lastRenderedPageBreak/>
        <w:t>Инструкция по охране труда для участников</w:t>
      </w:r>
      <w:bookmarkEnd w:id="8"/>
    </w:p>
    <w:p w14:paraId="34EDB99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p>
    <w:p w14:paraId="1EF59014" w14:textId="77777777" w:rsidR="007F7255" w:rsidRPr="007F7255" w:rsidRDefault="007F7255" w:rsidP="007A746B">
      <w:pPr>
        <w:pStyle w:val="3"/>
      </w:pPr>
      <w:bookmarkStart w:id="9" w:name="_Toc187916354"/>
      <w:r w:rsidRPr="007F7255">
        <w:t>1.Общие требования охраны труда</w:t>
      </w:r>
      <w:bookmarkEnd w:id="9"/>
    </w:p>
    <w:p w14:paraId="4DA507E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Для участников младше 18 лет</w:t>
      </w:r>
    </w:p>
    <w:p w14:paraId="4F2D5BC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1.1. К участию в конкурсе, под непосредственным руководством Компетенции «Организация строительного производства» допускаются участники в возрасте до 18 лет:</w:t>
      </w:r>
    </w:p>
    <w:p w14:paraId="1A268483" w14:textId="77777777" w:rsidR="007F7255" w:rsidRPr="007F7255" w:rsidRDefault="007F7255" w:rsidP="007F725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прошедшие инструктаж по охране труда по «Программе инструктажа по охране труда и технике безопасности»;</w:t>
      </w:r>
    </w:p>
    <w:p w14:paraId="52B6574D" w14:textId="77777777" w:rsidR="007F7255" w:rsidRPr="007F7255" w:rsidRDefault="007F7255" w:rsidP="007F725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ознакомленные с инструкцией по охране труда;</w:t>
      </w:r>
    </w:p>
    <w:p w14:paraId="38400A47" w14:textId="77777777" w:rsidR="007F7255" w:rsidRPr="007F7255" w:rsidRDefault="007F7255" w:rsidP="007F725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имеющие необходимые навыки по эксплуатации инструмента, приспособлений совместной работы на оборудовании;</w:t>
      </w:r>
    </w:p>
    <w:p w14:paraId="0BD70F73" w14:textId="77777777" w:rsidR="007F7255" w:rsidRPr="007F7255" w:rsidRDefault="007F7255" w:rsidP="007F725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не имеющие противопоказаний к выполнению конкурсных заданий по состоянию здоровья.</w:t>
      </w:r>
    </w:p>
    <w:p w14:paraId="5478777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Для участников старше 18 лет</w:t>
      </w:r>
    </w:p>
    <w:p w14:paraId="2C8BA4B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1.2. К самостоятельному выполнению конкурсных заданий в Компетенции «Организация строительного </w:t>
      </w:r>
      <w:proofErr w:type="spellStart"/>
      <w:r w:rsidRPr="007F7255">
        <w:rPr>
          <w:sz w:val="28"/>
        </w:rPr>
        <w:t>производствадопускаются</w:t>
      </w:r>
      <w:proofErr w:type="spellEnd"/>
      <w:r w:rsidRPr="007F7255">
        <w:rPr>
          <w:sz w:val="28"/>
        </w:rPr>
        <w:t xml:space="preserve"> участники от 18 лет;</w:t>
      </w:r>
    </w:p>
    <w:p w14:paraId="0439BDF8" w14:textId="77777777" w:rsidR="007F7255" w:rsidRPr="007F7255" w:rsidRDefault="007F7255" w:rsidP="007F7255">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прошедшие инструктаж по охране труда по «Программе инструктажа по охране труда и технике безопасности»;</w:t>
      </w:r>
    </w:p>
    <w:p w14:paraId="36399841" w14:textId="77777777" w:rsidR="007F7255" w:rsidRPr="007F7255" w:rsidRDefault="007F7255" w:rsidP="007F7255">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ознакомленные с инструкцией по охране труда;</w:t>
      </w:r>
    </w:p>
    <w:p w14:paraId="5A92C230" w14:textId="77777777" w:rsidR="007F7255" w:rsidRPr="007F7255" w:rsidRDefault="007F7255" w:rsidP="007F7255">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имеющие необходимые навыки по эксплуатации инструмента, приспособлений совместной работы на оборудовании;</w:t>
      </w:r>
    </w:p>
    <w:p w14:paraId="4B309DB4" w14:textId="77777777" w:rsidR="007F7255" w:rsidRPr="007F7255" w:rsidRDefault="007F7255" w:rsidP="007F7255">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не имеющие противопоказаний к выполнению конкурсных заданий по состоянию здоровья.</w:t>
      </w:r>
    </w:p>
    <w:p w14:paraId="231EDC4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1.3. В процессе выполнения конкурсных заданий и нахождения на территории и в помещениях места проведения конкурса, участник обязан четко соблюдать:</w:t>
      </w:r>
    </w:p>
    <w:p w14:paraId="71F674F9" w14:textId="77777777" w:rsidR="007F7255" w:rsidRPr="007F7255" w:rsidRDefault="007F7255" w:rsidP="007F725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 xml:space="preserve">инструкции по охране труда и технике безопасности; </w:t>
      </w:r>
    </w:p>
    <w:p w14:paraId="16F27017" w14:textId="77777777" w:rsidR="007F7255" w:rsidRPr="007F7255" w:rsidRDefault="007F7255" w:rsidP="007F725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не заходить за ограждения и в технические помещения;</w:t>
      </w:r>
    </w:p>
    <w:p w14:paraId="6DC2F0F4" w14:textId="77777777" w:rsidR="007F7255" w:rsidRPr="007F7255" w:rsidRDefault="007F7255" w:rsidP="007F725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соблюдать личную гигиену;</w:t>
      </w:r>
    </w:p>
    <w:p w14:paraId="6AA2AF3C" w14:textId="77777777" w:rsidR="007F7255" w:rsidRPr="007F7255" w:rsidRDefault="007F7255" w:rsidP="007F725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принимать пищу в строго отведенных местах;</w:t>
      </w:r>
    </w:p>
    <w:p w14:paraId="7E296E87" w14:textId="77777777" w:rsidR="007F7255" w:rsidRPr="007F7255" w:rsidRDefault="007F7255" w:rsidP="007F7255">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самостоятельно использовать инструмент и оборудование, разрешенное к выполнению конкурсного задания;</w:t>
      </w:r>
    </w:p>
    <w:p w14:paraId="16823A2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1.4. Участники для выполнения конкурсного задания используют:</w:t>
      </w:r>
    </w:p>
    <w:p w14:paraId="1CFE202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Планшет, карандаш, ручку;</w:t>
      </w:r>
    </w:p>
    <w:p w14:paraId="5C24F35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Сумку для переноски инструмента.</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5"/>
        <w:gridCol w:w="4956"/>
      </w:tblGrid>
      <w:tr w:rsidR="007F7255" w:rsidRPr="007F7255" w14:paraId="2692F90B" w14:textId="77777777" w:rsidTr="00FB3FF9">
        <w:trPr>
          <w:tblCellSpacing w:w="0" w:type="dxa"/>
        </w:trPr>
        <w:tc>
          <w:tcPr>
            <w:tcW w:w="10137" w:type="dxa"/>
            <w:gridSpan w:val="2"/>
            <w:tcBorders>
              <w:top w:val="single" w:sz="4" w:space="0" w:color="000000"/>
              <w:left w:val="single" w:sz="4" w:space="0" w:color="000000"/>
              <w:bottom w:val="single" w:sz="4" w:space="0" w:color="000000"/>
              <w:right w:val="single" w:sz="4" w:space="0" w:color="000000"/>
            </w:tcBorders>
            <w:vAlign w:val="center"/>
            <w:hideMark/>
          </w:tcPr>
          <w:p w14:paraId="1097B1F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Наименование инструмента</w:t>
            </w:r>
          </w:p>
        </w:tc>
      </w:tr>
      <w:tr w:rsidR="007F7255" w:rsidRPr="007F7255" w14:paraId="7A9A0A6B"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6F68EA3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использует самостоятельно</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26ED59C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использует под наблюдением эксперта или назначенного ответственного лица старше 18 лет:</w:t>
            </w:r>
          </w:p>
        </w:tc>
      </w:tr>
      <w:tr w:rsidR="007F7255" w:rsidRPr="007F7255" w14:paraId="2C0EAA69"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028EB6F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Смартфон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380ED50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Мультиметр</w:t>
            </w:r>
          </w:p>
        </w:tc>
      </w:tr>
      <w:tr w:rsidR="007F7255" w:rsidRPr="007F7255" w14:paraId="50F0D427"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49AC523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Зарядное устройство для смартфона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72DADA2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r w:rsidR="007F7255" w:rsidRPr="007F7255" w14:paraId="250C5982"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4207B3E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Линейка 300 мм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3C8DC00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r w:rsidR="007F7255" w:rsidRPr="007F7255" w14:paraId="74559B79"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65D293F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Отвес</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5A8325F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r w:rsidR="007F7255" w:rsidRPr="007F7255" w14:paraId="5101A936"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133A6A1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roofErr w:type="spellStart"/>
            <w:r w:rsidRPr="007F7255">
              <w:rPr>
                <w:rFonts w:eastAsia="Times New Roman" w:cs="Times New Roman"/>
                <w:color w:val="000000"/>
                <w:sz w:val="28"/>
                <w:szCs w:val="28"/>
              </w:rPr>
              <w:t>Уровени</w:t>
            </w:r>
            <w:proofErr w:type="spellEnd"/>
            <w:r w:rsidRPr="007F7255">
              <w:rPr>
                <w:rFonts w:eastAsia="Times New Roman" w:cs="Times New Roman"/>
                <w:color w:val="000000"/>
                <w:sz w:val="28"/>
                <w:szCs w:val="28"/>
              </w:rPr>
              <w:t xml:space="preserve"> 600 мм и 1200 мм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4305CFC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r w:rsidR="007F7255" w:rsidRPr="007F7255" w14:paraId="59831A20"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47C5703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lastRenderedPageBreak/>
              <w:t xml:space="preserve">Лазерный построитель осей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7C6F6BA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r w:rsidR="007F7255" w:rsidRPr="007F7255" w14:paraId="6AC13D06"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158E19B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Лазерная рулетка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077D3E0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r w:rsidR="007F7255" w:rsidRPr="007F7255" w14:paraId="5100E95D" w14:textId="77777777" w:rsidTr="00FB3FF9">
        <w:trPr>
          <w:tblCellSpacing w:w="0" w:type="dxa"/>
        </w:trPr>
        <w:tc>
          <w:tcPr>
            <w:tcW w:w="5070" w:type="dxa"/>
            <w:tcBorders>
              <w:top w:val="single" w:sz="4" w:space="0" w:color="000000"/>
              <w:left w:val="single" w:sz="4" w:space="0" w:color="000000"/>
              <w:bottom w:val="single" w:sz="4" w:space="0" w:color="000000"/>
              <w:right w:val="single" w:sz="4" w:space="0" w:color="000000"/>
            </w:tcBorders>
            <w:vAlign w:val="center"/>
            <w:hideMark/>
          </w:tcPr>
          <w:p w14:paraId="124F0F0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Рулетки 5 м и 8 м </w:t>
            </w:r>
          </w:p>
        </w:tc>
        <w:tc>
          <w:tcPr>
            <w:tcW w:w="5067" w:type="dxa"/>
            <w:tcBorders>
              <w:top w:val="single" w:sz="4" w:space="0" w:color="000000"/>
              <w:left w:val="single" w:sz="4" w:space="0" w:color="000000"/>
              <w:bottom w:val="single" w:sz="4" w:space="0" w:color="000000"/>
              <w:right w:val="single" w:sz="4" w:space="0" w:color="000000"/>
            </w:tcBorders>
            <w:vAlign w:val="center"/>
            <w:hideMark/>
          </w:tcPr>
          <w:p w14:paraId="7DFF94E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tc>
      </w:tr>
    </w:tbl>
    <w:p w14:paraId="2B05878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1.5. Участники для выполнения конкурсного задания использует оборудование:</w:t>
      </w:r>
    </w:p>
    <w:p w14:paraId="0E2C16D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Ноутбук, многофункциональное печатающее устройство, USB накопитель;</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8"/>
        <w:gridCol w:w="5231"/>
      </w:tblGrid>
      <w:tr w:rsidR="007F7255" w:rsidRPr="007F7255" w14:paraId="608D680B" w14:textId="77777777" w:rsidTr="00FB3FF9">
        <w:trPr>
          <w:tblCellSpacing w:w="0" w:type="dxa"/>
        </w:trPr>
        <w:tc>
          <w:tcPr>
            <w:tcW w:w="9629" w:type="dxa"/>
            <w:gridSpan w:val="2"/>
            <w:tcBorders>
              <w:top w:val="single" w:sz="4" w:space="0" w:color="000000"/>
              <w:left w:val="single" w:sz="4" w:space="0" w:color="000000"/>
              <w:bottom w:val="single" w:sz="4" w:space="0" w:color="000000"/>
              <w:right w:val="single" w:sz="4" w:space="0" w:color="000000"/>
            </w:tcBorders>
            <w:vAlign w:val="center"/>
            <w:hideMark/>
          </w:tcPr>
          <w:p w14:paraId="4C75DC3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Наименование оборудования</w:t>
            </w:r>
          </w:p>
        </w:tc>
      </w:tr>
      <w:tr w:rsidR="007F7255" w:rsidRPr="007F7255" w14:paraId="61460926" w14:textId="77777777" w:rsidTr="00FB3FF9">
        <w:trPr>
          <w:trHeight w:val="472"/>
          <w:tblCellSpacing w:w="0" w:type="dxa"/>
        </w:trPr>
        <w:tc>
          <w:tcPr>
            <w:tcW w:w="4398" w:type="dxa"/>
            <w:tcBorders>
              <w:top w:val="single" w:sz="4" w:space="0" w:color="000000"/>
              <w:left w:val="single" w:sz="4" w:space="0" w:color="000000"/>
              <w:bottom w:val="single" w:sz="4" w:space="0" w:color="000000"/>
              <w:right w:val="single" w:sz="4" w:space="0" w:color="000000"/>
            </w:tcBorders>
            <w:vAlign w:val="center"/>
            <w:hideMark/>
          </w:tcPr>
          <w:p w14:paraId="2BDD4DD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использует самостоятельно</w:t>
            </w:r>
          </w:p>
        </w:tc>
        <w:tc>
          <w:tcPr>
            <w:tcW w:w="5231" w:type="dxa"/>
            <w:tcBorders>
              <w:top w:val="single" w:sz="4" w:space="0" w:color="000000"/>
              <w:left w:val="single" w:sz="4" w:space="0" w:color="000000"/>
              <w:bottom w:val="single" w:sz="4" w:space="0" w:color="000000"/>
              <w:right w:val="single" w:sz="4" w:space="0" w:color="000000"/>
            </w:tcBorders>
            <w:vAlign w:val="center"/>
            <w:hideMark/>
          </w:tcPr>
          <w:p w14:paraId="63FFA41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использует под наблюдением эксперта или назначенного ответственного лица старше 18 лет:</w:t>
            </w:r>
          </w:p>
        </w:tc>
      </w:tr>
      <w:tr w:rsidR="007F7255" w:rsidRPr="007F7255" w14:paraId="436186A3" w14:textId="77777777" w:rsidTr="00FB3FF9">
        <w:trPr>
          <w:trHeight w:val="472"/>
          <w:tblCellSpacing w:w="0" w:type="dxa"/>
        </w:trPr>
        <w:tc>
          <w:tcPr>
            <w:tcW w:w="4398" w:type="dxa"/>
            <w:tcBorders>
              <w:top w:val="single" w:sz="4" w:space="0" w:color="000000"/>
              <w:left w:val="single" w:sz="4" w:space="0" w:color="000000"/>
              <w:bottom w:val="single" w:sz="4" w:space="0" w:color="000000"/>
              <w:right w:val="single" w:sz="4" w:space="0" w:color="000000"/>
            </w:tcBorders>
            <w:vAlign w:val="center"/>
            <w:hideMark/>
          </w:tcPr>
          <w:p w14:paraId="56D9E30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r w:rsidRPr="007F7255">
              <w:rPr>
                <w:rFonts w:eastAsia="Times New Roman" w:cs="Times New Roman"/>
                <w:color w:val="000000"/>
                <w:sz w:val="28"/>
                <w:szCs w:val="28"/>
              </w:rPr>
              <w:t>Ноутбук</w:t>
            </w:r>
          </w:p>
        </w:tc>
        <w:tc>
          <w:tcPr>
            <w:tcW w:w="5231" w:type="dxa"/>
            <w:tcBorders>
              <w:top w:val="single" w:sz="4" w:space="0" w:color="000000"/>
              <w:left w:val="single" w:sz="4" w:space="0" w:color="000000"/>
              <w:bottom w:val="single" w:sz="4" w:space="0" w:color="000000"/>
              <w:right w:val="single" w:sz="4" w:space="0" w:color="000000"/>
            </w:tcBorders>
            <w:vAlign w:val="center"/>
            <w:hideMark/>
          </w:tcPr>
          <w:p w14:paraId="7FE65BE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bCs/>
                <w:color w:val="000000"/>
                <w:sz w:val="28"/>
                <w:szCs w:val="28"/>
              </w:rPr>
            </w:pPr>
            <w:r w:rsidRPr="007F7255">
              <w:rPr>
                <w:rFonts w:eastAsia="Times New Roman" w:cs="Times New Roman"/>
                <w:color w:val="000000"/>
                <w:sz w:val="28"/>
                <w:szCs w:val="28"/>
              </w:rPr>
              <w:t>Многофункциональное печатающее устройство</w:t>
            </w:r>
          </w:p>
        </w:tc>
      </w:tr>
    </w:tbl>
    <w:p w14:paraId="0F76F88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eastAsia="Times New Roman" w:cs="Times New Roman"/>
          <w:color w:val="000000"/>
          <w:sz w:val="28"/>
          <w:szCs w:val="28"/>
        </w:rPr>
      </w:pPr>
    </w:p>
    <w:p w14:paraId="622825C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1.6. При выполнении конкурсного задания на участника могут воздействовать следующие вредные и (или) опасные факторы:</w:t>
      </w:r>
    </w:p>
    <w:p w14:paraId="393F51D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Физические:</w:t>
      </w:r>
    </w:p>
    <w:p w14:paraId="4D335E33"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режущие и колющие предметы;</w:t>
      </w:r>
    </w:p>
    <w:p w14:paraId="46B1B41A"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электрический ток;</w:t>
      </w:r>
    </w:p>
    <w:p w14:paraId="2A5720AA"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повышенный шум;</w:t>
      </w:r>
    </w:p>
    <w:p w14:paraId="6B8CDDB7"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повышенный уровень электромагнитного излучения;</w:t>
      </w:r>
    </w:p>
    <w:p w14:paraId="1622AC05"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повышенный уровень статического электричества;</w:t>
      </w:r>
    </w:p>
    <w:p w14:paraId="4B2DFCEE"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повышенный уровень пульсации светового потока;</w:t>
      </w:r>
    </w:p>
    <w:p w14:paraId="3E4D0A62"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lastRenderedPageBreak/>
        <w:t>повышенное значение напряжения в электрической цепи, замыкание которой может произойти через тело человека;</w:t>
      </w:r>
    </w:p>
    <w:p w14:paraId="2C9415DD"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повышенный или пониженный уровень освещенности;</w:t>
      </w:r>
    </w:p>
    <w:p w14:paraId="481784F8" w14:textId="77777777" w:rsidR="007F7255" w:rsidRPr="007F7255" w:rsidRDefault="007F7255" w:rsidP="007F7255">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пыль.</w:t>
      </w:r>
    </w:p>
    <w:p w14:paraId="4954F51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Психологические:</w:t>
      </w:r>
    </w:p>
    <w:p w14:paraId="5B4B2269" w14:textId="77777777" w:rsidR="007F7255" w:rsidRPr="007F7255" w:rsidRDefault="007F7255" w:rsidP="007F725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чрезмерное напряжение внимания;</w:t>
      </w:r>
    </w:p>
    <w:p w14:paraId="6C73F2AE" w14:textId="77777777" w:rsidR="007F7255" w:rsidRPr="007F7255" w:rsidRDefault="007F7255" w:rsidP="007F725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усиленная нагрузка на зрение;</w:t>
      </w:r>
    </w:p>
    <w:p w14:paraId="3731E390" w14:textId="77777777" w:rsidR="007F7255" w:rsidRPr="007F7255" w:rsidRDefault="007F7255" w:rsidP="007F725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повышенная ответственность;</w:t>
      </w:r>
    </w:p>
    <w:p w14:paraId="0FF3E9CD" w14:textId="77777777" w:rsidR="007F7255" w:rsidRPr="007F7255" w:rsidRDefault="007F7255" w:rsidP="007F7255">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использование СИЗ.</w:t>
      </w:r>
    </w:p>
    <w:p w14:paraId="1B5D12D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1.7. Применяемые во время выполнения конкурсного задания средства индивидуальной защиты:</w:t>
      </w:r>
    </w:p>
    <w:p w14:paraId="5CA7E8B7" w14:textId="77777777" w:rsidR="007F7255" w:rsidRPr="007F7255" w:rsidRDefault="007F7255" w:rsidP="007F7255">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 xml:space="preserve">Каска: во время нахождения в зоне строительного объекта должна быть обеспечена защита головы. </w:t>
      </w:r>
    </w:p>
    <w:p w14:paraId="309799EF" w14:textId="77777777" w:rsidR="007F7255" w:rsidRPr="007F7255" w:rsidRDefault="007F7255" w:rsidP="007F7255">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Обувь: защитная обувь со стальным носком класс защиты S3. Обувь для работы на площадке должна соответствовать следующим параметрам: стойкость к удару и проколу, низкая электропроводность, антистатические свойства, тепловая изоляция, нескользящая поверхность.</w:t>
      </w:r>
    </w:p>
    <w:p w14:paraId="42F93D6A" w14:textId="77777777" w:rsidR="007F7255" w:rsidRPr="007F7255" w:rsidRDefault="007F7255" w:rsidP="007F7255">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 xml:space="preserve">Одежда: ноги все время должны быть закрыты, либо длинными брюками, либо рабочим комбинезоном. Во время нахождения в зоне строительного объекта верхняя часть тела должна быть постоянно закрыта. </w:t>
      </w:r>
    </w:p>
    <w:p w14:paraId="6EB5F24F" w14:textId="77777777" w:rsidR="007F7255" w:rsidRPr="007F7255" w:rsidRDefault="007F7255" w:rsidP="007F7255">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Защитные очки с прозрачными стёклами: должны использоваться при любой необходимости защитить глаза или во время нахождения в зоне строительного объекта.</w:t>
      </w:r>
    </w:p>
    <w:p w14:paraId="551DA2A1" w14:textId="77777777" w:rsidR="007F7255" w:rsidRPr="007F7255" w:rsidRDefault="007F7255" w:rsidP="007F7255">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Перчатки: должны использоваться во время нахождения в зоне строительного объекта.</w:t>
      </w:r>
    </w:p>
    <w:p w14:paraId="6CF4E3E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1.8. Знаки безопасности, используемые на рабочем месте, для обозначения присутствующих опасностей:</w:t>
      </w:r>
    </w:p>
    <w:p w14:paraId="09D8514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4AB35016" w14:textId="77777777" w:rsidR="007F7255" w:rsidRPr="007F7255" w:rsidRDefault="007F7255" w:rsidP="007A746B">
      <w:pPr>
        <w:pStyle w:val="3"/>
      </w:pPr>
      <w:bookmarkStart w:id="10" w:name="_Toc187916355"/>
      <w:r w:rsidRPr="007F7255">
        <w:t>2.Требования охраны труда перед началом выполнения конкурсного задания</w:t>
      </w:r>
      <w:bookmarkEnd w:id="10"/>
    </w:p>
    <w:p w14:paraId="5C142B6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0CD2700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Перед началом выполнения конкурсного задания участники должны выполнить следующее:</w:t>
      </w:r>
    </w:p>
    <w:p w14:paraId="0020935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2.1. Накануне чемпионата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7CC0249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14:paraId="7248044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4FD9F19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2.2. Подготовить рабочее место:</w:t>
      </w:r>
    </w:p>
    <w:p w14:paraId="7715EBD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проверить достаточность предоставленных расходных материалов;</w:t>
      </w:r>
    </w:p>
    <w:p w14:paraId="1F04B97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удобно и безопасно разместить инструмент и расходные материалы на рабочем месте;</w:t>
      </w:r>
    </w:p>
    <w:p w14:paraId="134B224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произвести подключение и настройку инструментов и оборудования;</w:t>
      </w:r>
    </w:p>
    <w:p w14:paraId="446FE6A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проверить наличие и исправность контрольно-измерительных приборов.</w:t>
      </w:r>
    </w:p>
    <w:p w14:paraId="13F03FC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2.3. Подготовить инструмент и оборудование, разрешенное к самостоятельной работе: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6169"/>
      </w:tblGrid>
      <w:tr w:rsidR="007F7255" w:rsidRPr="007F7255" w14:paraId="3357759E" w14:textId="77777777" w:rsidTr="00FB3FF9">
        <w:trPr>
          <w:tblCellSpacing w:w="0" w:type="dxa"/>
        </w:trPr>
        <w:tc>
          <w:tcPr>
            <w:tcW w:w="3510" w:type="dxa"/>
            <w:tcBorders>
              <w:top w:val="single" w:sz="4" w:space="0" w:color="000000"/>
              <w:left w:val="single" w:sz="4" w:space="0" w:color="000000"/>
              <w:bottom w:val="single" w:sz="4" w:space="0" w:color="000000"/>
              <w:right w:val="single" w:sz="4" w:space="0" w:color="000000"/>
            </w:tcBorders>
            <w:vAlign w:val="center"/>
            <w:hideMark/>
          </w:tcPr>
          <w:p w14:paraId="02CA939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lastRenderedPageBreak/>
              <w:t>Наименование инструмента или оборудования</w:t>
            </w:r>
          </w:p>
        </w:tc>
        <w:tc>
          <w:tcPr>
            <w:tcW w:w="6627" w:type="dxa"/>
            <w:tcBorders>
              <w:top w:val="single" w:sz="4" w:space="0" w:color="000000"/>
              <w:left w:val="single" w:sz="4" w:space="0" w:color="000000"/>
              <w:bottom w:val="single" w:sz="4" w:space="0" w:color="000000"/>
              <w:right w:val="single" w:sz="4" w:space="0" w:color="000000"/>
            </w:tcBorders>
            <w:vAlign w:val="center"/>
            <w:hideMark/>
          </w:tcPr>
          <w:p w14:paraId="308D2F2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Правила подготовки к выполнению конкурсного задания</w:t>
            </w:r>
          </w:p>
        </w:tc>
      </w:tr>
      <w:tr w:rsidR="007F7255" w:rsidRPr="007F7255" w14:paraId="4D24E721" w14:textId="77777777" w:rsidTr="00FB3FF9">
        <w:trPr>
          <w:tblCellSpacing w:w="0" w:type="dxa"/>
        </w:trPr>
        <w:tc>
          <w:tcPr>
            <w:tcW w:w="3510" w:type="dxa"/>
            <w:tcBorders>
              <w:top w:val="single" w:sz="4" w:space="0" w:color="000000"/>
              <w:left w:val="single" w:sz="4" w:space="0" w:color="000000"/>
              <w:bottom w:val="single" w:sz="4" w:space="0" w:color="000000"/>
              <w:right w:val="single" w:sz="4" w:space="0" w:color="000000"/>
            </w:tcBorders>
            <w:vAlign w:val="center"/>
            <w:hideMark/>
          </w:tcPr>
          <w:p w14:paraId="3D47F59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Ноутбук</w:t>
            </w:r>
          </w:p>
        </w:tc>
        <w:tc>
          <w:tcPr>
            <w:tcW w:w="6627" w:type="dxa"/>
            <w:tcBorders>
              <w:top w:val="single" w:sz="4" w:space="0" w:color="000000"/>
              <w:left w:val="single" w:sz="4" w:space="0" w:color="000000"/>
              <w:bottom w:val="single" w:sz="4" w:space="0" w:color="000000"/>
              <w:right w:val="single" w:sz="4" w:space="0" w:color="000000"/>
            </w:tcBorders>
            <w:vAlign w:val="center"/>
            <w:hideMark/>
          </w:tcPr>
          <w:p w14:paraId="0CA51E0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проверить исправность оборудования и приспособлений:</w:t>
            </w:r>
          </w:p>
          <w:p w14:paraId="357E0EF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наличие защитных кожухов;</w:t>
            </w:r>
          </w:p>
          <w:p w14:paraId="40120A4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исправность работы мыши и клавиатуры;</w:t>
            </w:r>
          </w:p>
          <w:p w14:paraId="0F22189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исправность цветопередачи монитора;</w:t>
            </w:r>
          </w:p>
          <w:p w14:paraId="2A174DC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исправность USB порта для чтения USB накопителя;</w:t>
            </w:r>
          </w:p>
          <w:p w14:paraId="5B0F7FB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наличие необходимого программного обеспечения и исправность его работы;</w:t>
            </w:r>
          </w:p>
          <w:p w14:paraId="7CA47B8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следить за тем, чтобы вентиляционные отверстия устройств ничем не были закрыты.</w:t>
            </w:r>
          </w:p>
        </w:tc>
      </w:tr>
      <w:tr w:rsidR="007F7255" w:rsidRPr="007F7255" w14:paraId="25990CEF" w14:textId="77777777" w:rsidTr="00FB3FF9">
        <w:trPr>
          <w:tblCellSpacing w:w="0" w:type="dxa"/>
        </w:trPr>
        <w:tc>
          <w:tcPr>
            <w:tcW w:w="3510" w:type="dxa"/>
            <w:tcBorders>
              <w:top w:val="single" w:sz="4" w:space="0" w:color="000000"/>
              <w:left w:val="single" w:sz="4" w:space="0" w:color="000000"/>
              <w:bottom w:val="single" w:sz="4" w:space="0" w:color="000000"/>
              <w:right w:val="single" w:sz="4" w:space="0" w:color="000000"/>
            </w:tcBorders>
            <w:vAlign w:val="center"/>
            <w:hideMark/>
          </w:tcPr>
          <w:p w14:paraId="1BC3B01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Многофункциональное печатающее устройство (МФУ) </w:t>
            </w:r>
          </w:p>
        </w:tc>
        <w:tc>
          <w:tcPr>
            <w:tcW w:w="6627" w:type="dxa"/>
            <w:tcBorders>
              <w:top w:val="single" w:sz="4" w:space="0" w:color="000000"/>
              <w:left w:val="single" w:sz="4" w:space="0" w:color="000000"/>
              <w:bottom w:val="single" w:sz="4" w:space="0" w:color="000000"/>
              <w:right w:val="single" w:sz="4" w:space="0" w:color="000000"/>
            </w:tcBorders>
            <w:vAlign w:val="center"/>
            <w:hideMark/>
          </w:tcPr>
          <w:p w14:paraId="3D47005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проверить синхронность работы МФУ и принтера;</w:t>
            </w:r>
          </w:p>
          <w:p w14:paraId="67E4632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совершить пробный запуск тестовой печати;</w:t>
            </w:r>
          </w:p>
          <w:p w14:paraId="3FBD3B7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проверить наличие тонера и бумаги;</w:t>
            </w:r>
          </w:p>
          <w:p w14:paraId="59A0269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проверить сканирование документов.</w:t>
            </w:r>
          </w:p>
          <w:p w14:paraId="6FF461B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Электробезопасность</w:t>
            </w:r>
          </w:p>
          <w:p w14:paraId="0D54950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Используйте шнур питания, поставляемый с МФУ.</w:t>
            </w:r>
          </w:p>
          <w:p w14:paraId="00E6CDC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lastRenderedPageBreak/>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электрика проверить ее.</w:t>
            </w:r>
          </w:p>
          <w:p w14:paraId="3171B5D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используйте переходник с заземлением для подключения принтера к розетке питания без контакта заземления.</w:t>
            </w:r>
          </w:p>
          <w:p w14:paraId="7259014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используйте удлинитель или сетевой разветвитель.</w:t>
            </w:r>
          </w:p>
          <w:p w14:paraId="5B9394F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Убедитесь, что МФУ подключен к розетке, обеспечивающей соответствующее напряжение питания и мощность. В случае необходимости обсудите с электриком режимы питания принтера.</w:t>
            </w:r>
          </w:p>
          <w:p w14:paraId="47C5B8F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Правильное заземление МФУ позволит избежать поражения электрическим током. При неправильном использовании электрические приборы могут представлять опасность.</w:t>
            </w:r>
          </w:p>
          <w:p w14:paraId="0756C12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размещайте МФУ в таком месте, где на шнур питания могут по неосторожности наступить.</w:t>
            </w:r>
          </w:p>
          <w:p w14:paraId="263C45E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Размещение принтера</w:t>
            </w:r>
          </w:p>
          <w:p w14:paraId="7151FE1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xml:space="preserve">МФУ следует устанавливать в зонах, свободных от пыли, где температура воздуха </w:t>
            </w:r>
            <w:r w:rsidRPr="007F7255">
              <w:rPr>
                <w:rFonts w:eastAsia="Times New Roman" w:cs="Times New Roman"/>
                <w:color w:val="000000"/>
                <w:sz w:val="28"/>
                <w:szCs w:val="28"/>
              </w:rPr>
              <w:lastRenderedPageBreak/>
              <w:t>составляет 10 - 32° С (50 - 90° F), а относительная влажность — 10-80%.</w:t>
            </w:r>
          </w:p>
          <w:p w14:paraId="718C9B8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Размещайте МФУ так, чтобы для вентиляции, работы и обслуживания оставалось достаточно свободного места.</w:t>
            </w:r>
          </w:p>
          <w:p w14:paraId="3A3783A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размещайте МФУ на полу с ковровым покрытием. Ковровые волокна могут попасть в принтер, что приведет к проблемам с качеством печати.</w:t>
            </w:r>
          </w:p>
          <w:p w14:paraId="7EC2700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размещайте МФУ рядом с источником тепла.</w:t>
            </w:r>
          </w:p>
          <w:p w14:paraId="045014D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размещайте МФУ в местах, где он может подвергнуться воздействию прямых солнечных лучей, во избежание повреждения чувствительных к свету компонентов.</w:t>
            </w:r>
          </w:p>
          <w:p w14:paraId="0F3BFEE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размещайте МФУ на пути потока холодного воздуха из кондиционера.</w:t>
            </w:r>
          </w:p>
          <w:p w14:paraId="0BADCCD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размещайте МФУ на шкафе. Сотрясение при закрывании ящиков шкафа может вызвать появление светлых полос на отпечатках.</w:t>
            </w:r>
          </w:p>
        </w:tc>
      </w:tr>
    </w:tbl>
    <w:p w14:paraId="7B91EDB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2859447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03A58CD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Во время нахождения в зоне строительного объекта обязательно должны использоваться средства индивидуальной защиты: необходимо привести в порядок рабочую специальную одежду и обувь: застегнуть обшлага рукавов, заправить одежду и застегнуть ее на все пуговицы, надеть головной убор, подготовить рукавицы (перчатки), защитные очки.</w:t>
      </w:r>
    </w:p>
    <w:p w14:paraId="0118B94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2.5. Ежедневно, перед началом выполнения конкурсного задания, в процессе подготовки рабочего места:</w:t>
      </w:r>
    </w:p>
    <w:p w14:paraId="2C88698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осмотреть и привести в порядок рабочее место, средства индивидуальной защиты;</w:t>
      </w:r>
    </w:p>
    <w:p w14:paraId="084440C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убедиться в достаточности освещенности;</w:t>
      </w:r>
    </w:p>
    <w:p w14:paraId="3D74BE4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обеспечить наличие свободных проходов;</w:t>
      </w:r>
    </w:p>
    <w:p w14:paraId="42B4BF0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проверить отсутствие посторонних предметов внутри рабочей зоны;</w:t>
      </w:r>
    </w:p>
    <w:p w14:paraId="2B10B91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проверить (визуально) правильность подключения инструмента и оборудования в электросеть.</w:t>
      </w:r>
    </w:p>
    <w:p w14:paraId="3B98BF5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2.6. Подготовить необходимые для работы материалы, приспособления, и разложить их на свои места, убрать с рабочего стола все лишнее.</w:t>
      </w:r>
    </w:p>
    <w:p w14:paraId="6DF1DB6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14:paraId="727AD3FC" w14:textId="77777777" w:rsid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4E21775F" w14:textId="77777777" w:rsidR="00027032" w:rsidRDefault="00027032"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244F99D" w14:textId="77777777" w:rsidR="00027032" w:rsidRPr="007F7255" w:rsidRDefault="00027032"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6D235504" w14:textId="77777777" w:rsidR="007F7255" w:rsidRPr="007F7255" w:rsidRDefault="007F7255" w:rsidP="007A746B">
      <w:pPr>
        <w:pStyle w:val="3"/>
      </w:pPr>
      <w:bookmarkStart w:id="11" w:name="_Toc187916356"/>
      <w:r w:rsidRPr="007F7255">
        <w:lastRenderedPageBreak/>
        <w:t>3.Требования охраны труда во время выполнения конкурсного задания</w:t>
      </w:r>
      <w:bookmarkEnd w:id="11"/>
    </w:p>
    <w:p w14:paraId="7F817EF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25F2094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6169"/>
      </w:tblGrid>
      <w:tr w:rsidR="007F7255" w:rsidRPr="007F7255" w14:paraId="2C668F5A" w14:textId="77777777" w:rsidTr="00FB3FF9">
        <w:trPr>
          <w:tblCellSpacing w:w="0" w:type="dxa"/>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515AC06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Наименование инструмента/ оборудования</w:t>
            </w:r>
          </w:p>
        </w:tc>
        <w:tc>
          <w:tcPr>
            <w:tcW w:w="7524" w:type="dxa"/>
            <w:tcBorders>
              <w:top w:val="single" w:sz="4" w:space="0" w:color="000000"/>
              <w:left w:val="single" w:sz="4" w:space="0" w:color="000000"/>
              <w:bottom w:val="single" w:sz="4" w:space="0" w:color="000000"/>
              <w:right w:val="single" w:sz="4" w:space="0" w:color="000000"/>
            </w:tcBorders>
            <w:vAlign w:val="center"/>
            <w:hideMark/>
          </w:tcPr>
          <w:p w14:paraId="2193566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Требования безопасности</w:t>
            </w:r>
          </w:p>
        </w:tc>
      </w:tr>
      <w:tr w:rsidR="007F7255" w:rsidRPr="007F7255" w14:paraId="667A23C0" w14:textId="77777777" w:rsidTr="00FB3FF9">
        <w:trPr>
          <w:tblCellSpacing w:w="0" w:type="dxa"/>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759632A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Ноутбук</w:t>
            </w:r>
          </w:p>
        </w:tc>
        <w:tc>
          <w:tcPr>
            <w:tcW w:w="7524" w:type="dxa"/>
            <w:tcBorders>
              <w:top w:val="single" w:sz="4" w:space="0" w:color="000000"/>
              <w:left w:val="single" w:sz="4" w:space="0" w:color="000000"/>
              <w:bottom w:val="single" w:sz="4" w:space="0" w:color="000000"/>
              <w:right w:val="single" w:sz="4" w:space="0" w:color="000000"/>
            </w:tcBorders>
            <w:vAlign w:val="center"/>
            <w:hideMark/>
          </w:tcPr>
          <w:p w14:paraId="1E2325E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Во время работы:</w:t>
            </w:r>
          </w:p>
          <w:p w14:paraId="457145DD"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необходимо аккуратно обращаться с проводами;</w:t>
            </w:r>
          </w:p>
          <w:p w14:paraId="2592054E"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запрещается работать с неисправным ноутбуком;</w:t>
            </w:r>
          </w:p>
          <w:p w14:paraId="6DE248E4"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недопустимо самостоятельно проводить вскрытие и ремонт оборудования;</w:t>
            </w:r>
          </w:p>
          <w:p w14:paraId="1D133E94"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нельзя располагать рядом с компьютером жидкости, а также работать с мокрыми руками;</w:t>
            </w:r>
          </w:p>
          <w:p w14:paraId="06546EE3"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необходимо следить, чтобы изображение на экране ноутбука было стабильным, ясным и предельно четким, не иметь мерцаний символов и фона.</w:t>
            </w:r>
          </w:p>
          <w:p w14:paraId="702EBA00"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4BA29367"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lastRenderedPageBreak/>
              <w:t>нельзя допускать попадание влаги на поверхность ноутбука;</w:t>
            </w:r>
          </w:p>
          <w:p w14:paraId="36FDA492"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запрещается переключать разъемы интерфейсных кабелей периферийных устройств;</w:t>
            </w:r>
          </w:p>
          <w:p w14:paraId="3B9F39D3" w14:textId="77777777" w:rsidR="007F7255" w:rsidRPr="007F7255" w:rsidRDefault="007F7255" w:rsidP="007F7255">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eastAsia="Times New Roman" w:cs="Times New Roman"/>
                <w:color w:val="000000"/>
                <w:sz w:val="28"/>
                <w:szCs w:val="28"/>
              </w:rPr>
            </w:pPr>
            <w:r w:rsidRPr="007F7255">
              <w:rPr>
                <w:rFonts w:eastAsia="Times New Roman" w:cs="Times New Roman"/>
                <w:color w:val="000000"/>
                <w:sz w:val="28"/>
                <w:szCs w:val="28"/>
              </w:rPr>
              <w:t>запрещается загромождение верхних панелей устройств бумагами и посторонними предметами</w:t>
            </w:r>
          </w:p>
        </w:tc>
      </w:tr>
      <w:tr w:rsidR="007F7255" w:rsidRPr="007F7255" w14:paraId="7EADFE99" w14:textId="77777777" w:rsidTr="00FB3FF9">
        <w:trPr>
          <w:tblCellSpacing w:w="0" w:type="dxa"/>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76BA5D4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Многофункциональное печатающее устройство (МФУ)</w:t>
            </w:r>
          </w:p>
        </w:tc>
        <w:tc>
          <w:tcPr>
            <w:tcW w:w="7524" w:type="dxa"/>
            <w:tcBorders>
              <w:top w:val="single" w:sz="4" w:space="0" w:color="000000"/>
              <w:left w:val="single" w:sz="4" w:space="0" w:color="000000"/>
              <w:bottom w:val="single" w:sz="4" w:space="0" w:color="000000"/>
              <w:right w:val="single" w:sz="4" w:space="0" w:color="000000"/>
            </w:tcBorders>
            <w:vAlign w:val="center"/>
            <w:hideMark/>
          </w:tcPr>
          <w:p w14:paraId="6698850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Электробезопасность</w:t>
            </w:r>
          </w:p>
          <w:p w14:paraId="0433D4C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кладите предметы на шнур питания.</w:t>
            </w:r>
          </w:p>
          <w:p w14:paraId="5376A67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закрывайте вентиляционные отверстия. Эти отверстия предотвращают перегрев МФУ.</w:t>
            </w:r>
          </w:p>
          <w:p w14:paraId="09DD0AB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допускайте попадания в МФУ скобок и скрепок для бумаги.</w:t>
            </w:r>
          </w:p>
          <w:p w14:paraId="7FF095A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вставляйте никаких предметов в щели и отверстия МФУ. Контакт с высоким напряжением или короткое замыкание могут привести к возгоранию или поражению электрическим током.</w:t>
            </w:r>
          </w:p>
          <w:p w14:paraId="4BAAD21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В случае возникновения необычного шума или запаха:</w:t>
            </w:r>
          </w:p>
          <w:p w14:paraId="734B41E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1. Немедленно выключите МФУ.</w:t>
            </w:r>
          </w:p>
          <w:p w14:paraId="292D256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2. Выньте вилку шнура питания из розетки.</w:t>
            </w:r>
          </w:p>
          <w:p w14:paraId="4401718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lastRenderedPageBreak/>
              <w:t>3. Для устранения неполадок вызовите уполномоченного представителя по обслуживанию.</w:t>
            </w:r>
          </w:p>
          <w:p w14:paraId="066D4B5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Шнур питания подключается через розетку на задней панели принтера. В случае необходимости полностью отключить электропитание МФУ выньте шнур питания из розетки.</w:t>
            </w:r>
          </w:p>
          <w:p w14:paraId="29EF454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снимайте крышки или защитные панели, прикрепленные винтами, за исключением случаев установки дополнительного оборудования и выполнения специальных инструкций. При выполнении такой установки питание должно быть ОТКЛЮЧЕНО. Устанавливая дополнительное оборудование, выньте вилку шнура питания из розетки. Кроме устанавливаемого дополнительного оборудования, под этими крышками нет деталей, подлежащих обслуживанию пользователем.</w:t>
            </w:r>
          </w:p>
          <w:p w14:paraId="5B40BED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Для достижения оптимальной производительности не отключайте питание МФУ. Это не представляет опасности.</w:t>
            </w:r>
          </w:p>
          <w:p w14:paraId="5DE6B52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Угроза вашей безопасности возникает в следующих случаях:</w:t>
            </w:r>
          </w:p>
          <w:p w14:paraId="76C0214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Шнур питания поврежден или изношен.</w:t>
            </w:r>
          </w:p>
          <w:p w14:paraId="43C8D27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В МФУ попала жидкость.</w:t>
            </w:r>
          </w:p>
          <w:p w14:paraId="0A400CC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lastRenderedPageBreak/>
              <w:t>Принтер намок.</w:t>
            </w:r>
          </w:p>
          <w:p w14:paraId="56381D4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При возникновении любой из перечисленных ситуаций выполните следующие действия:</w:t>
            </w:r>
          </w:p>
          <w:p w14:paraId="41C893A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1. Немедленно выключите МФУ.</w:t>
            </w:r>
          </w:p>
          <w:p w14:paraId="46D5132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2. Выньте вилку шнура питания из розетки.</w:t>
            </w:r>
          </w:p>
          <w:p w14:paraId="774BD24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3. Обратитесь к уполномоченному представителю по обслуживанию.</w:t>
            </w:r>
          </w:p>
          <w:p w14:paraId="32CF8A5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Безопасность при обслуживании</w:t>
            </w:r>
          </w:p>
          <w:p w14:paraId="5EFC336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выполняйте никакие действия по обслуживанию, явно не описанные в документации МФУ.</w:t>
            </w:r>
          </w:p>
          <w:p w14:paraId="0C4CEEE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применяйте аэрозольные очистители. Использование неподходящих может привести к снижению производительности и возникновению опасных условий.</w:t>
            </w:r>
          </w:p>
          <w:p w14:paraId="7E75F0C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Безопасность при эксплуатации</w:t>
            </w:r>
          </w:p>
          <w:p w14:paraId="0DA1F7F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Принтеры разработаны с учетом строгих требований техники безопасности и прошли проверку на соответствие этим требованиям. Это включает проверку и утверждение агентствами по технике безопасности, а также соответствие установленным стандартам охраны окружающей среды.</w:t>
            </w:r>
          </w:p>
          <w:p w14:paraId="19B2FFD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lastRenderedPageBreak/>
              <w:t>Соблюдение вами перечисленных условий обеспечит длительную и безопасную работу принтера.</w:t>
            </w:r>
          </w:p>
          <w:p w14:paraId="030CF88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Инструкции по эксплуатации</w:t>
            </w:r>
          </w:p>
          <w:p w14:paraId="23A61ED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блокируйте и не закрывайте щели и отверстия МФУ. Без надлежащей вентиляции принтер может перегреться.</w:t>
            </w:r>
          </w:p>
          <w:p w14:paraId="36F9FDD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Используйте МФУ на высоте, не превышающей 2438 м.</w:t>
            </w:r>
          </w:p>
          <w:p w14:paraId="2F8CFD6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Размещайте МФУ на ровной, прочной и не вибрирующей поверхности, которая может выдержать его вес. Он должен прочно стоять на поверхности, наклон МФУ по горизонтали не должен превышать 2°.</w:t>
            </w:r>
          </w:p>
          <w:p w14:paraId="4EE1098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i/>
                <w:iCs/>
                <w:color w:val="000000"/>
                <w:sz w:val="28"/>
                <w:szCs w:val="28"/>
              </w:rPr>
              <w:t>Инструкции по безопасности при печати</w:t>
            </w:r>
          </w:p>
          <w:p w14:paraId="2A37DFC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допускайте попадания рук, волос, галстука и т. п. между выходными и подающими роликами.</w:t>
            </w:r>
          </w:p>
          <w:p w14:paraId="3C90BDA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снимайте лоток для бумаги, выбранный в драйвере или на панели управления.</w:t>
            </w:r>
          </w:p>
          <w:p w14:paraId="17C923F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открывайте дверцы во время печати.</w:t>
            </w:r>
          </w:p>
          <w:p w14:paraId="1A74675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Не перемещайте МФУ во время печати.</w:t>
            </w:r>
          </w:p>
        </w:tc>
      </w:tr>
    </w:tbl>
    <w:p w14:paraId="740D2D0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3.2. При выполнении конкурсных заданий и уборке рабочих мест:</w:t>
      </w:r>
    </w:p>
    <w:p w14:paraId="3885C36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необходимо быть внимательным, не отвлекаться посторонними разговорами и делами, не отвлекать других участников;</w:t>
      </w:r>
    </w:p>
    <w:p w14:paraId="7EA6407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 соблюдать настоящую инструкцию;</w:t>
      </w:r>
    </w:p>
    <w:p w14:paraId="4B045E0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соблюдать правила эксплуатации оборудования, механизмов и инструментов, не подвергать их механическим и термическим повреждениям, не допускать их падений;</w:t>
      </w:r>
    </w:p>
    <w:p w14:paraId="019877A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поддерживать порядок и чистоту на рабочем месте;</w:t>
      </w:r>
    </w:p>
    <w:p w14:paraId="5134241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рабочий инструмент располагать таким образом, чтобы исключалась возможность его скатывания и падения;</w:t>
      </w:r>
    </w:p>
    <w:p w14:paraId="5858F34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выполнять конкурсные задания только исправным инструментом;</w:t>
      </w:r>
    </w:p>
    <w:p w14:paraId="6778B75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bookmarkStart w:id="12" w:name="_heading=h.tyjcwt"/>
      <w:r w:rsidRPr="007F7255">
        <w:rPr>
          <w:sz w:val="28"/>
        </w:rPr>
        <w:t>3.3. При неисправности инструмента и оборудования – прекратить выполнение конкурсного задания и сообщить об этом Эксперту, а в его отсутствие главному эксперту.</w:t>
      </w:r>
    </w:p>
    <w:p w14:paraId="1D1E5D5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30EEEF07" w14:textId="77777777" w:rsidR="007F7255" w:rsidRPr="007F7255" w:rsidRDefault="007F7255" w:rsidP="007A746B">
      <w:pPr>
        <w:pStyle w:val="3"/>
      </w:pPr>
      <w:bookmarkStart w:id="13" w:name="_Toc187916357"/>
      <w:r w:rsidRPr="007F7255">
        <w:t>4. Требования охраны труда в аварийных ситуациях</w:t>
      </w:r>
      <w:bookmarkEnd w:id="13"/>
    </w:p>
    <w:p w14:paraId="5954AA0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200B70C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71F2A93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4.2. В случае возникновения у участника плохого самочувствия или получения травмы сообщить об этом эксперту.</w:t>
      </w:r>
    </w:p>
    <w:p w14:paraId="055330F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63899F2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4.4. При несчастном случае или внезапном заболевании необходимо в первую очередь отключить питание электрооборудования, сообщить о </w:t>
      </w:r>
      <w:r w:rsidRPr="007F7255">
        <w:rPr>
          <w:sz w:val="28"/>
        </w:rPr>
        <w:lastRenderedPageBreak/>
        <w:t>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1AAD8C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024B4D0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1DD7776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6E0CDDD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7EA8A5F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26F44C4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051FEFC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4.7.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bookmarkEnd w:id="12"/>
    <w:p w14:paraId="353E7BE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924729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464CAF45" w14:textId="77777777" w:rsidR="007F7255" w:rsidRPr="007F7255" w:rsidRDefault="007F7255" w:rsidP="007A746B">
      <w:pPr>
        <w:pStyle w:val="3"/>
      </w:pPr>
      <w:bookmarkStart w:id="14" w:name="_Toc187916358"/>
      <w:r w:rsidRPr="007F7255">
        <w:t>5.Требование охраны труда по окончании работ</w:t>
      </w:r>
      <w:bookmarkEnd w:id="14"/>
    </w:p>
    <w:p w14:paraId="06ECCE8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45BC9A9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После окончания работ каждый участник обязан:</w:t>
      </w:r>
    </w:p>
    <w:p w14:paraId="6F83628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5.1. Привести в порядок рабочее место. </w:t>
      </w:r>
    </w:p>
    <w:p w14:paraId="1E66CBE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5.2. Убрать средства индивидуальной защиты в отведенное для хранений место.</w:t>
      </w:r>
    </w:p>
    <w:p w14:paraId="68AA0D8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5.3. Выключить и обесточить электроинструменты и электрооборудование, используемое для выполнения конкурсного задания.</w:t>
      </w:r>
    </w:p>
    <w:p w14:paraId="5ED4CF8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5.4. Инструмент убрать в специально предназначенное для хранений место.</w:t>
      </w:r>
    </w:p>
    <w:p w14:paraId="25293FD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5.5.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3A82C28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sz w:val="28"/>
        </w:rPr>
      </w:pPr>
    </w:p>
    <w:p w14:paraId="67A3D9B7" w14:textId="77777777" w:rsidR="00027032" w:rsidRDefault="00027032" w:rsidP="007A746B">
      <w:pPr>
        <w:pStyle w:val="2"/>
      </w:pPr>
    </w:p>
    <w:p w14:paraId="3403E76A" w14:textId="77777777" w:rsidR="00027032" w:rsidRDefault="00027032" w:rsidP="007A746B">
      <w:pPr>
        <w:pStyle w:val="2"/>
      </w:pPr>
    </w:p>
    <w:p w14:paraId="456D309F" w14:textId="13E42FA1" w:rsidR="007F7255" w:rsidRPr="007F7255" w:rsidRDefault="007F7255" w:rsidP="007A746B">
      <w:pPr>
        <w:pStyle w:val="2"/>
      </w:pPr>
      <w:bookmarkStart w:id="15" w:name="_Toc187916359"/>
      <w:r w:rsidRPr="007F7255">
        <w:t>Инструкция по охране труда для экспертов</w:t>
      </w:r>
      <w:bookmarkEnd w:id="15"/>
    </w:p>
    <w:p w14:paraId="59F03BDD" w14:textId="14D1A2A1" w:rsidR="007F7255" w:rsidRPr="007F7255" w:rsidRDefault="007F7255" w:rsidP="00027032">
      <w:pPr>
        <w:pStyle w:val="3"/>
      </w:pPr>
      <w:bookmarkStart w:id="16" w:name="_Toc187916360"/>
      <w:r w:rsidRPr="007F7255">
        <w:t>1.Общие требования охраны труда</w:t>
      </w:r>
      <w:bookmarkStart w:id="17" w:name="_heading=h.4d34og8"/>
      <w:bookmarkEnd w:id="16"/>
    </w:p>
    <w:p w14:paraId="703576E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1.1. К работе в качестве эксперта Компетенции «Организация строительного производства» допускаются Эксперты, прошедшие специальное обучение и не имеющие противопоказаний по состоянию здоровья.</w:t>
      </w:r>
    </w:p>
    <w:p w14:paraId="4E208D0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14:paraId="51CE6C0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1.3. В процессе контроля выполнения конкурсных заданий и нахождения на конкурсной площадке Эксперт обязан четко соблюдать:</w:t>
      </w:r>
    </w:p>
    <w:p w14:paraId="771239E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 инструкции по охране труда и технике безопасности; </w:t>
      </w:r>
    </w:p>
    <w:p w14:paraId="11434C9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правила пожарной безопасности, знать места расположения первичных средств пожаротушения и планов эвакуации.</w:t>
      </w:r>
    </w:p>
    <w:p w14:paraId="5DDD632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расписание и график проведения конкурсного задания, установленные режимы труда и отдыха.</w:t>
      </w:r>
    </w:p>
    <w:p w14:paraId="1132323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4DBCB69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электрический ток;</w:t>
      </w:r>
    </w:p>
    <w:p w14:paraId="5BB6173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73A6BBE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шум, обусловленный конструкцией оргтехники;</w:t>
      </w:r>
    </w:p>
    <w:p w14:paraId="5E837BF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 химические вещества, выделяющиеся при работе оргтехники;</w:t>
      </w:r>
    </w:p>
    <w:p w14:paraId="75376D8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зрительное перенапряжение при работе с ПК.</w:t>
      </w:r>
    </w:p>
    <w:p w14:paraId="6A72844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 наблюдении за выполнением конкурсного задания участниками на Эксперта могут воздействовать следующие вредные и (или) опасные производственные факторы:</w:t>
      </w:r>
    </w:p>
    <w:p w14:paraId="464876C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Физические:</w:t>
      </w:r>
    </w:p>
    <w:p w14:paraId="6501568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режущие и колющие предметы;</w:t>
      </w:r>
    </w:p>
    <w:p w14:paraId="7F60852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повышенный шум;</w:t>
      </w:r>
    </w:p>
    <w:p w14:paraId="34E01CE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пыль.</w:t>
      </w:r>
    </w:p>
    <w:p w14:paraId="14C1A29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Психологические:</w:t>
      </w:r>
    </w:p>
    <w:p w14:paraId="63861D3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чрезмерное напряжение внимания, усиленная нагрузка на зрение</w:t>
      </w:r>
    </w:p>
    <w:p w14:paraId="2B1BBBF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ответственность при выполнении своих функций.</w:t>
      </w:r>
    </w:p>
    <w:p w14:paraId="6205FB2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1.5. Применяемые во время выполнения конкурсного задания средства индивидуальной защиты:</w:t>
      </w:r>
    </w:p>
    <w:p w14:paraId="1A80982E" w14:textId="77777777" w:rsidR="007F7255" w:rsidRPr="007F7255" w:rsidRDefault="007F7255" w:rsidP="007F725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Обувь: полностью закрытые рабочие ботинки с твердым носком.</w:t>
      </w:r>
    </w:p>
    <w:p w14:paraId="525AD91A" w14:textId="77777777" w:rsidR="007F7255" w:rsidRPr="007F7255" w:rsidRDefault="007F7255" w:rsidP="007F725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 xml:space="preserve">Одежда: ноги все время должны быть закрыты, либо длинными брюками, либо рабочим комбинезоном. Верхняя часть тела должна быть постоянно закрыта. </w:t>
      </w:r>
    </w:p>
    <w:p w14:paraId="0247A3B9" w14:textId="77777777" w:rsidR="007F7255" w:rsidRPr="007F7255" w:rsidRDefault="007F7255" w:rsidP="007F725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Защитные очки с прозрачными стёклами.</w:t>
      </w:r>
    </w:p>
    <w:p w14:paraId="1160AB8E" w14:textId="77777777" w:rsidR="007F7255" w:rsidRPr="007F7255" w:rsidRDefault="007F7255" w:rsidP="007F7255">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Перчатки.</w:t>
      </w:r>
    </w:p>
    <w:p w14:paraId="44A214A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1.6. Знаки безопасности, используемые на рабочих местах участников, для обозначения присутствующих опасностей:</w:t>
      </w:r>
    </w:p>
    <w:p w14:paraId="18FFC9C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 F 04 Огнетушитель        </w:t>
      </w:r>
      <w:r w:rsidRPr="007F7255">
        <w:rPr>
          <w:sz w:val="28"/>
        </w:rPr>
        <w:drawing>
          <wp:inline distT="0" distB="0" distL="0" distR="0" wp14:anchorId="03EFAA2D" wp14:editId="1C60389F">
            <wp:extent cx="1085850" cy="814387"/>
            <wp:effectExtent l="19050" t="0" r="0" b="0"/>
            <wp:docPr id="25" name="Рисунок 25" descr="https://mypresentation.ru/documents_5/6ab4b506538c69d5a0c140f8862e8133/img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ypresentation.ru/documents_5/6ab4b506538c69d5a0c140f8862e8133/img75.jpg"/>
                    <pic:cNvPicPr>
                      <a:picLocks noChangeAspect="1" noChangeArrowheads="1"/>
                    </pic:cNvPicPr>
                  </pic:nvPicPr>
                  <pic:blipFill>
                    <a:blip r:embed="rId10" cstate="print"/>
                    <a:srcRect/>
                    <a:stretch>
                      <a:fillRect/>
                    </a:stretch>
                  </pic:blipFill>
                  <pic:spPr bwMode="auto">
                    <a:xfrm>
                      <a:off x="0" y="0"/>
                      <a:ext cx="1086831" cy="815123"/>
                    </a:xfrm>
                    <a:prstGeom prst="rect">
                      <a:avLst/>
                    </a:prstGeom>
                    <a:noFill/>
                    <a:ln w="9525">
                      <a:noFill/>
                      <a:miter lim="800000"/>
                      <a:headEnd/>
                      <a:tailEnd/>
                    </a:ln>
                  </pic:spPr>
                </pic:pic>
              </a:graphicData>
            </a:graphic>
          </wp:inline>
        </w:drawing>
      </w:r>
      <w:r w:rsidRPr="007F7255">
        <w:rPr>
          <w:sz w:val="28"/>
        </w:rPr>
        <w:t>     </w:t>
      </w:r>
      <w:r w:rsidRPr="007F7255">
        <w:rPr>
          <w:sz w:val="28"/>
        </w:rPr>
        <mc:AlternateContent>
          <mc:Choice Requires="wps">
            <w:drawing>
              <wp:inline distT="0" distB="0" distL="0" distR="0" wp14:anchorId="3268EF0C" wp14:editId="7EA77D8A">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A276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7F7255">
        <w:rPr>
          <w:sz w:val="28"/>
        </w:rPr>
        <w:t xml:space="preserve">                                     </w:t>
      </w:r>
    </w:p>
    <w:p w14:paraId="27ED839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5DDEABB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                                     </w:t>
      </w:r>
    </w:p>
    <w:p w14:paraId="426FA17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E 23 Указатель запасного выхода       </w:t>
      </w:r>
      <w:r w:rsidRPr="007F7255">
        <w:rPr>
          <w:sz w:val="28"/>
        </w:rPr>
        <w:drawing>
          <wp:inline distT="0" distB="0" distL="0" distR="0" wp14:anchorId="7A8823B2" wp14:editId="53CE5A93">
            <wp:extent cx="825500" cy="825500"/>
            <wp:effectExtent l="19050" t="0" r="0" b="0"/>
            <wp:docPr id="31" name="Рисунок 31" descr="https://xn-----6kcabbaxf9al7bhlb6ae9au6a.xn--p1ai/image/cache/catalog/products_images/mgznt/10116-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xn-----6kcabbaxf9al7bhlb6ae9au6a.xn--p1ai/image/cache/catalog/products_images/mgznt/10116-800x800.jpg"/>
                    <pic:cNvPicPr>
                      <a:picLocks noChangeAspect="1" noChangeArrowheads="1"/>
                    </pic:cNvPicPr>
                  </pic:nvPicPr>
                  <pic:blipFill>
                    <a:blip r:embed="rId11" cstate="print"/>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7F7255">
        <w:rPr>
          <w:sz w:val="28"/>
        </w:rPr>
        <w:t xml:space="preserve">                      </w:t>
      </w:r>
    </w:p>
    <w:p w14:paraId="4F914AD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13F0C4F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EC 01 Аптечка первой медицинской помощи       </w:t>
      </w:r>
      <w:r w:rsidRPr="007F7255">
        <w:rPr>
          <w:sz w:val="28"/>
        </w:rPr>
        <w:drawing>
          <wp:inline distT="0" distB="0" distL="0" distR="0" wp14:anchorId="2E759D6F" wp14:editId="7125719B">
            <wp:extent cx="1040694" cy="749300"/>
            <wp:effectExtent l="0" t="0" r="0" b="0"/>
            <wp:docPr id="34" name="Рисунок 34" descr="https://plan01.ru/image/cache/catalog/products/ZNAKI/novsfiltr/filtr2/es01af2-1000x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lan01.ru/image/cache/catalog/products/ZNAKI/novsfiltr/filtr2/es01af2-1000x720.png"/>
                    <pic:cNvPicPr>
                      <a:picLocks noChangeAspect="1" noChangeArrowheads="1"/>
                    </pic:cNvPicPr>
                  </pic:nvPicPr>
                  <pic:blipFill>
                    <a:blip r:embed="rId12" cstate="print"/>
                    <a:srcRect/>
                    <a:stretch>
                      <a:fillRect/>
                    </a:stretch>
                  </pic:blipFill>
                  <pic:spPr bwMode="auto">
                    <a:xfrm>
                      <a:off x="0" y="0"/>
                      <a:ext cx="1040702" cy="749306"/>
                    </a:xfrm>
                    <a:prstGeom prst="rect">
                      <a:avLst/>
                    </a:prstGeom>
                    <a:noFill/>
                    <a:ln w="9525">
                      <a:noFill/>
                      <a:miter lim="800000"/>
                      <a:headEnd/>
                      <a:tailEnd/>
                    </a:ln>
                  </pic:spPr>
                </pic:pic>
              </a:graphicData>
            </a:graphic>
          </wp:inline>
        </w:drawing>
      </w:r>
    </w:p>
    <w:p w14:paraId="16C10DA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0736667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P 01 Запрещается курить     </w:t>
      </w:r>
      <w:r w:rsidRPr="007F7255">
        <w:rPr>
          <w:sz w:val="28"/>
        </w:rPr>
        <w:drawing>
          <wp:inline distT="0" distB="0" distL="0" distR="0" wp14:anchorId="44842FAF" wp14:editId="1E262777">
            <wp:extent cx="762000" cy="765972"/>
            <wp:effectExtent l="19050" t="0" r="0" b="0"/>
            <wp:docPr id="37" name="Рисунок 37" descr="https://www.ukazka.ru/img/g/uk66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ukazka.ru/img/g/uk668275.jpg"/>
                    <pic:cNvPicPr>
                      <a:picLocks noChangeAspect="1" noChangeArrowheads="1"/>
                    </pic:cNvPicPr>
                  </pic:nvPicPr>
                  <pic:blipFill>
                    <a:blip r:embed="rId13" cstate="print"/>
                    <a:srcRect/>
                    <a:stretch>
                      <a:fillRect/>
                    </a:stretch>
                  </pic:blipFill>
                  <pic:spPr bwMode="auto">
                    <a:xfrm>
                      <a:off x="0" y="0"/>
                      <a:ext cx="762540" cy="766515"/>
                    </a:xfrm>
                    <a:prstGeom prst="rect">
                      <a:avLst/>
                    </a:prstGeom>
                    <a:noFill/>
                    <a:ln w="9525">
                      <a:noFill/>
                      <a:miter lim="800000"/>
                      <a:headEnd/>
                      <a:tailEnd/>
                    </a:ln>
                  </pic:spPr>
                </pic:pic>
              </a:graphicData>
            </a:graphic>
          </wp:inline>
        </w:drawing>
      </w:r>
      <w:r w:rsidRPr="007F7255">
        <w:rPr>
          <w:sz w:val="28"/>
        </w:rPr>
        <w:t xml:space="preserve">                                    </w:t>
      </w:r>
    </w:p>
    <w:p w14:paraId="4D04A03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w:t>
      </w:r>
    </w:p>
    <w:p w14:paraId="458258E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3499A5B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В помещении Экспертов Компетенции «Организация строительного производства»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0576DA0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В случае возникновения несчастного случая или болезни Эксперта, об этом немедленно уведомляется Главный эксперт. </w:t>
      </w:r>
    </w:p>
    <w:p w14:paraId="3B97577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bookmarkStart w:id="18" w:name="_heading=h.2s8eyo1"/>
      <w:bookmarkEnd w:id="17"/>
      <w:r w:rsidRPr="007F7255">
        <w:rPr>
          <w:sz w:val="28"/>
        </w:rPr>
        <w:t>1.8. Эксперты, допустившие невыполнение или нарушение инструкции по охране труда, привлекаются к ответственности в соответствии с Положением чемпионата, а при необходимости согласно действующему законодательству.</w:t>
      </w:r>
    </w:p>
    <w:p w14:paraId="38038C6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7B2D53C1" w14:textId="62D8F4B7" w:rsidR="007F7255" w:rsidRPr="007F7255" w:rsidRDefault="007A746B" w:rsidP="007A746B">
      <w:pPr>
        <w:pStyle w:val="3"/>
      </w:pPr>
      <w:bookmarkStart w:id="19" w:name="_Toc187916361"/>
      <w:r w:rsidRPr="007A746B">
        <w:lastRenderedPageBreak/>
        <w:t>2</w:t>
      </w:r>
      <w:r w:rsidR="007F7255" w:rsidRPr="007F7255">
        <w:t>.Требования охраны труда перед началом работы</w:t>
      </w:r>
      <w:bookmarkEnd w:id="19"/>
    </w:p>
    <w:p w14:paraId="14F3103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4BC3016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Перед началом работы Эксперты должны выполнить следующее:</w:t>
      </w:r>
    </w:p>
    <w:p w14:paraId="13198EF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2.1. Накануне чемпионата Эксперт,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Конкурсным заданием и ИЛ компетенции.</w:t>
      </w:r>
    </w:p>
    <w:p w14:paraId="568E0BD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14:paraId="226A2CB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18 лет.</w:t>
      </w:r>
    </w:p>
    <w:p w14:paraId="5E419BD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2.3. Ежедневно, перед началом работ на конкурсной площадке и в помещении экспертов необходимо:</w:t>
      </w:r>
    </w:p>
    <w:p w14:paraId="1603F4D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осмотреть рабочие места экспертов и участников;</w:t>
      </w:r>
    </w:p>
    <w:p w14:paraId="30D4103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-привести в порядок рабочее место эксперта;</w:t>
      </w:r>
    </w:p>
    <w:p w14:paraId="527E74A7"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-проверить правильность подключения оборудования в электросеть;</w:t>
      </w:r>
    </w:p>
    <w:p w14:paraId="584E1BB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одеть необходимые средства индивидуальной защиты;</w:t>
      </w:r>
    </w:p>
    <w:p w14:paraId="478AD8C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34AC4B0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2.5. Подготовить необходимые для работы материалы, приспособления, и разложить их на свои места, убрать с рабочего стола все лишнее.</w:t>
      </w:r>
    </w:p>
    <w:p w14:paraId="50C800F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bookmarkStart w:id="20" w:name="_heading=h.17dp8vu"/>
      <w:bookmarkEnd w:id="18"/>
      <w:r w:rsidRPr="007F7255">
        <w:rPr>
          <w:sz w:val="28"/>
        </w:rPr>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23DB173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27169E5B" w14:textId="198ACA71" w:rsidR="007F7255" w:rsidRPr="007F7255" w:rsidRDefault="007A746B" w:rsidP="007A746B">
      <w:pPr>
        <w:pStyle w:val="3"/>
      </w:pPr>
      <w:bookmarkStart w:id="21" w:name="_Toc187916362"/>
      <w:r w:rsidRPr="007A746B">
        <w:t>3</w:t>
      </w:r>
      <w:r w:rsidR="007F7255" w:rsidRPr="007F7255">
        <w:t>.Требования охраны труда во время работы</w:t>
      </w:r>
      <w:bookmarkEnd w:id="21"/>
    </w:p>
    <w:p w14:paraId="29C5C8D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23B6103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3.1.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1A998F8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1023538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3.2. Во избежание поражения током запрещается:</w:t>
      </w:r>
    </w:p>
    <w:p w14:paraId="3648521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прикасаться к задней панели персонального компьютера и другой оргтехники, монитора при включенном питании;</w:t>
      </w:r>
    </w:p>
    <w:p w14:paraId="0F80F87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допускать попадания влаги на поверхность монитора, рабочую поверхность клавиатуры, дисководов, принтеров и других устройств;</w:t>
      </w:r>
    </w:p>
    <w:p w14:paraId="61C9DAF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производить самостоятельно вскрытие и ремонт оборудования;</w:t>
      </w:r>
    </w:p>
    <w:p w14:paraId="17E1B30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переключать разъемы интерфейсных кабелей периферийных устройств при включенном питании;</w:t>
      </w:r>
    </w:p>
    <w:p w14:paraId="489E256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загромождать верхние панели устройств бумагами и посторонними предметами;</w:t>
      </w:r>
    </w:p>
    <w:p w14:paraId="760EB98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2DF0AF0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3.3.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0577C64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3.4. Эксперту во время работы с оргтехникой:</w:t>
      </w:r>
    </w:p>
    <w:p w14:paraId="5EFDB19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обращать внимание на символы, высвечивающиеся на панели оборудования, не игнорировать их;</w:t>
      </w:r>
    </w:p>
    <w:p w14:paraId="459298A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23F69A8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не производить включение/выключение аппаратов мокрыми руками;</w:t>
      </w:r>
    </w:p>
    <w:p w14:paraId="4693FE4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не ставить на устройство емкости с водой, не класть металлические предметы;</w:t>
      </w:r>
    </w:p>
    <w:p w14:paraId="368F72B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не эксплуатировать аппарат, если он перегрелся, стал дымиться, появился посторонний запах или звук;</w:t>
      </w:r>
    </w:p>
    <w:p w14:paraId="3831A14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не эксплуатировать аппарат, если его уронили или корпус был поврежден;</w:t>
      </w:r>
    </w:p>
    <w:p w14:paraId="63056B8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вынимать застрявшие листы можно только после отключения устройства из сети;</w:t>
      </w:r>
    </w:p>
    <w:p w14:paraId="61FBC7A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-запрещается перемещать аппараты включенными в сеть;</w:t>
      </w:r>
    </w:p>
    <w:p w14:paraId="1326494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все работы по замене картриджей, бумаги можно производить только после отключения аппарата от сети;</w:t>
      </w:r>
    </w:p>
    <w:p w14:paraId="3ED6D25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 запрещается опираться на стекло </w:t>
      </w:r>
      <w:proofErr w:type="spellStart"/>
      <w:r w:rsidRPr="007F7255">
        <w:rPr>
          <w:sz w:val="28"/>
        </w:rPr>
        <w:t>оригиналодержателя</w:t>
      </w:r>
      <w:proofErr w:type="spellEnd"/>
      <w:r w:rsidRPr="007F7255">
        <w:rPr>
          <w:sz w:val="28"/>
        </w:rPr>
        <w:t>, класть на него какие-либо вещи помимо оригинала;</w:t>
      </w:r>
    </w:p>
    <w:p w14:paraId="524FEC0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 запрещается работать на аппарате с треснувшим стеклом;</w:t>
      </w:r>
    </w:p>
    <w:p w14:paraId="5F1ED0F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обязательно мыть руки теплой водой с мылом после каждой чистки картриджей, узлов и т.д.;</w:t>
      </w:r>
    </w:p>
    <w:p w14:paraId="3C444AD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просыпанный тонер, носитель немедленно собрать пылесосом или влажной ветошью.</w:t>
      </w:r>
    </w:p>
    <w:p w14:paraId="22F7ADD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3.5. Включение и выключение персонального компьютера и оргтехники должно проводиться в соответствии с требованиями инструкции по эксплуатации.</w:t>
      </w:r>
    </w:p>
    <w:p w14:paraId="12D3D5A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3.6. Запрещается:</w:t>
      </w:r>
    </w:p>
    <w:p w14:paraId="63B7963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устанавливать неизвестные системы паролирования и самостоятельно проводить переформатирование диска;</w:t>
      </w:r>
    </w:p>
    <w:p w14:paraId="150AD18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иметь при себе любые средства связи;</w:t>
      </w:r>
    </w:p>
    <w:p w14:paraId="5B1563E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пользоваться любой документацией кроме предусмотренной конкурсным заданием.</w:t>
      </w:r>
    </w:p>
    <w:p w14:paraId="5EA5E39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3.7.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1D19EA4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3.8. При нахождении на конкурсной площадке Эксперту:</w:t>
      </w:r>
    </w:p>
    <w:p w14:paraId="063E9E3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 одеть необходимые средства индивидуальной защиты: </w:t>
      </w:r>
    </w:p>
    <w:p w14:paraId="2B492CDB" w14:textId="77777777" w:rsidR="007F7255" w:rsidRPr="007F7255" w:rsidRDefault="007F7255" w:rsidP="007F7255">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обувь: полностью закрытые рабочие ботинки с твердым подноском,</w:t>
      </w:r>
    </w:p>
    <w:p w14:paraId="314A84DB" w14:textId="77777777" w:rsidR="007F7255" w:rsidRPr="007F7255" w:rsidRDefault="007F7255" w:rsidP="007F7255">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одежда: ноги все время должны быть закрыты, либо длинными брюками, либо рабочим комбинезоном, руки должны быть закрыты длинными рукавами,</w:t>
      </w:r>
    </w:p>
    <w:p w14:paraId="12D7A159" w14:textId="77777777" w:rsidR="007F7255" w:rsidRPr="007F7255" w:rsidRDefault="007F7255" w:rsidP="007F7255">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защитные очки с прозрачными стёклами,</w:t>
      </w:r>
    </w:p>
    <w:p w14:paraId="75559A5C" w14:textId="77777777" w:rsidR="007F7255" w:rsidRPr="007F7255" w:rsidRDefault="007F7255" w:rsidP="007F7255">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sz w:val="28"/>
        </w:rPr>
      </w:pPr>
      <w:r w:rsidRPr="007F7255">
        <w:rPr>
          <w:sz w:val="28"/>
        </w:rPr>
        <w:t>перчатки;</w:t>
      </w:r>
    </w:p>
    <w:p w14:paraId="700FC31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bookmarkStart w:id="22" w:name="_heading=h.3rdcrjn"/>
      <w:bookmarkEnd w:id="20"/>
      <w:r w:rsidRPr="007F7255">
        <w:rPr>
          <w:sz w:val="28"/>
        </w:rPr>
        <w:t>- передвигаться по конкурсной площадке не спеша, не делая резких движений, смотря под ноги.</w:t>
      </w:r>
    </w:p>
    <w:p w14:paraId="27BD2DF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1F983A83" w14:textId="7F6EB3D0" w:rsidR="007F7255" w:rsidRPr="007A746B" w:rsidRDefault="007A746B" w:rsidP="007A746B">
      <w:pPr>
        <w:pStyle w:val="3"/>
      </w:pPr>
      <w:bookmarkStart w:id="23" w:name="_Toc187916363"/>
      <w:r w:rsidRPr="007A746B">
        <w:t>4</w:t>
      </w:r>
      <w:r w:rsidR="007F7255" w:rsidRPr="007A746B">
        <w:t>. Требования охраны труда в аварийных ситуациях</w:t>
      </w:r>
      <w:bookmarkEnd w:id="23"/>
    </w:p>
    <w:p w14:paraId="2E0983C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3E10B75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proofErr w:type="gramStart"/>
      <w:r w:rsidRPr="007F7255">
        <w:rPr>
          <w:sz w:val="28"/>
        </w:rPr>
        <w:t>так же</w:t>
      </w:r>
      <w:proofErr w:type="gramEnd"/>
      <w:r w:rsidRPr="007F7255">
        <w:rPr>
          <w:sz w:val="28"/>
        </w:rPr>
        <w:t xml:space="preserve"> сообщить о случившемся Техническому Эксперту. Выполнение конкурсного задания продолжать только после устранения возникшей неисправности.</w:t>
      </w:r>
    </w:p>
    <w:p w14:paraId="2255725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4310849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6BBB80E6"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4.4. При возникновении пожара необходимо немедленно оповестить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134CF4E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0A5C642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При возгорании одежды попытаться сбросить ее. Если это сделать не удается, упасть на пол и, перекатываясь, сбить пламя; необходимо накрыть горящую </w:t>
      </w:r>
      <w:r w:rsidRPr="007F7255">
        <w:rPr>
          <w:sz w:val="28"/>
        </w:rPr>
        <w:lastRenderedPageBreak/>
        <w:t>одежду куском плотной ткани, облиться водой, запрещается бежать – бег только усилит интенсивность горения.</w:t>
      </w:r>
    </w:p>
    <w:p w14:paraId="157A763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16162494"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4.5.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6A85FA4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bookmarkStart w:id="24" w:name="_heading=h.26in1rg"/>
      <w:bookmarkEnd w:id="22"/>
      <w:r w:rsidRPr="007F7255">
        <w:rPr>
          <w:sz w:val="28"/>
        </w:rPr>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0DEB48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6AC0973A" w14:textId="32B3FDF1" w:rsidR="007F7255" w:rsidRPr="007F7255" w:rsidRDefault="007A746B" w:rsidP="007A746B">
      <w:pPr>
        <w:pStyle w:val="3"/>
      </w:pPr>
      <w:bookmarkStart w:id="25" w:name="_Toc187916364"/>
      <w:r w:rsidRPr="007A746B">
        <w:t>5</w:t>
      </w:r>
      <w:r w:rsidR="007F7255" w:rsidRPr="007F7255">
        <w:t>.Требование охраны труда по окончании выполнения конкурсного задания</w:t>
      </w:r>
      <w:bookmarkEnd w:id="25"/>
    </w:p>
    <w:p w14:paraId="7976736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p w14:paraId="5035D60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После окончания конкурсного дня Эксперт обязан:</w:t>
      </w:r>
    </w:p>
    <w:p w14:paraId="3C610A2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5.1. Отключить электрические приборы, оборудование, инструмент и устройства от источника питания.</w:t>
      </w:r>
    </w:p>
    <w:p w14:paraId="71CEA5A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5.2. Привести в порядок рабочее место Эксперта и проверить рабочие места участников. </w:t>
      </w:r>
    </w:p>
    <w:p w14:paraId="1FB5AF58"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bookmarkEnd w:id="24"/>
    <w:p w14:paraId="69AA41C0" w14:textId="4C8863AC" w:rsidR="007F7255" w:rsidRPr="007F7255" w:rsidRDefault="007F7255" w:rsidP="00027032">
      <w:pPr>
        <w:pBdr>
          <w:top w:val="none" w:sz="0" w:space="0" w:color="000000"/>
          <w:left w:val="none" w:sz="0" w:space="0" w:color="000000"/>
          <w:bottom w:val="none" w:sz="0" w:space="0" w:color="000000"/>
          <w:right w:val="none" w:sz="0" w:space="0" w:color="000000"/>
          <w:between w:val="none" w:sz="0" w:space="0" w:color="000000"/>
        </w:pBdr>
        <w:spacing w:line="360" w:lineRule="auto"/>
        <w:jc w:val="both"/>
        <w:rPr>
          <w:sz w:val="28"/>
        </w:rPr>
      </w:pPr>
    </w:p>
    <w:p w14:paraId="43A95C82"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drawing>
          <wp:inline distT="0" distB="0" distL="0" distR="0" wp14:anchorId="38C4C05F" wp14:editId="6F14C291">
            <wp:extent cx="4396075" cy="5568950"/>
            <wp:effectExtent l="19050" t="0" r="4475" b="0"/>
            <wp:docPr id="10" name="Рисунок 10" descr="https://pdekomplekt.ru/uploadedFiles/eshopimages/big/znaki-bezopasnos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dekomplekt.ru/uploadedFiles/eshopimages/big/znaki-bezopasnosti-4.jpg"/>
                    <pic:cNvPicPr>
                      <a:picLocks noChangeAspect="1" noChangeArrowheads="1"/>
                    </pic:cNvPicPr>
                  </pic:nvPicPr>
                  <pic:blipFill>
                    <a:blip r:embed="rId14"/>
                    <a:srcRect/>
                    <a:stretch>
                      <a:fillRect/>
                    </a:stretch>
                  </pic:blipFill>
                  <pic:spPr bwMode="auto">
                    <a:xfrm>
                      <a:off x="0" y="0"/>
                      <a:ext cx="4396075" cy="5568950"/>
                    </a:xfrm>
                    <a:prstGeom prst="rect">
                      <a:avLst/>
                    </a:prstGeom>
                    <a:noFill/>
                    <a:ln w="9525">
                      <a:noFill/>
                      <a:miter lim="800000"/>
                      <a:headEnd/>
                      <a:tailEnd/>
                    </a:ln>
                  </pic:spPr>
                </pic:pic>
              </a:graphicData>
            </a:graphic>
          </wp:inline>
        </w:drawing>
      </w:r>
      <w:r w:rsidRPr="007F7255">
        <w:rPr>
          <w:sz w:val="28"/>
        </w:rPr>
        <w:t xml:space="preserve"> </w:t>
      </w:r>
      <w:r w:rsidRPr="007F7255">
        <w:rPr>
          <w:sz w:val="28"/>
        </w:rPr>
        <w:drawing>
          <wp:inline distT="0" distB="0" distL="0" distR="0" wp14:anchorId="0A792E83" wp14:editId="65FA1867">
            <wp:extent cx="3666251" cy="2813050"/>
            <wp:effectExtent l="19050" t="0" r="0" b="0"/>
            <wp:docPr id="13" name="Рисунок 13" descr="https://top-znak.ru/sites/default/files/predpisyvayushchi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p-znak.ru/sites/default/files/predpisyvayushchie_1.jpg"/>
                    <pic:cNvPicPr>
                      <a:picLocks noChangeAspect="1" noChangeArrowheads="1"/>
                    </pic:cNvPicPr>
                  </pic:nvPicPr>
                  <pic:blipFill>
                    <a:blip r:embed="rId15" cstate="print"/>
                    <a:srcRect/>
                    <a:stretch>
                      <a:fillRect/>
                    </a:stretch>
                  </pic:blipFill>
                  <pic:spPr bwMode="auto">
                    <a:xfrm>
                      <a:off x="0" y="0"/>
                      <a:ext cx="3669301" cy="2815390"/>
                    </a:xfrm>
                    <a:prstGeom prst="rect">
                      <a:avLst/>
                    </a:prstGeom>
                    <a:noFill/>
                    <a:ln w="9525">
                      <a:noFill/>
                      <a:miter lim="800000"/>
                      <a:headEnd/>
                      <a:tailEnd/>
                    </a:ln>
                  </pic:spPr>
                </pic:pic>
              </a:graphicData>
            </a:graphic>
          </wp:inline>
        </w:drawing>
      </w:r>
      <w:r w:rsidRPr="007F7255">
        <w:rPr>
          <w:sz w:val="28"/>
        </w:rPr>
        <w:t xml:space="preserve"> </w:t>
      </w:r>
    </w:p>
    <w:p w14:paraId="534EC76F"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 </w:t>
      </w:r>
    </w:p>
    <w:p w14:paraId="1045CFD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ab/>
      </w:r>
    </w:p>
    <w:p w14:paraId="6143D8ED"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drawing>
          <wp:inline distT="0" distB="0" distL="0" distR="0" wp14:anchorId="468705D4" wp14:editId="44F76AC2">
            <wp:extent cx="1885950" cy="1885950"/>
            <wp:effectExtent l="0" t="0" r="0" b="0"/>
            <wp:docPr id="16" name="Рисунок 16" descr="https://znaki154.ru/upload/iblock/530/5305de514c92c19f298b5655a9fef5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naki154.ru/upload/iblock/530/5305de514c92c19f298b5655a9fef5f3.png"/>
                    <pic:cNvPicPr>
                      <a:picLocks noChangeAspect="1" noChangeArrowheads="1"/>
                    </pic:cNvPicPr>
                  </pic:nvPicPr>
                  <pic:blipFill>
                    <a:blip r:embed="rId16"/>
                    <a:srcRect/>
                    <a:stretch>
                      <a:fillRect/>
                    </a:stretch>
                  </pic:blipFill>
                  <pic:spPr bwMode="auto">
                    <a:xfrm>
                      <a:off x="0" y="0"/>
                      <a:ext cx="1884942" cy="1884942"/>
                    </a:xfrm>
                    <a:prstGeom prst="rect">
                      <a:avLst/>
                    </a:prstGeom>
                    <a:noFill/>
                    <a:ln w="9525">
                      <a:noFill/>
                      <a:miter lim="800000"/>
                      <a:headEnd/>
                      <a:tailEnd/>
                    </a:ln>
                  </pic:spPr>
                </pic:pic>
              </a:graphicData>
            </a:graphic>
          </wp:inline>
        </w:drawing>
      </w:r>
    </w:p>
    <w:p w14:paraId="02E5EA2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b/>
          <w:bCs/>
          <w:color w:val="000000"/>
          <w:sz w:val="28"/>
          <w:szCs w:val="28"/>
        </w:rPr>
        <w:t>напряжение 220/380В</w:t>
      </w:r>
    </w:p>
    <w:p w14:paraId="495546F1"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p w14:paraId="678F64C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w:t>
      </w:r>
      <w:r w:rsidRPr="007F7255">
        <w:rPr>
          <w:sz w:val="28"/>
        </w:rPr>
        <w:drawing>
          <wp:inline distT="0" distB="0" distL="0" distR="0" wp14:anchorId="62C77F06" wp14:editId="1A60EE43">
            <wp:extent cx="1775098" cy="1784350"/>
            <wp:effectExtent l="19050" t="0" r="0" b="0"/>
            <wp:docPr id="19" name="Рисунок 19" descr="https://www.ukazka.ru/img/g/uk66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ukazka.ru/img/g/uk668275.jpg"/>
                    <pic:cNvPicPr>
                      <a:picLocks noChangeAspect="1" noChangeArrowheads="1"/>
                    </pic:cNvPicPr>
                  </pic:nvPicPr>
                  <pic:blipFill>
                    <a:blip r:embed="rId17" cstate="print"/>
                    <a:srcRect/>
                    <a:stretch>
                      <a:fillRect/>
                    </a:stretch>
                  </pic:blipFill>
                  <pic:spPr bwMode="auto">
                    <a:xfrm>
                      <a:off x="0" y="0"/>
                      <a:ext cx="1776203" cy="1785461"/>
                    </a:xfrm>
                    <a:prstGeom prst="rect">
                      <a:avLst/>
                    </a:prstGeom>
                    <a:noFill/>
                    <a:ln w="9525">
                      <a:noFill/>
                      <a:miter lim="800000"/>
                      <a:headEnd/>
                      <a:tailEnd/>
                    </a:ln>
                  </pic:spPr>
                </pic:pic>
              </a:graphicData>
            </a:graphic>
          </wp:inline>
        </w:drawing>
      </w:r>
    </w:p>
    <w:p w14:paraId="031A970B"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F7255">
        <w:rPr>
          <w:rFonts w:eastAsia="Times New Roman" w:cs="Times New Roman"/>
          <w:color w:val="000000"/>
          <w:sz w:val="28"/>
          <w:szCs w:val="28"/>
        </w:rPr>
        <w:t> </w:t>
      </w:r>
    </w:p>
    <w:p w14:paraId="2E212590"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 P 01 Запрещается курить                                         </w:t>
      </w:r>
    </w:p>
    <w:p w14:paraId="48AAD15E"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w:t>
      </w:r>
    </w:p>
    <w:p w14:paraId="5C2EDBA3"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 xml:space="preserve">1.9. При несчастном случае пострадавший или очевидец несчастного случая обязан немедленно сообщить о случившемся Экспертам. </w:t>
      </w:r>
    </w:p>
    <w:p w14:paraId="0CACE9EA"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В помещении комнаты экспертов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6096667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lastRenderedPageBreak/>
        <w:t xml:space="preserve">В случае возникновения несчастного случая или болезни участника, об этом немедленно уведомляются Главный эксперт, Лидер команды и Эксперт-компатриот.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14:paraId="04E690E5"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Вышеуказанные случаи подлежат обязательной регистрации в Форме регистрации несчастных случаев и в Форме регистрации перерывов в работе.</w:t>
      </w:r>
    </w:p>
    <w:p w14:paraId="1C515F9C"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1.10. Участники, допустившие невыполнение или нарушение инструкции по охране труда, привлекаются к ответственности в соответствии с Положением о чемпионате.</w:t>
      </w:r>
    </w:p>
    <w:p w14:paraId="78CDA2E9" w14:textId="77777777" w:rsidR="007F7255" w:rsidRPr="007F7255" w:rsidRDefault="007F7255"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r w:rsidRPr="007F7255">
        <w:rPr>
          <w:sz w:val="28"/>
        </w:rPr>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14:paraId="74103E89" w14:textId="77777777" w:rsidR="001A206B" w:rsidRPr="00221FD8" w:rsidRDefault="001A206B" w:rsidP="007F725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sz w:val="28"/>
        </w:rPr>
      </w:pPr>
    </w:p>
    <w:sectPr w:rsidR="001A206B" w:rsidRPr="00221FD8">
      <w:footerReference w:type="default" r:id="rId18"/>
      <w:footerReference w:type="first" r:id="rId19"/>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9B86" w14:textId="77777777" w:rsidR="00D00452" w:rsidRDefault="00D00452">
      <w:pPr>
        <w:spacing w:line="240" w:lineRule="auto"/>
      </w:pPr>
      <w:r>
        <w:separator/>
      </w:r>
    </w:p>
    <w:p w14:paraId="5AF640D0" w14:textId="77777777" w:rsidR="00D00452" w:rsidRDefault="00D00452"/>
    <w:p w14:paraId="3421634D" w14:textId="77777777" w:rsidR="00D00452" w:rsidRDefault="00D00452" w:rsidP="007D1BE1"/>
  </w:endnote>
  <w:endnote w:type="continuationSeparator" w:id="0">
    <w:p w14:paraId="7EC9201E" w14:textId="77777777" w:rsidR="00D00452" w:rsidRDefault="00D00452">
      <w:pPr>
        <w:spacing w:line="240" w:lineRule="auto"/>
      </w:pPr>
      <w:r>
        <w:continuationSeparator/>
      </w:r>
    </w:p>
    <w:p w14:paraId="04E20F85" w14:textId="77777777" w:rsidR="00D00452" w:rsidRDefault="00D00452"/>
    <w:p w14:paraId="6F7A1517" w14:textId="77777777" w:rsidR="00D00452" w:rsidRDefault="00D00452" w:rsidP="007D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Заголовки)">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29822" w14:textId="6BBCE31E"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721165">
      <w:rPr>
        <w:rFonts w:ascii="Calibri" w:hAnsi="Calibri"/>
        <w:noProof/>
        <w:color w:val="000000"/>
        <w:sz w:val="22"/>
        <w:szCs w:val="22"/>
      </w:rPr>
      <w:t>6</w:t>
    </w:r>
    <w:r>
      <w:rPr>
        <w:rFonts w:ascii="Calibri" w:hAnsi="Calibri"/>
        <w:color w:val="000000"/>
        <w:sz w:val="22"/>
        <w:szCs w:val="22"/>
      </w:rPr>
      <w:fldChar w:fldCharType="end"/>
    </w:r>
  </w:p>
  <w:p w14:paraId="5C34F5AE" w14:textId="77777777" w:rsidR="00000000" w:rsidRDefault="00000000"/>
  <w:p w14:paraId="25CDC1EB" w14:textId="77777777" w:rsidR="00000000" w:rsidRDefault="00000000" w:rsidP="007D1B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9788" w14:textId="77777777" w:rsidR="00D00452" w:rsidRDefault="00D00452">
      <w:pPr>
        <w:spacing w:line="240" w:lineRule="auto"/>
      </w:pPr>
      <w:r>
        <w:separator/>
      </w:r>
    </w:p>
    <w:p w14:paraId="6DAF38EF" w14:textId="77777777" w:rsidR="00D00452" w:rsidRDefault="00D00452"/>
    <w:p w14:paraId="762824AD" w14:textId="77777777" w:rsidR="00D00452" w:rsidRDefault="00D00452" w:rsidP="007D1BE1"/>
  </w:footnote>
  <w:footnote w:type="continuationSeparator" w:id="0">
    <w:p w14:paraId="04EED0A9" w14:textId="77777777" w:rsidR="00D00452" w:rsidRDefault="00D00452">
      <w:pPr>
        <w:spacing w:line="240" w:lineRule="auto"/>
      </w:pPr>
      <w:r>
        <w:continuationSeparator/>
      </w:r>
    </w:p>
    <w:p w14:paraId="58C79ED0" w14:textId="77777777" w:rsidR="00D00452" w:rsidRDefault="00D00452"/>
    <w:p w14:paraId="7D246CF9" w14:textId="77777777" w:rsidR="00D00452" w:rsidRDefault="00D00452" w:rsidP="007D1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18B"/>
    <w:multiLevelType w:val="multilevel"/>
    <w:tmpl w:val="79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A53A0"/>
    <w:multiLevelType w:val="multilevel"/>
    <w:tmpl w:val="CFF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15:restartNumberingAfterBreak="0">
    <w:nsid w:val="08A969E3"/>
    <w:multiLevelType w:val="multilevel"/>
    <w:tmpl w:val="0E2C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115C1A0C"/>
    <w:multiLevelType w:val="multilevel"/>
    <w:tmpl w:val="D57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7"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8" w15:restartNumberingAfterBreak="0">
    <w:nsid w:val="2798252A"/>
    <w:multiLevelType w:val="multilevel"/>
    <w:tmpl w:val="DE3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26B9D"/>
    <w:multiLevelType w:val="multilevel"/>
    <w:tmpl w:val="5DC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1"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2" w15:restartNumberingAfterBreak="0">
    <w:nsid w:val="4A3802DA"/>
    <w:multiLevelType w:val="multilevel"/>
    <w:tmpl w:val="319E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1914D2"/>
    <w:multiLevelType w:val="multilevel"/>
    <w:tmpl w:val="E464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6"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7" w15:restartNumberingAfterBreak="0">
    <w:nsid w:val="7C576D3E"/>
    <w:multiLevelType w:val="multilevel"/>
    <w:tmpl w:val="464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457601">
    <w:abstractNumId w:val="16"/>
  </w:num>
  <w:num w:numId="2" w16cid:durableId="945962540">
    <w:abstractNumId w:val="10"/>
  </w:num>
  <w:num w:numId="3" w16cid:durableId="755438945">
    <w:abstractNumId w:val="11"/>
  </w:num>
  <w:num w:numId="4" w16cid:durableId="477966629">
    <w:abstractNumId w:val="14"/>
  </w:num>
  <w:num w:numId="5" w16cid:durableId="720831951">
    <w:abstractNumId w:val="15"/>
  </w:num>
  <w:num w:numId="6" w16cid:durableId="1109161302">
    <w:abstractNumId w:val="2"/>
  </w:num>
  <w:num w:numId="7" w16cid:durableId="162429173">
    <w:abstractNumId w:val="4"/>
  </w:num>
  <w:num w:numId="8" w16cid:durableId="588389779">
    <w:abstractNumId w:val="7"/>
  </w:num>
  <w:num w:numId="9" w16cid:durableId="1298947030">
    <w:abstractNumId w:val="6"/>
  </w:num>
  <w:num w:numId="10" w16cid:durableId="437799707">
    <w:abstractNumId w:val="0"/>
  </w:num>
  <w:num w:numId="11" w16cid:durableId="870722011">
    <w:abstractNumId w:val="9"/>
  </w:num>
  <w:num w:numId="12" w16cid:durableId="1420177155">
    <w:abstractNumId w:val="17"/>
  </w:num>
  <w:num w:numId="13" w16cid:durableId="138226245">
    <w:abstractNumId w:val="3"/>
  </w:num>
  <w:num w:numId="14" w16cid:durableId="1377897892">
    <w:abstractNumId w:val="13"/>
  </w:num>
  <w:num w:numId="15" w16cid:durableId="789279038">
    <w:abstractNumId w:val="5"/>
  </w:num>
  <w:num w:numId="16" w16cid:durableId="1561866711">
    <w:abstractNumId w:val="1"/>
  </w:num>
  <w:num w:numId="17" w16cid:durableId="2000573919">
    <w:abstractNumId w:val="8"/>
  </w:num>
  <w:num w:numId="18" w16cid:durableId="1114441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27032"/>
    <w:rsid w:val="00067573"/>
    <w:rsid w:val="00195C80"/>
    <w:rsid w:val="001A206B"/>
    <w:rsid w:val="00221FD8"/>
    <w:rsid w:val="00325995"/>
    <w:rsid w:val="00584FB3"/>
    <w:rsid w:val="00721165"/>
    <w:rsid w:val="007A746B"/>
    <w:rsid w:val="007D1BE1"/>
    <w:rsid w:val="007F7255"/>
    <w:rsid w:val="008A0253"/>
    <w:rsid w:val="009269AB"/>
    <w:rsid w:val="00940A53"/>
    <w:rsid w:val="00A7162A"/>
    <w:rsid w:val="00A74F0F"/>
    <w:rsid w:val="00A8114D"/>
    <w:rsid w:val="00B366B4"/>
    <w:rsid w:val="00D00452"/>
    <w:rsid w:val="00D053A7"/>
    <w:rsid w:val="00DC6C92"/>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rsid w:val="00D053A7"/>
    <w:pPr>
      <w:spacing w:before="120" w:after="120"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7D1BE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pPr>
    <w:rPr>
      <w:rFonts w:eastAsia="Times New Roman" w:cs="Times New Roman"/>
      <w:b/>
      <w:color w:val="000000"/>
      <w:sz w:val="28"/>
      <w:szCs w:val="28"/>
    </w:rPr>
  </w:style>
  <w:style w:type="paragraph" w:styleId="2">
    <w:name w:val="heading 2"/>
    <w:basedOn w:val="1"/>
    <w:next w:val="a"/>
    <w:link w:val="21"/>
    <w:hidden/>
    <w:qFormat/>
    <w:rsid w:val="00221FD8"/>
    <w:pPr>
      <w:outlineLvl w:val="1"/>
    </w:pPr>
  </w:style>
  <w:style w:type="paragraph" w:styleId="3">
    <w:name w:val="heading 3"/>
    <w:basedOn w:val="a"/>
    <w:next w:val="a"/>
    <w:link w:val="30"/>
    <w:rsid w:val="007A74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2"/>
    </w:pPr>
    <w:rPr>
      <w:rFonts w:eastAsia="Times New Roman" w:cs="Times New Roman"/>
      <w:b/>
      <w:bCs/>
      <w:i/>
      <w:iCs/>
      <w:color w:val="000000"/>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rsid w:val="00221FD8"/>
    <w:rPr>
      <w:rFonts w:ascii="Times New Roman" w:hAnsi="Times New Roman"/>
      <w:sz w:val="28"/>
    </w:rP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rFonts w:ascii="Times New Roman" w:hAnsi="Times New Roman"/>
      <w:sz w:val="48"/>
      <w:szCs w:val="48"/>
    </w:rPr>
  </w:style>
  <w:style w:type="character" w:customStyle="1" w:styleId="SubtitleChar">
    <w:name w:val="Subtitle Char"/>
    <w:basedOn w:val="a0"/>
    <w:uiPriority w:val="11"/>
    <w:rPr>
      <w:rFonts w:ascii="Times New Roman" w:hAnsi="Times New Roman"/>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rPr>
      <w:rFonts w:ascii="Times New Roman" w:hAnsi="Times New Roman"/>
      <w:sz w:val="28"/>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rsid w:val="007D1BE1"/>
    <w:rPr>
      <w:rFonts w:ascii="Times New Roman" w:eastAsia="Times New Roman" w:hAnsi="Times New Roman" w:cs="Times New Roman"/>
      <w:b/>
      <w:color w:val="000000"/>
      <w:position w:val="-1"/>
      <w:sz w:val="28"/>
      <w:szCs w:val="28"/>
      <w:lang w:eastAsia="ru-RU"/>
    </w:rPr>
  </w:style>
  <w:style w:type="character" w:customStyle="1" w:styleId="21">
    <w:name w:val="Заголовок 2 Знак1"/>
    <w:link w:val="2"/>
    <w:rsid w:val="00221FD8"/>
    <w:rPr>
      <w:rFonts w:ascii="Times New Roman" w:eastAsia="Times New Roman" w:hAnsi="Times New Roman" w:cs="Times New Roman"/>
      <w:b/>
      <w:color w:val="000000"/>
      <w:position w:val="-1"/>
      <w:sz w:val="28"/>
      <w:szCs w:val="28"/>
      <w:lang w:eastAsia="ru-RU"/>
    </w:rPr>
  </w:style>
  <w:style w:type="character" w:customStyle="1" w:styleId="30">
    <w:name w:val="Заголовок 3 Знак"/>
    <w:link w:val="3"/>
    <w:rsid w:val="007A746B"/>
    <w:rPr>
      <w:rFonts w:ascii="Times New Roman" w:eastAsia="Times New Roman" w:hAnsi="Times New Roman" w:cs="Times New Roman"/>
      <w:b/>
      <w:bCs/>
      <w:i/>
      <w:iCs/>
      <w:color w:val="000000"/>
      <w:position w:val="-1"/>
      <w:sz w:val="24"/>
      <w:szCs w:val="28"/>
      <w:lang w:eastAsia="ru-RU"/>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paragraph" w:customStyle="1" w:styleId="10">
    <w:name w:val="Стиль1"/>
    <w:basedOn w:val="a"/>
    <w:next w:val="a"/>
    <w:rsid w:val="00D053A7"/>
    <w:rPr>
      <w:rFonts w:eastAsia="Times New Roman" w:cs="Times New Roman"/>
      <w:b/>
      <w:color w:val="000000"/>
      <w:szCs w:val="28"/>
    </w:rPr>
  </w:style>
  <w:style w:type="character" w:customStyle="1" w:styleId="a4">
    <w:name w:val="Подзаголовок Знак"/>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12"/>
    <w:hidden/>
    <w:qFormat/>
    <w:pPr>
      <w:tabs>
        <w:tab w:val="center" w:pos="4677"/>
        <w:tab w:val="right" w:pos="9355"/>
      </w:tabs>
    </w:pPr>
    <w:rPr>
      <w:rFonts w:ascii="Calibri" w:hAnsi="Calibri"/>
      <w:sz w:val="22"/>
      <w:szCs w:val="22"/>
    </w:rPr>
  </w:style>
  <w:style w:type="character" w:customStyle="1" w:styleId="12">
    <w:name w:val="Верхний колонтитул Знак1"/>
    <w:link w:val="a8"/>
    <w:uiPriority w:val="99"/>
  </w:style>
  <w:style w:type="paragraph" w:styleId="a9">
    <w:name w:val="footer"/>
    <w:basedOn w:val="a"/>
    <w:link w:val="13"/>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13">
    <w:name w:val="Нижний колонтитул Знак1"/>
    <w:link w:val="a9"/>
    <w:uiPriority w:val="99"/>
  </w:style>
  <w:style w:type="table" w:styleId="ab">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hidden/>
    <w:uiPriority w:val="99"/>
    <w:qFormat/>
    <w:rPr>
      <w:color w:val="0000FF"/>
      <w:position w:val="-1"/>
      <w:u w:val="single"/>
      <w:vertAlign w:val="baseline"/>
    </w:rPr>
  </w:style>
  <w:style w:type="paragraph" w:styleId="ad">
    <w:name w:val="footnote text"/>
    <w:basedOn w:val="a"/>
    <w:link w:val="15"/>
    <w:hidden/>
    <w:qFormat/>
    <w:rPr>
      <w:sz w:val="20"/>
      <w:szCs w:val="20"/>
    </w:rPr>
  </w:style>
  <w:style w:type="character" w:customStyle="1" w:styleId="15">
    <w:name w:val="Текст сноски Знак1"/>
    <w:link w:val="ad"/>
    <w:uiPriority w:val="99"/>
    <w:rPr>
      <w:sz w:val="18"/>
    </w:rPr>
  </w:style>
  <w:style w:type="character" w:styleId="ae">
    <w:name w:val="footnote reference"/>
    <w:hidden/>
    <w:qFormat/>
    <w:rPr>
      <w:position w:val="-1"/>
      <w:vertAlign w:val="superscript"/>
    </w:rPr>
  </w:style>
  <w:style w:type="paragraph" w:styleId="af">
    <w:name w:val="endnote text"/>
    <w:basedOn w:val="a"/>
    <w:link w:val="af0"/>
    <w:uiPriority w:val="99"/>
    <w:semiHidden/>
    <w:unhideWhenUsed/>
    <w:pPr>
      <w:spacing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6">
    <w:name w:val="toc 1"/>
    <w:basedOn w:val="a"/>
    <w:next w:val="a"/>
    <w:hidden/>
    <w:uiPriority w:val="39"/>
    <w:qFormat/>
    <w:rsid w:val="00D053A7"/>
    <w:rPr>
      <w:rFonts w:asciiTheme="minorHAnsi" w:hAnsiTheme="minorHAnsi"/>
      <w:b/>
      <w:bCs/>
      <w:iCs/>
    </w:rPr>
  </w:style>
  <w:style w:type="paragraph" w:styleId="24">
    <w:name w:val="toc 2"/>
    <w:basedOn w:val="a"/>
    <w:next w:val="a"/>
    <w:hidden/>
    <w:uiPriority w:val="39"/>
    <w:qFormat/>
    <w:rsid w:val="00D053A7"/>
    <w:pPr>
      <w:ind w:left="240"/>
    </w:pPr>
    <w:rPr>
      <w:rFonts w:asciiTheme="minorHAnsi" w:hAnsiTheme="minorHAnsi"/>
      <w:b/>
      <w:bCs/>
      <w:szCs w:val="22"/>
    </w:rPr>
  </w:style>
  <w:style w:type="paragraph" w:styleId="32">
    <w:name w:val="toc 3"/>
    <w:basedOn w:val="a"/>
    <w:next w:val="a"/>
    <w:uiPriority w:val="39"/>
    <w:unhideWhenUsed/>
    <w:rsid w:val="00D053A7"/>
    <w:pPr>
      <w:ind w:left="480"/>
    </w:pPr>
    <w:rPr>
      <w:rFonts w:asciiTheme="minorHAnsi" w:hAnsiTheme="minorHAnsi"/>
      <w:szCs w:val="20"/>
    </w:rPr>
  </w:style>
  <w:style w:type="paragraph" w:styleId="42">
    <w:name w:val="toc 4"/>
    <w:basedOn w:val="a"/>
    <w:next w:val="a"/>
    <w:uiPriority w:val="39"/>
    <w:unhideWhenUsed/>
    <w:pPr>
      <w:ind w:left="720"/>
    </w:pPr>
    <w:rPr>
      <w:rFonts w:asciiTheme="minorHAnsi" w:hAnsiTheme="minorHAnsi"/>
      <w:sz w:val="20"/>
      <w:szCs w:val="20"/>
    </w:rPr>
  </w:style>
  <w:style w:type="paragraph" w:styleId="52">
    <w:name w:val="toc 5"/>
    <w:basedOn w:val="a"/>
    <w:next w:val="a"/>
    <w:uiPriority w:val="39"/>
    <w:unhideWhenUsed/>
    <w:pPr>
      <w:ind w:left="960"/>
    </w:pPr>
    <w:rPr>
      <w:rFonts w:asciiTheme="minorHAnsi" w:hAnsiTheme="minorHAnsi"/>
      <w:sz w:val="20"/>
      <w:szCs w:val="20"/>
    </w:rPr>
  </w:style>
  <w:style w:type="paragraph" w:styleId="61">
    <w:name w:val="toc 6"/>
    <w:basedOn w:val="a"/>
    <w:next w:val="a"/>
    <w:uiPriority w:val="39"/>
    <w:unhideWhenUsed/>
    <w:pPr>
      <w:ind w:left="1200"/>
    </w:pPr>
    <w:rPr>
      <w:rFonts w:asciiTheme="minorHAnsi" w:hAnsiTheme="minorHAnsi"/>
      <w:sz w:val="20"/>
      <w:szCs w:val="20"/>
    </w:rPr>
  </w:style>
  <w:style w:type="paragraph" w:styleId="71">
    <w:name w:val="toc 7"/>
    <w:basedOn w:val="a"/>
    <w:next w:val="a"/>
    <w:uiPriority w:val="39"/>
    <w:unhideWhenUsed/>
    <w:pPr>
      <w:ind w:left="1440"/>
    </w:pPr>
    <w:rPr>
      <w:rFonts w:asciiTheme="minorHAnsi" w:hAnsiTheme="minorHAnsi"/>
      <w:sz w:val="20"/>
      <w:szCs w:val="20"/>
    </w:rPr>
  </w:style>
  <w:style w:type="paragraph" w:styleId="81">
    <w:name w:val="toc 8"/>
    <w:basedOn w:val="a"/>
    <w:next w:val="a"/>
    <w:uiPriority w:val="39"/>
    <w:unhideWhenUsed/>
    <w:pPr>
      <w:ind w:left="1680"/>
    </w:pPr>
    <w:rPr>
      <w:rFonts w:asciiTheme="minorHAnsi" w:hAnsiTheme="minorHAnsi"/>
      <w:sz w:val="20"/>
      <w:szCs w:val="20"/>
    </w:rPr>
  </w:style>
  <w:style w:type="paragraph" w:styleId="91">
    <w:name w:val="toc 9"/>
    <w:basedOn w:val="a"/>
    <w:next w:val="a"/>
    <w:uiPriority w:val="39"/>
    <w:unhideWhenUsed/>
    <w:pPr>
      <w:ind w:left="1920"/>
    </w:pPr>
    <w:rPr>
      <w:rFonts w:asciiTheme="minorHAnsi" w:hAnsiTheme="minorHAnsi"/>
      <w:sz w:val="20"/>
      <w:szCs w:val="20"/>
    </w:rPr>
  </w:style>
  <w:style w:type="paragraph" w:styleId="af2">
    <w:name w:val="TOC Heading"/>
    <w:basedOn w:val="1"/>
    <w:next w:val="a"/>
    <w:hidden/>
    <w:uiPriority w:val="39"/>
    <w:qFormat/>
    <w:pPr>
      <w:outlineLvl w:val="9"/>
    </w:pPr>
  </w:style>
  <w:style w:type="paragraph" w:styleId="af3">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f4">
    <w:name w:val="List Paragraph"/>
    <w:basedOn w:val="a"/>
    <w:hidden/>
    <w:qFormat/>
    <w:pPr>
      <w:ind w:left="720"/>
    </w:pPr>
  </w:style>
  <w:style w:type="paragraph" w:styleId="af5">
    <w:name w:val="Balloon Text"/>
    <w:basedOn w:val="a"/>
    <w:hidden/>
    <w:qFormat/>
    <w:rPr>
      <w:rFonts w:ascii="Tahoma" w:hAnsi="Tahoma"/>
      <w:sz w:val="16"/>
      <w:szCs w:val="16"/>
    </w:rPr>
  </w:style>
  <w:style w:type="character" w:customStyle="1" w:styleId="af6">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rFonts w:ascii="Times New Roman" w:hAnsi="Times New Roman"/>
      <w:position w:val="-1"/>
      <w:sz w:val="28"/>
      <w:vertAlign w:val="baseline"/>
    </w:rPr>
  </w:style>
  <w:style w:type="character" w:customStyle="1" w:styleId="af7">
    <w:name w:val="Верхний колонтитул Знак"/>
    <w:hidden/>
    <w:qFormat/>
    <w:rPr>
      <w:rFonts w:ascii="Calibri" w:hAnsi="Calibri"/>
      <w:position w:val="-1"/>
      <w:sz w:val="22"/>
      <w:szCs w:val="22"/>
      <w:vertAlign w:val="baseline"/>
      <w:lang w:val="ru-RU" w:eastAsia="ru-RU" w:bidi="ar-SA"/>
    </w:rPr>
  </w:style>
  <w:style w:type="character" w:customStyle="1" w:styleId="af8">
    <w:name w:val="Нижний колонтитул Знак"/>
    <w:hidden/>
    <w:qFormat/>
    <w:rPr>
      <w:rFonts w:ascii="Calibri" w:hAnsi="Calibri"/>
      <w:position w:val="-1"/>
      <w:sz w:val="22"/>
      <w:szCs w:val="22"/>
      <w:vertAlign w:val="baseline"/>
      <w:lang w:val="ru-RU" w:eastAsia="ru-RU" w:bidi="ar-SA"/>
    </w:rPr>
  </w:style>
  <w:style w:type="character" w:customStyle="1" w:styleId="17">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9">
    <w:name w:val="Normal (Web)"/>
    <w:basedOn w:val="a"/>
    <w:hidden/>
    <w:qFormat/>
    <w:pPr>
      <w:spacing w:before="100" w:beforeAutospacing="1" w:after="100" w:afterAutospacing="1"/>
    </w:pPr>
    <w:rPr>
      <w:rFonts w:eastAsia="Times New Roman"/>
    </w:rPr>
  </w:style>
  <w:style w:type="table" w:customStyle="1" w:styleId="18">
    <w:name w:val="Сетка таблицы1"/>
    <w:basedOn w:val="a1"/>
    <w:next w:val="ab"/>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Текст сноски Знак"/>
    <w:hidden/>
    <w:qFormat/>
    <w:rPr>
      <w:rFonts w:ascii="Times New Roman" w:hAnsi="Times New Roman"/>
      <w:position w:val="-1"/>
      <w:vertAlign w:val="baseline"/>
    </w:rPr>
  </w:style>
  <w:style w:type="paragraph" w:styleId="a5">
    <w:name w:val="Subtitle"/>
    <w:basedOn w:val="a"/>
    <w:next w:val="a"/>
    <w:link w:val="a4"/>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b">
    <w:name w:val="annotation reference"/>
    <w:basedOn w:val="a0"/>
    <w:uiPriority w:val="99"/>
    <w:semiHidden/>
    <w:unhideWhenUsed/>
    <w:rsid w:val="00A7162A"/>
    <w:rPr>
      <w:rFonts w:ascii="Times New Roman" w:hAnsi="Times New Roman"/>
      <w:sz w:val="16"/>
      <w:szCs w:val="16"/>
    </w:rPr>
  </w:style>
  <w:style w:type="paragraph" w:styleId="afc">
    <w:name w:val="annotation text"/>
    <w:basedOn w:val="a"/>
    <w:link w:val="afd"/>
    <w:uiPriority w:val="99"/>
    <w:semiHidden/>
    <w:unhideWhenUsed/>
    <w:rsid w:val="00A7162A"/>
    <w:pPr>
      <w:spacing w:line="240" w:lineRule="auto"/>
    </w:pPr>
    <w:rPr>
      <w:sz w:val="20"/>
      <w:szCs w:val="20"/>
    </w:rPr>
  </w:style>
  <w:style w:type="character" w:customStyle="1" w:styleId="afd">
    <w:name w:val="Текст примечания Знак"/>
    <w:basedOn w:val="a0"/>
    <w:link w:val="afc"/>
    <w:uiPriority w:val="99"/>
    <w:semiHidden/>
    <w:rsid w:val="00A7162A"/>
    <w:rPr>
      <w:rFonts w:ascii="Times New Roman" w:hAnsi="Times New Roman"/>
      <w:position w:val="-1"/>
      <w:sz w:val="28"/>
      <w:lang w:eastAsia="ru-RU"/>
    </w:rPr>
  </w:style>
  <w:style w:type="paragraph" w:styleId="afe">
    <w:name w:val="annotation subject"/>
    <w:basedOn w:val="afc"/>
    <w:next w:val="afc"/>
    <w:link w:val="aff"/>
    <w:uiPriority w:val="99"/>
    <w:semiHidden/>
    <w:unhideWhenUsed/>
    <w:rsid w:val="00A7162A"/>
    <w:rPr>
      <w:b/>
      <w:bCs/>
    </w:rPr>
  </w:style>
  <w:style w:type="character" w:customStyle="1" w:styleId="aff">
    <w:name w:val="Тема примечания Знак"/>
    <w:basedOn w:val="afd"/>
    <w:link w:val="afe"/>
    <w:uiPriority w:val="99"/>
    <w:semiHidden/>
    <w:rsid w:val="00A7162A"/>
    <w:rPr>
      <w:rFonts w:ascii="Times New Roman" w:hAnsi="Times New Roman"/>
      <w:b/>
      <w:bCs/>
      <w:position w:val="-1"/>
      <w:sz w:val="28"/>
      <w:lang w:eastAsia="ru-RU"/>
    </w:rPr>
  </w:style>
  <w:style w:type="character" w:styleId="aff0">
    <w:name w:val="Strong"/>
    <w:basedOn w:val="a0"/>
    <w:uiPriority w:val="22"/>
    <w:qFormat/>
    <w:rsid w:val="007F7255"/>
    <w:rPr>
      <w:rFonts w:ascii="Times New Roman" w:hAnsi="Times New Roman"/>
      <w:b/>
      <w:bCs/>
      <w:sz w:val="28"/>
    </w:rPr>
  </w:style>
  <w:style w:type="character" w:styleId="aff1">
    <w:name w:val="Unresolved Mention"/>
    <w:basedOn w:val="a0"/>
    <w:uiPriority w:val="99"/>
    <w:semiHidden/>
    <w:unhideWhenUsed/>
    <w:rsid w:val="007F7255"/>
    <w:rPr>
      <w:rFonts w:ascii="Times New Roman" w:hAnsi="Times New Roman"/>
      <w:color w:val="605E5C"/>
      <w:sz w:val="28"/>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857357">
      <w:bodyDiv w:val="1"/>
      <w:marLeft w:val="0"/>
      <w:marRight w:val="0"/>
      <w:marTop w:val="0"/>
      <w:marBottom w:val="0"/>
      <w:divBdr>
        <w:top w:val="none" w:sz="0" w:space="0" w:color="auto"/>
        <w:left w:val="none" w:sz="0" w:space="0" w:color="auto"/>
        <w:bottom w:val="none" w:sz="0" w:space="0" w:color="auto"/>
        <w:right w:val="none" w:sz="0" w:space="0" w:color="auto"/>
      </w:divBdr>
    </w:div>
    <w:div w:id="16031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2E2028-4837-2E44-8CF8-3AB41776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5242</Words>
  <Characters>29881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Максим Бурда</cp:lastModifiedBy>
  <cp:revision>2</cp:revision>
  <dcterms:created xsi:type="dcterms:W3CDTF">2025-01-16T07:39:00Z</dcterms:created>
  <dcterms:modified xsi:type="dcterms:W3CDTF">2025-01-16T07:39:00Z</dcterms:modified>
</cp:coreProperties>
</file>