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3E48C7" w:rsidRDefault="003E48C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E3F621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544CD">
        <w:rPr>
          <w:rFonts w:ascii="Times New Roman" w:hAnsi="Times New Roman" w:cs="Times New Roman"/>
          <w:sz w:val="72"/>
          <w:szCs w:val="72"/>
        </w:rPr>
        <w:t>ТЕХНОЛОГИИ КОМПОЗИТОВ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A13C7DE" w:rsidR="001B15DE" w:rsidRDefault="00D544C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75A3D" w:rsidRPr="00FF229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F6C619F" w14:textId="77777777" w:rsidR="00D544CD" w:rsidRPr="009C4B59" w:rsidRDefault="00D544CD" w:rsidP="00D544C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«Технологии композитов»</w:t>
      </w:r>
    </w:p>
    <w:p w14:paraId="7BEA0AAB" w14:textId="5CE35357" w:rsidR="00D544CD" w:rsidRPr="009C4B59" w:rsidRDefault="00D544CD" w:rsidP="00D544C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F2298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5CA83057" w14:textId="77777777" w:rsidR="00D544CD" w:rsidRPr="002F6919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35AF0" w14:textId="77777777" w:rsidR="00D544CD" w:rsidRPr="00425FBC" w:rsidRDefault="00D544CD" w:rsidP="00D544C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7D48128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Производство изделий из композитов является одним из самых быстро развивающихся инновационных секторов экономики в России и в мире. Данный сектор экономики показывает постоянный и стабильный рост даже на фоне мировых экономических кризисов.</w:t>
      </w:r>
    </w:p>
    <w:p w14:paraId="7E6B9872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В настоящем секторе экономики разрабатываются и реализуются самые современные технологические решения для всех передовых отраслей промышленности: авиация и космос, автомобилестроение, судостроение, строительство, электроника и энергетика (гидро-, тепло-, атомная-, ветро-, и др.), добыча, транспортировка и переработка нефти, газа, угля, цветных металлов и других полезных ископаемых, спортивная индустрия и товары народного потребления, военно-промышленный комплекс и т.д.</w:t>
      </w:r>
    </w:p>
    <w:p w14:paraId="00C4411C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Уникальность композитных производств заключается в том, что для их создания требуется небольшие инвестиции, небольшие производственные площади и небольшие коллективы ответственных, всесторонне образованных, компетентных и квалифицированных специалистов по производству изделий из композитов (далее – специалисты). Только такие специалисты могут решать любые, самые сложные технологические задачи. </w:t>
      </w:r>
    </w:p>
    <w:p w14:paraId="04026DAC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Исходные материалы, методы производства, технологические приемы и оборудование для изготовления композитных изделий универсальны для всех сфер применения: от авиации и космоса до строительства и спорта. Материалы и технологии их переработки в конечные изделия выбираются в зависимости от сложности, объема производства, сферы применения и назначения данных изделий. </w:t>
      </w:r>
    </w:p>
    <w:p w14:paraId="6C361030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Правильность выбора определяется компетентностью специалиста и подтверждается потребителем данной продукции. Продукция может быть и простой, и сложной, но всегда должна быть технически и экономически эффективной, а также иметь одновременно и адекватную рыночную стоимость и высокую маржинальность. Это могут обеспечить только компетентные и квалифицированные специалисты разных уровней (инженеры, техники-технологи и высококвалифицированные рабочие). </w:t>
      </w:r>
    </w:p>
    <w:p w14:paraId="7117E951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Для того чтобы сделать правильный выбор, специалист должен иметь знания в материаловедении, проектировании, расчете и изготовлении изделий из композитов различного назначения (в том числе в экономике производства), а также навыки производства и испытаний данных изделий. От набора и объема этих знаний и навыков зависит его компетентность, занимаемая </w:t>
      </w:r>
      <w:r w:rsidRPr="004F681F">
        <w:rPr>
          <w:rFonts w:ascii="Times New Roman" w:eastAsia="Calibri" w:hAnsi="Times New Roman" w:cs="Times New Roman"/>
          <w:sz w:val="28"/>
          <w:szCs w:val="28"/>
        </w:rPr>
        <w:lastRenderedPageBreak/>
        <w:t>должность (руководитель, инженер, техник-технолог, рабочий), уровень оплаты и востребованность на рынке труда.</w:t>
      </w:r>
    </w:p>
    <w:p w14:paraId="3D5ECE53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Специалист должен уметь спроектировать изделие и технологическую оснастку, провести прочностной расчёт изделия, разработать конструкторскую и технологическую документацию, изготовить технологическую оснастку, изготовить изделие из композита, произвести механическую и финишную обработку изделия и его окончательную сборку. </w:t>
      </w:r>
    </w:p>
    <w:p w14:paraId="791E1067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Такой набор знаний и умений позволит специалисту не только найти себе работу на самых разных позициях в бизнесах различного уровня (малого, среднего, крупного) в любом секторе экономики, где востребованы композитные изделия, но и позволит при должном желании и решительности, создать и успешно развивать свой собственный бизнес.</w:t>
      </w:r>
    </w:p>
    <w:p w14:paraId="11683FD9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Так как, исходные материалы, методы производства, технологические приемы и оборудование для изготовления композитных изделий универсальны для всех сфер применения во всех странах мира, специалисты с высоким уровнем компетентности могут осуществлять свою трудовую или предпринимательскую деятельность в любой точке земного шара.</w:t>
      </w:r>
    </w:p>
    <w:p w14:paraId="67662831" w14:textId="2E498F61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Композиты в зависимости </w:t>
      </w:r>
      <w:r w:rsidR="00CF2B2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4F681F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CF2B20">
        <w:rPr>
          <w:rFonts w:ascii="Times New Roman" w:eastAsia="Calibri" w:hAnsi="Times New Roman" w:cs="Times New Roman"/>
          <w:sz w:val="28"/>
          <w:szCs w:val="28"/>
        </w:rPr>
        <w:t>а</w:t>
      </w: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 матрицы подразделяют на полимерные, керамические, металлические и углеродные. Керамические, металлические и углеродные композиты обладают уникальными свойствами, которые востребованы в основном в изделиях военного или двойного назначения и, как правило, имеют очень высокую рыночную стоимость. Изделия гражданского или специального назначения, имеющие адекватную рыночную стоимость и востребованные во всех передовых отраслях промышленности, изготавливаются из полимерных композитов. </w:t>
      </w:r>
    </w:p>
    <w:p w14:paraId="5520E120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Исходя из этих технологических и рыночных тенденций, компетенция «Технологии композитов» ориентирована на проведение соревнований и оценку знаний, умений и навыков специалистов по производству изделий из полимерных композитов. </w:t>
      </w:r>
    </w:p>
    <w:p w14:paraId="69697618" w14:textId="18CFFC0F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Соревнование по компетенции </w:t>
      </w:r>
      <w:r w:rsidR="00FF2298">
        <w:rPr>
          <w:rFonts w:ascii="Times New Roman" w:eastAsia="Calibri" w:hAnsi="Times New Roman" w:cs="Times New Roman"/>
          <w:sz w:val="28"/>
          <w:szCs w:val="28"/>
        </w:rPr>
        <w:t xml:space="preserve">«Технологии композитов» </w:t>
      </w: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моделирует работу опытного композитного производства, реализующего различное сочетание компетенций инженеров, техников-технологов и высококвалифицированных рабочих кадров. </w:t>
      </w:r>
    </w:p>
    <w:p w14:paraId="0DE45F06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Задача такого производства – разработать и изготовить прототип изделия из полимерного композита в соответствии с техническим заданием. Для этого необходимо произвести расчет прототипа изделия, выбрать экономически эффективный метод его изготовления и подобрать все необходимые исходные материалы, подготовить необходимую конструкторскую и технологическую документацию, изготовить, собрать и </w:t>
      </w:r>
      <w:r w:rsidRPr="004F68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испытать прототип изделия должного качества и с адекватной рыночной стоимостью. </w:t>
      </w:r>
    </w:p>
    <w:p w14:paraId="5658350C" w14:textId="3296882F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Задача </w:t>
      </w:r>
      <w:r w:rsidR="00FF2298">
        <w:rPr>
          <w:rFonts w:ascii="Times New Roman" w:eastAsia="Calibri" w:hAnsi="Times New Roman" w:cs="Times New Roman"/>
          <w:sz w:val="28"/>
          <w:szCs w:val="28"/>
        </w:rPr>
        <w:t>конкурсантов</w:t>
      </w: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 – рассчитать и изготовить в течение 3 дней прототип изделия из полимерного композита в соответствии с конкурсным заданием. При этом </w:t>
      </w:r>
      <w:r w:rsidR="00FF2298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 самостоятельно выбира</w:t>
      </w:r>
      <w:r w:rsidR="00FF2298">
        <w:rPr>
          <w:rFonts w:ascii="Times New Roman" w:eastAsia="Calibri" w:hAnsi="Times New Roman" w:cs="Times New Roman"/>
          <w:sz w:val="28"/>
          <w:szCs w:val="28"/>
        </w:rPr>
        <w:t>ю</w:t>
      </w: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т технологию изготовления прототипа изделия, исходные материалы и оборудование для изготовления оснастки и прототипа изделия из инфраструктурного листа соревнований, а также принципы организации своей работы для достижения наилучшего результата, если иное не ограничено конкурсным заданием. </w:t>
      </w:r>
    </w:p>
    <w:p w14:paraId="10F7FD88" w14:textId="5F05D926" w:rsidR="00D544CD" w:rsidRPr="004F681F" w:rsidRDefault="00FF2298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="00D544CD" w:rsidRPr="004F681F">
        <w:rPr>
          <w:rFonts w:ascii="Times New Roman" w:eastAsia="Calibri" w:hAnsi="Times New Roman" w:cs="Times New Roman"/>
          <w:sz w:val="28"/>
          <w:szCs w:val="28"/>
        </w:rPr>
        <w:t xml:space="preserve"> также должн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D544CD" w:rsidRPr="004F681F">
        <w:rPr>
          <w:rFonts w:ascii="Times New Roman" w:eastAsia="Calibri" w:hAnsi="Times New Roman" w:cs="Times New Roman"/>
          <w:sz w:val="28"/>
          <w:szCs w:val="28"/>
        </w:rPr>
        <w:t xml:space="preserve"> разумно и умело использовать программное обеспечение (CAD, CAE и CAM системы) и современное оборудование (робот-манипулятор, фрезерные станки с ЧПУ, вакуумное, контрольно-измерительное и испытательное оборудование), размещенное на площадке для проведения соревнований и продемонстрировать способность к минимизации ручного труда и максимальной автоматизации труда при изготовлении и обработке оснастки и прототипа изделия.</w:t>
      </w:r>
    </w:p>
    <w:p w14:paraId="14C5FAAA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2DFE57" w14:textId="77777777" w:rsidR="00D544CD" w:rsidRPr="004F681F" w:rsidRDefault="00D544CD" w:rsidP="00D544C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F681F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2182F406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7D8484C" w14:textId="666E5A99" w:rsidR="00D544CD" w:rsidRPr="004F681F" w:rsidRDefault="00D544CD" w:rsidP="00D544C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81F">
        <w:rPr>
          <w:rFonts w:ascii="Times New Roman" w:hAnsi="Times New Roman"/>
          <w:sz w:val="28"/>
          <w:szCs w:val="28"/>
        </w:rPr>
        <w:t xml:space="preserve">ФГОС СПО 18.02.13 Технология производства изделий из полимерных композитов, утвержден приказом Министерства </w:t>
      </w:r>
      <w:r w:rsidR="00EA64A6" w:rsidRPr="00EA64A6">
        <w:rPr>
          <w:rFonts w:ascii="Times New Roman" w:hAnsi="Times New Roman"/>
          <w:sz w:val="28"/>
          <w:szCs w:val="28"/>
        </w:rPr>
        <w:t>просвещения Российской Федерации</w:t>
      </w:r>
      <w:r w:rsidRPr="004F681F">
        <w:rPr>
          <w:rFonts w:ascii="Times New Roman" w:hAnsi="Times New Roman"/>
          <w:sz w:val="28"/>
          <w:szCs w:val="28"/>
        </w:rPr>
        <w:t xml:space="preserve"> от </w:t>
      </w:r>
      <w:r w:rsidR="00EA64A6">
        <w:rPr>
          <w:rFonts w:ascii="Times New Roman" w:hAnsi="Times New Roman"/>
          <w:sz w:val="28"/>
          <w:szCs w:val="28"/>
        </w:rPr>
        <w:t>16</w:t>
      </w:r>
      <w:r w:rsidRPr="004F681F">
        <w:rPr>
          <w:rFonts w:ascii="Times New Roman" w:hAnsi="Times New Roman"/>
          <w:sz w:val="28"/>
          <w:szCs w:val="28"/>
        </w:rPr>
        <w:t xml:space="preserve"> </w:t>
      </w:r>
      <w:r w:rsidR="00EA64A6">
        <w:rPr>
          <w:rFonts w:ascii="Times New Roman" w:hAnsi="Times New Roman"/>
          <w:sz w:val="28"/>
          <w:szCs w:val="28"/>
        </w:rPr>
        <w:t>августа</w:t>
      </w:r>
      <w:r w:rsidRPr="004F681F">
        <w:rPr>
          <w:rFonts w:ascii="Times New Roman" w:hAnsi="Times New Roman"/>
          <w:sz w:val="28"/>
          <w:szCs w:val="28"/>
        </w:rPr>
        <w:t xml:space="preserve"> 20</w:t>
      </w:r>
      <w:r w:rsidR="00EA64A6">
        <w:rPr>
          <w:rFonts w:ascii="Times New Roman" w:hAnsi="Times New Roman"/>
          <w:sz w:val="28"/>
          <w:szCs w:val="28"/>
        </w:rPr>
        <w:t>24</w:t>
      </w:r>
      <w:r w:rsidRPr="004F681F">
        <w:rPr>
          <w:rFonts w:ascii="Times New Roman" w:hAnsi="Times New Roman"/>
          <w:sz w:val="28"/>
          <w:szCs w:val="28"/>
        </w:rPr>
        <w:t xml:space="preserve"> г. № </w:t>
      </w:r>
      <w:r w:rsidR="00EA64A6">
        <w:rPr>
          <w:rFonts w:ascii="Times New Roman" w:hAnsi="Times New Roman"/>
          <w:sz w:val="28"/>
          <w:szCs w:val="28"/>
        </w:rPr>
        <w:t>582</w:t>
      </w:r>
      <w:r w:rsidRPr="004F681F">
        <w:rPr>
          <w:rFonts w:ascii="Times New Roman" w:hAnsi="Times New Roman"/>
          <w:sz w:val="28"/>
          <w:szCs w:val="28"/>
        </w:rPr>
        <w:t>;</w:t>
      </w:r>
    </w:p>
    <w:p w14:paraId="7F5A5556" w14:textId="77777777" w:rsidR="00D544CD" w:rsidRDefault="00D544CD" w:rsidP="00D544CD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4682F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4682F">
        <w:rPr>
          <w:rFonts w:ascii="Times New Roman" w:eastAsia="Calibri" w:hAnsi="Times New Roman" w:cs="Times New Roman"/>
          <w:sz w:val="28"/>
          <w:szCs w:val="28"/>
        </w:rPr>
        <w:t>Производство химических волокон, стекловолокон, стекловолокнистых материалов, стеклопластиков и изделий из них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4682F">
        <w:rPr>
          <w:rFonts w:ascii="Times New Roman" w:eastAsia="Calibri" w:hAnsi="Times New Roman" w:cs="Times New Roman"/>
          <w:sz w:val="28"/>
          <w:szCs w:val="28"/>
        </w:rPr>
        <w:t>, утвержден Приказ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4682F">
        <w:rPr>
          <w:rFonts w:ascii="Times New Roman" w:eastAsia="Calibri" w:hAnsi="Times New Roman" w:cs="Times New Roman"/>
          <w:sz w:val="28"/>
          <w:szCs w:val="28"/>
        </w:rPr>
        <w:t xml:space="preserve"> Минздравсоцразвития РФ от 11.01.2010 N 3;</w:t>
      </w:r>
    </w:p>
    <w:p w14:paraId="4788BA41" w14:textId="77777777" w:rsidR="00D544CD" w:rsidRDefault="00D544CD" w:rsidP="00D544CD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4682F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4682F">
        <w:rPr>
          <w:rFonts w:ascii="Times New Roman" w:eastAsia="Calibri" w:hAnsi="Times New Roman" w:cs="Times New Roman"/>
          <w:sz w:val="28"/>
          <w:szCs w:val="28"/>
        </w:rPr>
        <w:t>Производство полимерных материалов и изделий из них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4682F">
        <w:rPr>
          <w:rFonts w:ascii="Times New Roman" w:eastAsia="Calibri" w:hAnsi="Times New Roman" w:cs="Times New Roman"/>
          <w:sz w:val="28"/>
          <w:szCs w:val="28"/>
        </w:rPr>
        <w:t>, утвержден 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54682F">
        <w:rPr>
          <w:rFonts w:ascii="Times New Roman" w:eastAsia="Calibri" w:hAnsi="Times New Roman" w:cs="Times New Roman"/>
          <w:sz w:val="28"/>
          <w:szCs w:val="28"/>
        </w:rPr>
        <w:t xml:space="preserve"> Минтруда РФ от 20.02.2004 N 20;</w:t>
      </w:r>
    </w:p>
    <w:p w14:paraId="635E2CBF" w14:textId="77777777" w:rsidR="00D544CD" w:rsidRDefault="00D544CD" w:rsidP="00D544CD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</w:t>
      </w:r>
      <w:r w:rsidRPr="0007364B">
        <w:rPr>
          <w:rFonts w:ascii="Times New Roman" w:eastAsia="Calibri" w:hAnsi="Times New Roman" w:cs="Times New Roman"/>
          <w:sz w:val="28"/>
          <w:szCs w:val="28"/>
        </w:rPr>
        <w:t>ТКС – Раздел «Общие профессии химических производств», утвержден Приказом Минздравсоцразвития РФ от 28.03.2006 N 208;</w:t>
      </w:r>
    </w:p>
    <w:p w14:paraId="2EE79320" w14:textId="77777777" w:rsidR="00D544CD" w:rsidRPr="0007364B" w:rsidRDefault="00D544CD" w:rsidP="00D544CD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 40.167 «Специалист по композиционным материалам»;</w:t>
      </w:r>
    </w:p>
    <w:p w14:paraId="0503F025" w14:textId="77777777" w:rsidR="00D544CD" w:rsidRPr="002F6919" w:rsidRDefault="00D544CD" w:rsidP="00D544C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6D5F">
        <w:rPr>
          <w:rFonts w:ascii="Times New Roman" w:hAnsi="Times New Roman"/>
          <w:sz w:val="28"/>
          <w:szCs w:val="28"/>
        </w:rPr>
        <w:t>ГОСТ 32794-2014 «Композиты полимерные. Термины и определения»</w:t>
      </w:r>
      <w:r>
        <w:rPr>
          <w:rFonts w:ascii="Times New Roman" w:hAnsi="Times New Roman"/>
          <w:sz w:val="28"/>
          <w:szCs w:val="28"/>
        </w:rPr>
        <w:t>;</w:t>
      </w:r>
    </w:p>
    <w:p w14:paraId="032073CB" w14:textId="77777777" w:rsidR="00D544CD" w:rsidRPr="002F6919" w:rsidRDefault="00D544CD" w:rsidP="00D544C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ГОСТы, входящие в Единую систему конструкторской документации;</w:t>
      </w:r>
    </w:p>
    <w:p w14:paraId="0F06D6A4" w14:textId="77777777" w:rsidR="00D544CD" w:rsidRPr="002F6919" w:rsidRDefault="00D544CD" w:rsidP="00D544C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19">
        <w:rPr>
          <w:rFonts w:ascii="Times New Roman" w:eastAsia="Calibri" w:hAnsi="Times New Roman" w:cs="Times New Roman"/>
          <w:sz w:val="28"/>
          <w:szCs w:val="28"/>
        </w:rPr>
        <w:t>ГОСТы, входящие в Единую систему технологической документации;</w:t>
      </w:r>
    </w:p>
    <w:p w14:paraId="14650549" w14:textId="77777777" w:rsidR="00D544CD" w:rsidRPr="002F6919" w:rsidRDefault="00D544CD" w:rsidP="00D544C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19">
        <w:rPr>
          <w:rFonts w:ascii="Times New Roman" w:eastAsia="Calibri" w:hAnsi="Times New Roman" w:cs="Times New Roman"/>
          <w:sz w:val="28"/>
          <w:szCs w:val="28"/>
        </w:rPr>
        <w:lastRenderedPageBreak/>
        <w:t>Система стандартов технических условий и методов испытаний на изделия из полимерных композитов.</w:t>
      </w:r>
    </w:p>
    <w:p w14:paraId="42F931EB" w14:textId="77777777" w:rsidR="00D544CD" w:rsidRPr="00386848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848">
        <w:rPr>
          <w:rFonts w:ascii="Times New Roman" w:eastAsia="Calibri" w:hAnsi="Times New Roman" w:cs="Times New Roman"/>
          <w:sz w:val="28"/>
          <w:szCs w:val="28"/>
        </w:rPr>
        <w:t>Перечень профессиональных задач специалиста по компетенции оп</w:t>
      </w:r>
      <w:r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Pr="003868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FCDC7C" w14:textId="77777777" w:rsidR="00D544CD" w:rsidRPr="00386848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5"/>
        <w:gridCol w:w="8500"/>
      </w:tblGrid>
      <w:tr w:rsidR="00D544CD" w:rsidRPr="00425FBC" w14:paraId="1FC08331" w14:textId="77777777" w:rsidTr="00A26B5B">
        <w:tc>
          <w:tcPr>
            <w:tcW w:w="452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BA37244" w14:textId="77777777" w:rsidR="00D544CD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</w:t>
            </w:r>
          </w:p>
          <w:p w14:paraId="08635FDE" w14:textId="77777777" w:rsidR="00D544CD" w:rsidRPr="00564E72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п/п</w:t>
            </w:r>
          </w:p>
        </w:tc>
        <w:tc>
          <w:tcPr>
            <w:tcW w:w="4548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7616DDC" w14:textId="77777777" w:rsidR="00D544CD" w:rsidRPr="00564E72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D544CD" w:rsidRPr="00564E72" w14:paraId="1E3ECB83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75A25A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2F56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85047082"/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и организация производственной деятельности</w:t>
            </w:r>
            <w:bookmarkEnd w:id="0"/>
          </w:p>
        </w:tc>
      </w:tr>
      <w:tr w:rsidR="00D544CD" w:rsidRPr="003732A7" w14:paraId="341797A5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122F30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81401015"/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3308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Автоматизированное проектирование (CAD)</w:t>
            </w:r>
          </w:p>
        </w:tc>
      </w:tr>
      <w:tr w:rsidR="00D544CD" w:rsidRPr="003732A7" w14:paraId="2BFDA0E0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215156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1328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Автоматическое конструирование (CAE)</w:t>
            </w:r>
          </w:p>
        </w:tc>
      </w:tr>
      <w:tr w:rsidR="00D544CD" w:rsidRPr="003732A7" w14:paraId="6256EA0A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1185D2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A378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Автоматизированное производство (CAM – механическая обработка) и использование современного оборудования и инструмента для механической обработки</w:t>
            </w:r>
          </w:p>
        </w:tc>
      </w:tr>
      <w:bookmarkEnd w:id="1"/>
      <w:tr w:rsidR="00D544CD" w:rsidRPr="003732A7" w14:paraId="4D4064B3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5D6B5B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6737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материалов для изготовления, подготовки, ремонта оснастки не из полимерных композитов</w:t>
            </w:r>
          </w:p>
        </w:tc>
      </w:tr>
      <w:tr w:rsidR="00D544CD" w:rsidRPr="003732A7" w14:paraId="3BE3E831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63F7F3" w14:textId="77777777" w:rsidR="00D544CD" w:rsidRPr="008E02FE" w:rsidRDefault="00D544CD" w:rsidP="00A2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05B6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материалов, основного технологического оборудования и инструмента для изготовления оснастки из полимерных композитов и изделий из полимерных композитов</w:t>
            </w:r>
          </w:p>
        </w:tc>
      </w:tr>
      <w:tr w:rsidR="00D544CD" w:rsidRPr="003732A7" w14:paraId="29EEB0AA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4F67CF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3907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lk85046962"/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и контроль технологического процесса</w:t>
            </w:r>
            <w:bookmarkEnd w:id="2"/>
          </w:p>
        </w:tc>
      </w:tr>
      <w:tr w:rsidR="00D544CD" w:rsidRPr="00425FBC" w14:paraId="04548481" w14:textId="77777777" w:rsidTr="00A26B5B">
        <w:tc>
          <w:tcPr>
            <w:tcW w:w="452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4FC2B8B" w14:textId="77777777" w:rsidR="00D544CD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</w:t>
            </w:r>
          </w:p>
          <w:p w14:paraId="191F5FC5" w14:textId="77777777" w:rsidR="00D544CD" w:rsidRPr="00564E72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п/п</w:t>
            </w:r>
          </w:p>
        </w:tc>
        <w:tc>
          <w:tcPr>
            <w:tcW w:w="4548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A9CE19" w14:textId="77777777" w:rsidR="00D544CD" w:rsidRPr="00564E72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Т</w:t>
            </w: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рудовые функции</w:t>
            </w:r>
          </w:p>
        </w:tc>
      </w:tr>
      <w:tr w:rsidR="00D544CD" w:rsidRPr="003732A7" w14:paraId="14DA009C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6C0029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00AE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6221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производства и технологической оснастки производства изделий из полимерных композитов</w:t>
            </w:r>
          </w:p>
        </w:tc>
      </w:tr>
      <w:tr w:rsidR="00D544CD" w:rsidRPr="003732A7" w14:paraId="5A25C9C6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561BA5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3A8C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622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исходных компонентов, полуфабрикатов, комплектующих и технологической оснастки для производства изделий из полимерных композитов</w:t>
            </w:r>
          </w:p>
        </w:tc>
      </w:tr>
      <w:tr w:rsidR="00D544CD" w:rsidRPr="003732A7" w14:paraId="459EA6E7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BAA49E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2C9E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622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и эксплуатация технологического оборудования и технологической оснастки</w:t>
            </w:r>
          </w:p>
        </w:tc>
      </w:tr>
      <w:tr w:rsidR="00D544CD" w:rsidRPr="003732A7" w14:paraId="203FFE5A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75CF58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6499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228">
              <w:rPr>
                <w:rFonts w:ascii="Times New Roman" w:eastAsia="Calibri" w:hAnsi="Times New Roman" w:cs="Times New Roman"/>
                <w:sz w:val="28"/>
                <w:szCs w:val="28"/>
              </w:rPr>
              <w:t>Ведение технологического процесса производства изделий из полимерных композитов различного функционального назначения</w:t>
            </w:r>
          </w:p>
        </w:tc>
      </w:tr>
      <w:tr w:rsidR="00D544CD" w:rsidRPr="003732A7" w14:paraId="37349609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0D8215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5317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228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и организация производственной деятельности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AFA06" w14:textId="77777777" w:rsidR="00F651BF" w:rsidRDefault="00F651BF" w:rsidP="00A130B3">
      <w:pPr>
        <w:spacing w:after="0" w:line="240" w:lineRule="auto"/>
      </w:pPr>
      <w:r>
        <w:separator/>
      </w:r>
    </w:p>
  </w:endnote>
  <w:endnote w:type="continuationSeparator" w:id="0">
    <w:p w14:paraId="7191B37D" w14:textId="77777777" w:rsidR="00F651BF" w:rsidRDefault="00F651B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D6D67" w14:textId="77777777" w:rsidR="00F651BF" w:rsidRDefault="00F651BF" w:rsidP="00A130B3">
      <w:pPr>
        <w:spacing w:after="0" w:line="240" w:lineRule="auto"/>
      </w:pPr>
      <w:r>
        <w:separator/>
      </w:r>
    </w:p>
  </w:footnote>
  <w:footnote w:type="continuationSeparator" w:id="0">
    <w:p w14:paraId="75F124B6" w14:textId="77777777" w:rsidR="00F651BF" w:rsidRDefault="00F651B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B595C30"/>
    <w:multiLevelType w:val="hybridMultilevel"/>
    <w:tmpl w:val="D452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36946">
    <w:abstractNumId w:val="0"/>
  </w:num>
  <w:num w:numId="2" w16cid:durableId="32501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75A3D"/>
    <w:rsid w:val="003327A6"/>
    <w:rsid w:val="003D0CC1"/>
    <w:rsid w:val="003E48C7"/>
    <w:rsid w:val="00425FBC"/>
    <w:rsid w:val="00491F15"/>
    <w:rsid w:val="004F5C21"/>
    <w:rsid w:val="00532AD0"/>
    <w:rsid w:val="005519E1"/>
    <w:rsid w:val="005911D4"/>
    <w:rsid w:val="00596E5D"/>
    <w:rsid w:val="00716F94"/>
    <w:rsid w:val="0077683F"/>
    <w:rsid w:val="007D49E2"/>
    <w:rsid w:val="007E0C3F"/>
    <w:rsid w:val="008504D1"/>
    <w:rsid w:val="00912BE2"/>
    <w:rsid w:val="009C4B59"/>
    <w:rsid w:val="009F616C"/>
    <w:rsid w:val="00A1211D"/>
    <w:rsid w:val="00A130B3"/>
    <w:rsid w:val="00AA1894"/>
    <w:rsid w:val="00AB059B"/>
    <w:rsid w:val="00B96387"/>
    <w:rsid w:val="00C10752"/>
    <w:rsid w:val="00C31FCD"/>
    <w:rsid w:val="00CF2B20"/>
    <w:rsid w:val="00D544CD"/>
    <w:rsid w:val="00E110E4"/>
    <w:rsid w:val="00E75D31"/>
    <w:rsid w:val="00EA64A6"/>
    <w:rsid w:val="00F651BF"/>
    <w:rsid w:val="00F65907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REG_03</cp:lastModifiedBy>
  <cp:revision>6</cp:revision>
  <dcterms:created xsi:type="dcterms:W3CDTF">2023-10-02T14:40:00Z</dcterms:created>
  <dcterms:modified xsi:type="dcterms:W3CDTF">2025-01-17T07:42:00Z</dcterms:modified>
</cp:coreProperties>
</file>