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2B617" w14:textId="3A642995" w:rsidR="00F9531C" w:rsidRDefault="001D0595" w:rsidP="001D0595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  <w:lang w:eastAsia="ru-RU"/>
        </w:rPr>
        <w:drawing>
          <wp:inline distT="0" distB="0" distL="0" distR="0" wp14:anchorId="2F9C1AE9" wp14:editId="12C1380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5DF3B" w14:textId="77777777" w:rsidR="00F9531C" w:rsidRDefault="00F9531C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29A6769" w14:textId="77777777" w:rsidR="00F9531C" w:rsidRDefault="00F9531C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E614124" w14:textId="77777777" w:rsidR="00F9531C" w:rsidRDefault="00F9531C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492B1CC" w14:textId="0A207E7A" w:rsidR="00F9531C" w:rsidRDefault="00F9531C" w:rsidP="00F9531C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BA0C313" w14:textId="069265F3" w:rsidR="00F9531C" w:rsidRDefault="00F9531C" w:rsidP="00F9531C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95DCEE7" w14:textId="77777777" w:rsidR="00F9531C" w:rsidRPr="00F9531C" w:rsidRDefault="00F9531C" w:rsidP="00F9531C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C0CB279" w14:textId="77777777" w:rsidR="00F9531C" w:rsidRPr="00A204BB" w:rsidRDefault="00F9531C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4785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0D0854B5" w:rsidR="00832EBB" w:rsidRDefault="000F0FC3" w:rsidP="00C4785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2E51D9">
            <w:rPr>
              <w:rFonts w:ascii="Times New Roman" w:eastAsia="Arial Unicode MS" w:hAnsi="Times New Roman" w:cs="Times New Roman"/>
              <w:sz w:val="56"/>
              <w:szCs w:val="56"/>
            </w:rPr>
            <w:t>УРБАНИСТИКА: ГОРОДСКОЕ ПЛАНИРОВАНИЕ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D975935" w14:textId="55C868BA" w:rsidR="00334165" w:rsidRPr="00A204BB" w:rsidRDefault="00784B6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86DCC2" w14:textId="77777777" w:rsidR="00A75B1F" w:rsidRDefault="00A75B1F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4CA0B90" w14:textId="77777777" w:rsidR="00A75B1F" w:rsidRDefault="00A75B1F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73ECAAC" w14:textId="77777777" w:rsidR="00C4785C" w:rsidRDefault="00C4785C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70C8A6F" w14:textId="5022045C" w:rsidR="00C4785C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350A6E">
        <w:rPr>
          <w:rFonts w:ascii="Times New Roman" w:hAnsi="Times New Roman" w:cs="Times New Roman"/>
          <w:lang w:bidi="en-US"/>
        </w:rPr>
        <w:t>2</w:t>
      </w:r>
      <w:r w:rsidR="001D0595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40E1191" w14:textId="6DB75502" w:rsidR="001D0595" w:rsidRDefault="001D0595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2D451CC6" w14:textId="77777777" w:rsidR="001D0595" w:rsidRDefault="001D0595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94706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4"/>
          <w:lang w:val="ru-RU"/>
        </w:rPr>
      </w:pPr>
      <w:r w:rsidRPr="00947068">
        <w:rPr>
          <w:rFonts w:ascii="Times New Roman" w:hAnsi="Times New Roman"/>
          <w:b/>
          <w:sz w:val="24"/>
          <w:lang w:val="ru-RU"/>
        </w:rPr>
        <w:t>Конкурсное задание</w:t>
      </w:r>
      <w:r w:rsidR="00DE39D8" w:rsidRPr="00947068">
        <w:rPr>
          <w:rFonts w:ascii="Times New Roman" w:hAnsi="Times New Roman"/>
          <w:b/>
          <w:sz w:val="24"/>
          <w:lang w:val="ru-RU"/>
        </w:rPr>
        <w:t xml:space="preserve"> включает в себя следующие разделы:</w:t>
      </w:r>
    </w:p>
    <w:p w14:paraId="74BEE5B0" w14:textId="57E277AC" w:rsidR="00BE0F1D" w:rsidRDefault="00BE0F1D" w:rsidP="00BE0F1D">
      <w:pPr>
        <w:pStyle w:val="bullet"/>
        <w:numPr>
          <w:ilvl w:val="0"/>
          <w:numId w:val="43"/>
        </w:numPr>
        <w:spacing w:line="240" w:lineRule="auto"/>
        <w:ind w:left="357" w:hanging="35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ОСНОВНЫЕ ТРЕБОВАНИЯ КОМПЕТЕНЦИИ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3</w:t>
      </w:r>
    </w:p>
    <w:p w14:paraId="05A9E7BD" w14:textId="2B3A5F42" w:rsidR="00BE0F1D" w:rsidRDefault="00BE0F1D" w:rsidP="00BE0F1D">
      <w:pPr>
        <w:pStyle w:val="bullet"/>
        <w:numPr>
          <w:ilvl w:val="1"/>
          <w:numId w:val="43"/>
        </w:numPr>
        <w:spacing w:line="240" w:lineRule="auto"/>
        <w:ind w:left="0" w:firstLine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ОБЩИЕ СВЕДЕНИЯ О ТРЕБОВАНИЯХ КОМПЕТЕНЦИИ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3</w:t>
      </w:r>
    </w:p>
    <w:p w14:paraId="3BEEEC50" w14:textId="104A16AB" w:rsidR="00BE0F1D" w:rsidRPr="00C21ECE" w:rsidRDefault="00BE0F1D" w:rsidP="00BE0F1D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C21ECE">
        <w:rPr>
          <w:rFonts w:ascii="Times New Roman" w:hAnsi="Times New Roman"/>
          <w:bCs/>
          <w:sz w:val="24"/>
          <w:szCs w:val="20"/>
          <w:lang w:val="ru-RU" w:eastAsia="ru-RU"/>
        </w:rPr>
        <w:t>ПЕРЕЧЕНЬ ПРОФЕССИОНАЛЬНЫХ ЗАДАЧ СПЕЦИАЛИСТА ПО</w:t>
      </w:r>
      <w:r w:rsidR="00C21ECE" w:rsidRPr="00C21ECE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Pr="00C21ECE">
        <w:rPr>
          <w:rFonts w:ascii="Times New Roman" w:hAnsi="Times New Roman"/>
          <w:bCs/>
          <w:sz w:val="24"/>
          <w:szCs w:val="20"/>
          <w:lang w:val="ru-RU" w:eastAsia="ru-RU"/>
        </w:rPr>
        <w:t>КОМПЕТЕНЦИИ «УРБАНИСТИКА: ГОРОДСКОЕ ПЛАНИРОВАНИЕ»</w:t>
      </w:r>
      <w:r w:rsidRP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P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P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P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P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P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="00C21ECE"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Pr="00C21ECE">
        <w:rPr>
          <w:rFonts w:ascii="Times New Roman" w:hAnsi="Times New Roman"/>
          <w:bCs/>
          <w:sz w:val="24"/>
          <w:szCs w:val="20"/>
          <w:lang w:val="ru-RU" w:eastAsia="ru-RU"/>
        </w:rPr>
        <w:tab/>
        <w:t>3</w:t>
      </w:r>
    </w:p>
    <w:p w14:paraId="387171A2" w14:textId="586BA3F2" w:rsidR="00BE0F1D" w:rsidRDefault="00BE0F1D" w:rsidP="00BE0F1D">
      <w:pPr>
        <w:pStyle w:val="bullet"/>
        <w:numPr>
          <w:ilvl w:val="1"/>
          <w:numId w:val="43"/>
        </w:numPr>
        <w:spacing w:line="240" w:lineRule="auto"/>
        <w:ind w:left="0" w:firstLine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ТРЕБОВАНИЯ К СХЕМЕ ОЦЕНКИ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8</w:t>
      </w:r>
    </w:p>
    <w:p w14:paraId="2DF2D895" w14:textId="2953B804" w:rsidR="00BE0F1D" w:rsidRDefault="005B2D1D" w:rsidP="00BE0F1D">
      <w:pPr>
        <w:pStyle w:val="bullet"/>
        <w:numPr>
          <w:ilvl w:val="1"/>
          <w:numId w:val="43"/>
        </w:numPr>
        <w:spacing w:line="240" w:lineRule="auto"/>
        <w:ind w:left="0" w:firstLine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СПЕЦИФИКАЦИЯ ОЦЕНКИ КОМПЕТЕНЦИИ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9</w:t>
      </w:r>
    </w:p>
    <w:p w14:paraId="38AD20F6" w14:textId="3037E12C" w:rsidR="005B2D1D" w:rsidRDefault="005B2D1D" w:rsidP="00BE0F1D">
      <w:pPr>
        <w:pStyle w:val="bullet"/>
        <w:numPr>
          <w:ilvl w:val="1"/>
          <w:numId w:val="43"/>
        </w:numPr>
        <w:spacing w:line="240" w:lineRule="auto"/>
        <w:ind w:left="0" w:firstLine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КОНКУРСНОЕ ЗАДАНИЕ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11</w:t>
      </w:r>
    </w:p>
    <w:p w14:paraId="49D654E0" w14:textId="0A79D246" w:rsidR="00085459" w:rsidRDefault="00085459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  <w:r w:rsidRPr="00085459">
        <w:rPr>
          <w:rFonts w:ascii="Times New Roman" w:hAnsi="Times New Roman"/>
          <w:bCs/>
          <w:sz w:val="24"/>
          <w:lang w:val="ru-RU" w:eastAsia="ru-RU"/>
        </w:rPr>
        <w:t>1.5.1.</w:t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8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>Разработка/выбор конкурсного</w:t>
      </w:r>
      <w:r w:rsidR="001D0595">
        <w:rPr>
          <w:rFonts w:ascii="Times New Roman" w:hAnsi="Times New Roman"/>
          <w:bCs/>
          <w:sz w:val="24"/>
          <w:lang w:val="ru-RU" w:eastAsia="ru-RU"/>
        </w:rPr>
        <w:t xml:space="preserve">     </w:t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  <w:t>11</w:t>
      </w:r>
    </w:p>
    <w:p w14:paraId="368A2847" w14:textId="09B26901" w:rsidR="00085459" w:rsidRDefault="00085459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t>1.5.2.</w:t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  <w:t>Структура модулей конкурсного задания (инвариант/вариатив)</w:t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  <w:t>19</w:t>
      </w:r>
    </w:p>
    <w:p w14:paraId="687D4A2A" w14:textId="5271F623" w:rsidR="00B619BC" w:rsidRPr="00085459" w:rsidRDefault="00B619BC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t>2.</w:t>
      </w:r>
      <w:r>
        <w:rPr>
          <w:rFonts w:ascii="Times New Roman" w:hAnsi="Times New Roman"/>
          <w:bCs/>
          <w:sz w:val="24"/>
          <w:lang w:val="ru-RU" w:eastAsia="ru-RU"/>
        </w:rPr>
        <w:tab/>
        <w:t>СПЕЦИАЛЬНЫЕ ПРАВИЛА КОМПЕТЕНЦИИ</w:t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</w:r>
      <w:r>
        <w:rPr>
          <w:rFonts w:ascii="Times New Roman" w:hAnsi="Times New Roman"/>
          <w:bCs/>
          <w:sz w:val="24"/>
          <w:lang w:val="ru-RU" w:eastAsia="ru-RU"/>
        </w:rPr>
        <w:tab/>
        <w:t>24</w:t>
      </w:r>
    </w:p>
    <w:p w14:paraId="4D364E63" w14:textId="506136D1" w:rsidR="00BE0F1D" w:rsidRDefault="00B619BC" w:rsidP="00BE0F1D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2.1.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ЛИЧНЫЙ ИНСТРУМЕНТ КОНКУРСАНТА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24</w:t>
      </w:r>
    </w:p>
    <w:p w14:paraId="2BDCCAEA" w14:textId="790D8A30" w:rsidR="00B619BC" w:rsidRDefault="00B619BC" w:rsidP="00BE0F1D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2.2.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МАТЕРИАЛЫ, ОБОРУДОВАНИЕ И ИНСТРУМЕНТЫ, ЗАПРЕЩЕННЫЕ НА ПЛОЩАДКЕ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24</w:t>
      </w:r>
    </w:p>
    <w:p w14:paraId="7CE85B8F" w14:textId="0438A636" w:rsidR="00B619BC" w:rsidRPr="00085459" w:rsidRDefault="00B619BC" w:rsidP="00BE0F1D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3.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ПРИЛОЖЕНИЯ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25</w:t>
      </w:r>
    </w:p>
    <w:p w14:paraId="28980460" w14:textId="77777777" w:rsidR="00B619BC" w:rsidRDefault="00B619BC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EC9F67" w14:textId="34F748D6" w:rsidR="00B619BC" w:rsidRDefault="00B619BC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28699CE7" w14:textId="28AA8454" w:rsidR="00B016D6" w:rsidRPr="00085459" w:rsidRDefault="00B016D6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АГР – архитектурно-градостроительное решение</w:t>
      </w:r>
    </w:p>
    <w:p w14:paraId="291ADB91" w14:textId="77777777" w:rsidR="00B016D6" w:rsidRPr="00085459" w:rsidRDefault="00B016D6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АР – архитектурный раздел</w:t>
      </w:r>
    </w:p>
    <w:p w14:paraId="22F1244B" w14:textId="0DE43C12" w:rsidR="00B016D6" w:rsidRPr="00085459" w:rsidRDefault="00B016D6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 xml:space="preserve">ГП – раздел </w:t>
      </w:r>
      <w:r w:rsidR="00E74818" w:rsidRPr="00085459">
        <w:rPr>
          <w:rFonts w:ascii="Times New Roman" w:hAnsi="Times New Roman"/>
          <w:bCs/>
          <w:sz w:val="28"/>
          <w:szCs w:val="28"/>
          <w:lang w:val="ru-RU" w:eastAsia="ru-RU"/>
        </w:rPr>
        <w:t xml:space="preserve">организации рельефа и </w:t>
      </w: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благоустройства территории</w:t>
      </w:r>
    </w:p>
    <w:p w14:paraId="56F597F4" w14:textId="236B0098" w:rsidR="00B016D6" w:rsidRPr="00085459" w:rsidRDefault="00B016D6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ИРД – исходно-разрешительная документация</w:t>
      </w:r>
    </w:p>
    <w:p w14:paraId="5B029D63" w14:textId="121D780D" w:rsidR="005E2A04" w:rsidRPr="00085459" w:rsidRDefault="005E2A04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ОКН–</w:t>
      </w:r>
      <w:r w:rsidR="004F70A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объекты культурного наследия</w:t>
      </w:r>
    </w:p>
    <w:p w14:paraId="523107EA" w14:textId="468026C8" w:rsidR="00FB262D" w:rsidRPr="00085459" w:rsidRDefault="00FB262D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МАФ – малые архитектурные формы</w:t>
      </w:r>
    </w:p>
    <w:p w14:paraId="3D5CA24B" w14:textId="1DF9E562" w:rsidR="005E2A04" w:rsidRPr="00085459" w:rsidRDefault="005E2A04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ТОП</w:t>
      </w:r>
      <w:r w:rsidR="004F70A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–</w:t>
      </w:r>
      <w:r w:rsidR="004F70A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территория общего пользования</w:t>
      </w:r>
    </w:p>
    <w:p w14:paraId="1184FA4B" w14:textId="6A840C33" w:rsidR="005E2A04" w:rsidRPr="00085459" w:rsidRDefault="005E2A04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МГН</w:t>
      </w:r>
      <w:r w:rsidR="004F70A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–</w:t>
      </w:r>
      <w:r w:rsidR="004F70A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маломобильная группа населения</w:t>
      </w:r>
    </w:p>
    <w:p w14:paraId="5B34F24C" w14:textId="716D45D2" w:rsidR="00B016D6" w:rsidRPr="00085459" w:rsidRDefault="004F70AF" w:rsidP="00085459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ТЗ </w:t>
      </w:r>
      <w:r w:rsidRPr="00085459">
        <w:rPr>
          <w:rFonts w:ascii="Times New Roman" w:hAnsi="Times New Roman"/>
          <w:bCs/>
          <w:sz w:val="28"/>
          <w:szCs w:val="28"/>
          <w:lang w:val="ru-RU" w:eastAsia="ru-RU"/>
        </w:rPr>
        <w:t>–</w:t>
      </w:r>
      <w:r w:rsidR="00B016D6" w:rsidRPr="00085459">
        <w:rPr>
          <w:rFonts w:ascii="Times New Roman" w:hAnsi="Times New Roman"/>
          <w:bCs/>
          <w:sz w:val="28"/>
          <w:szCs w:val="28"/>
          <w:lang w:val="ru-RU" w:eastAsia="ru-RU"/>
        </w:rPr>
        <w:t xml:space="preserve"> техническое задание</w:t>
      </w:r>
    </w:p>
    <w:p w14:paraId="510A6319" w14:textId="3F49ED32" w:rsidR="00B016D6" w:rsidRPr="00085459" w:rsidRDefault="00B016D6" w:rsidP="000854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Toc450204622"/>
      <w:r w:rsidRPr="00085459">
        <w:rPr>
          <w:rFonts w:ascii="Times New Roman" w:hAnsi="Times New Roman" w:cs="Times New Roman"/>
          <w:bCs/>
          <w:sz w:val="28"/>
          <w:szCs w:val="28"/>
        </w:rPr>
        <w:t>ТУ –</w:t>
      </w:r>
      <w:r w:rsidR="004F70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5459">
        <w:rPr>
          <w:rFonts w:ascii="Times New Roman" w:hAnsi="Times New Roman" w:cs="Times New Roman"/>
          <w:bCs/>
          <w:sz w:val="28"/>
          <w:szCs w:val="28"/>
        </w:rPr>
        <w:t>технические условия</w:t>
      </w:r>
    </w:p>
    <w:p w14:paraId="0E9CD1CA" w14:textId="790507D5" w:rsidR="00E04FDF" w:rsidRPr="00085459" w:rsidRDefault="00DE39D8" w:rsidP="000854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459">
        <w:rPr>
          <w:rFonts w:ascii="Times New Roman" w:hAnsi="Times New Roman" w:cs="Times New Roman"/>
          <w:bCs/>
          <w:sz w:val="28"/>
          <w:szCs w:val="28"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2A4BA678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A547B">
        <w:rPr>
          <w:rFonts w:ascii="Times New Roman" w:hAnsi="Times New Roman" w:cs="Times New Roman"/>
          <w:sz w:val="28"/>
          <w:szCs w:val="28"/>
        </w:rPr>
        <w:t>Урбанистика: городское планирование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6CBD56C3" w14:textId="333E089C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DDD194B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AA547B">
        <w:rPr>
          <w:rFonts w:ascii="Times New Roman" w:hAnsi="Times New Roman"/>
          <w:color w:val="000000"/>
          <w:sz w:val="24"/>
          <w:lang w:val="ru-RU"/>
        </w:rPr>
        <w:t>УРБАНИСТИКА: ГОРОДСКОЕ ПЛАНИРОВАНИЕ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2A678967" w14:textId="77777777" w:rsidR="00F9531C" w:rsidRDefault="00F9531C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D7BF307" w14:textId="76049F7E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159207BF" w14:textId="610F0C28" w:rsidR="00640E46" w:rsidRPr="00F9531C" w:rsidRDefault="00640E46" w:rsidP="00F953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3B101055" w:rsidR="00764773" w:rsidRPr="00CB3A26" w:rsidRDefault="00E516E9" w:rsidP="007647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работы, ОТ и ТБ, 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5B917347" w:rsidR="00764773" w:rsidRPr="009403FC" w:rsidRDefault="009403FC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403FC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9403FC" w:rsidRPr="000244DA" w:rsidRDefault="00940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0079997" w14:textId="77777777" w:rsidR="00E516E9" w:rsidRPr="00947068" w:rsidRDefault="00E516E9" w:rsidP="00CB3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1E9C298C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-принципы организации эффективного рабочего места;</w:t>
            </w:r>
          </w:p>
          <w:p w14:paraId="67F2A4B7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-технику безопасности работы с электроприборами и техникой;</w:t>
            </w:r>
          </w:p>
          <w:p w14:paraId="62A5FDE9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-принципы организации рабочего времени;</w:t>
            </w:r>
          </w:p>
          <w:p w14:paraId="150AB009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-методы контроля качества строительных работ;</w:t>
            </w:r>
          </w:p>
          <w:p w14:paraId="560FFB52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-методы и средства профессиональной и персональной коммуникации;</w:t>
            </w:r>
          </w:p>
          <w:p w14:paraId="3E295F84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-принципы создания и поддержания доверительных и продуктивных рабочих отношений с населением, общественными организациями;</w:t>
            </w:r>
          </w:p>
          <w:p w14:paraId="544225EA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-этические принципы делового общения;</w:t>
            </w:r>
          </w:p>
          <w:p w14:paraId="08B56F7B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-техники и приемы эффективного общения в профессиональной деятельности;</w:t>
            </w:r>
          </w:p>
          <w:p w14:paraId="3382839F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-техники и приемы эффективного общения в профессиональной деятельности;</w:t>
            </w:r>
          </w:p>
          <w:p w14:paraId="31003E9C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-приемы саморегуляции поведения в процессе межличностного общения;</w:t>
            </w:r>
          </w:p>
          <w:p w14:paraId="716EA3F6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-методы и средства профессиональной и персональной коммуникации, взаимосвязь общения и деятельности;</w:t>
            </w:r>
          </w:p>
          <w:p w14:paraId="3C950489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-механизмы взаимопонимания в общении;</w:t>
            </w:r>
          </w:p>
          <w:p w14:paraId="3BDBD276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-техники и приемы убеждения, правила слушания, ведения беседы;</w:t>
            </w:r>
          </w:p>
          <w:p w14:paraId="7B25D8C6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-правила деловой и коммерческой переписки;</w:t>
            </w:r>
          </w:p>
          <w:p w14:paraId="10DDAF26" w14:textId="56203D2B" w:rsidR="009403FC" w:rsidRPr="000244DA" w:rsidRDefault="00E516E9" w:rsidP="00947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-источники, причины, виды, динамику и способы разрешенияконфликтов.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394FD61" w14:textId="77777777" w:rsidR="009403FC" w:rsidRPr="009403FC" w:rsidRDefault="009403FC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3FC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9403FC" w:rsidRPr="000244DA" w:rsidRDefault="00940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864CE6A" w14:textId="77777777" w:rsidR="00E516E9" w:rsidRPr="00947068" w:rsidRDefault="00E516E9" w:rsidP="00CB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E4F927F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-работать в режиме многозадачности;</w:t>
            </w:r>
          </w:p>
          <w:p w14:paraId="0DB3F1C0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-читать, понимать и применять стандарты и нормативные акты по технике безопасности на рабочем месте;</w:t>
            </w:r>
          </w:p>
          <w:p w14:paraId="4B4DFD89" w14:textId="77777777" w:rsidR="00E516E9" w:rsidRPr="00947068" w:rsidRDefault="00E516E9" w:rsidP="00947068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 w:rsidRPr="00947068">
              <w:rPr>
                <w:rFonts w:eastAsia="Times New Roman"/>
                <w:sz w:val="28"/>
                <w:szCs w:val="28"/>
                <w:lang w:eastAsia="ru-RU"/>
              </w:rPr>
              <w:t xml:space="preserve">-определять уровень угрозы безопасности и здоровья на строительной </w:t>
            </w:r>
          </w:p>
          <w:p w14:paraId="0A043FBF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площадке;</w:t>
            </w:r>
          </w:p>
          <w:p w14:paraId="600E4718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-оценивать риски для себя и окружающих при выполнении проектных работ;</w:t>
            </w:r>
          </w:p>
          <w:p w14:paraId="1ECA5337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-работать в команде и осуществлять лидерские функции;</w:t>
            </w:r>
          </w:p>
          <w:p w14:paraId="52E7233F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-применять средства и методы профессиональной и персональной коммуникации при проведении публичных слушаний;</w:t>
            </w:r>
          </w:p>
          <w:p w14:paraId="083FFF8E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-использовать приемы саморегуляции поведения в процессе межличностного общения;</w:t>
            </w:r>
          </w:p>
          <w:p w14:paraId="1A3BB1FF" w14:textId="77777777" w:rsidR="00E516E9" w:rsidRPr="00947068" w:rsidRDefault="00E516E9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-трезво оценивать ситуацию;</w:t>
            </w:r>
          </w:p>
          <w:p w14:paraId="2C196CFE" w14:textId="7F283B15" w:rsidR="009403FC" w:rsidRPr="000244DA" w:rsidRDefault="00E516E9" w:rsidP="00947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-грамотно обосновать предлагаемые проектные решения, выносимые на общественные слушания.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9403FC" w:rsidRPr="009403FC" w:rsidRDefault="009403FC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4818" w:rsidRPr="003732A7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E74818" w:rsidRPr="000244DA" w:rsidRDefault="00E7481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1608F8D3" w:rsidR="00E74818" w:rsidRPr="00CB3A26" w:rsidRDefault="00E516E9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данными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60AEF26" w:rsidR="00E74818" w:rsidRPr="009403FC" w:rsidRDefault="00ED32CA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9403FC" w:rsidRPr="003732A7" w14:paraId="1952C11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6CC2711" w14:textId="77777777" w:rsidR="009403FC" w:rsidRPr="000244DA" w:rsidRDefault="00940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D3E7250" w14:textId="77777777" w:rsidR="00ED32CA" w:rsidRPr="00947068" w:rsidRDefault="00ED32CA" w:rsidP="00ED3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5" w:hanging="106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1FB43870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-идею концепции устойчивого развития территории, обеспечивающей интеграцию социальной, экономической и экологической эффективности градостроительных решений;</w:t>
            </w:r>
          </w:p>
          <w:p w14:paraId="5FE5DE34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-объекты градостроительной деятельности, их характеристики, параметры, требования, предъявляемые к организации их размещения и работы в городской среде;</w:t>
            </w:r>
          </w:p>
          <w:p w14:paraId="108A4F9A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-методы формирования комфортной и безопасной городской среды, обеспечивающих высокое качество жизни в городе;</w:t>
            </w:r>
          </w:p>
          <w:p w14:paraId="251C9134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-принципы формирования универсальной городской среды с учетом </w:t>
            </w:r>
            <w:r w:rsidRPr="00947068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 предъявляемых к организации жизнедеятельности маломобильных групп населения в городской среде;</w:t>
            </w:r>
          </w:p>
          <w:p w14:paraId="53FB2B97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-технические, технологические, инженерные требования к функциональным зонам и особенности градостроительного проектирования различных зон; </w:t>
            </w:r>
          </w:p>
          <w:p w14:paraId="71038B78" w14:textId="65C4266E" w:rsidR="009403FC" w:rsidRPr="00E74818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-количественные и качественные методы и подходы к оценке качества градостроительных решений.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00A61B2" w14:textId="77777777" w:rsidR="009403FC" w:rsidRPr="009403FC" w:rsidRDefault="009403FC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3FC" w:rsidRPr="003732A7" w14:paraId="0405415F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ABA20D9" w14:textId="77777777" w:rsidR="009403FC" w:rsidRPr="000244DA" w:rsidRDefault="00940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062003" w14:textId="77777777" w:rsidR="00ED32CA" w:rsidRPr="00947068" w:rsidRDefault="00ED32CA" w:rsidP="00ED3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5" w:hanging="106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уметь:</w:t>
            </w:r>
          </w:p>
          <w:p w14:paraId="6406F82B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sz w:val="28"/>
                <w:szCs w:val="28"/>
              </w:rPr>
              <w:t>-рассчитывать баланс территории, площади участков озелененных территорий, показатели объемов и типов различных инфраструктурных объектов, предлагаемых для размещения на рассматриваемой территории</w:t>
            </w: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A6B64CE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-проводить оценку экологических показателей территории и формирование предложений по обеспечению ее экологической безопасности, адаптации территорий или снижению последствий изменения климата;</w:t>
            </w:r>
          </w:p>
          <w:p w14:paraId="05073537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-разрабатывать схемы комплексного благоустройства территории и материалы по их обоснованию;</w:t>
            </w:r>
          </w:p>
          <w:p w14:paraId="0091348F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-обосновывать решения по освоению, реконструкции, реновации территорий с учетом требований к сохранению объектов историко-культурного наследия, природных территорий и других территорий с особым режимом использования;</w:t>
            </w:r>
          </w:p>
          <w:p w14:paraId="018B0CC3" w14:textId="5D9A008E" w:rsidR="009403FC" w:rsidRPr="00E74818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-формировать транспортно-планировочный каркас населенных мест, оценивать доступность и связность территорий, применять методы комплексной оценки его функционирования.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E7545D8" w14:textId="77777777" w:rsidR="009403FC" w:rsidRPr="009403FC" w:rsidRDefault="009403FC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CA" w:rsidRPr="003732A7" w14:paraId="5134301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ED32CA" w:rsidRPr="000244DA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17EB40BA" w:rsidR="00ED32CA" w:rsidRPr="00CB3A26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Нормативно-техническая/градостроительная 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484F7ADB" w:rsidR="00ED32CA" w:rsidRPr="00947068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D32CA" w:rsidRPr="003732A7" w14:paraId="7941585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DA71CA" w14:textId="77777777" w:rsidR="00ED32CA" w:rsidRPr="000244DA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0148D21" w14:textId="77777777" w:rsidR="00ED32CA" w:rsidRPr="00947068" w:rsidRDefault="00ED32CA" w:rsidP="00CB3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5" w:hanging="106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3F7718D5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-состав и порядок осуществления градостроительной деятельности на уровнях территориального планирования, градостроительного зонирования, планировки и благоустройства территорий;</w:t>
            </w:r>
          </w:p>
          <w:p w14:paraId="57008828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-требования нормативно-технической документации для решения градостроительных задач;</w:t>
            </w:r>
          </w:p>
          <w:p w14:paraId="184C2016" w14:textId="4A744C22" w:rsidR="00ED32CA" w:rsidRPr="000244DA" w:rsidRDefault="00ED32CA" w:rsidP="00947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-требования законодательства Российской Федерации и иных нормативных правовых актов, нормативных методических документов об основах функционирования и развития городских округов.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B77AD55" w14:textId="77777777" w:rsidR="00ED32CA" w:rsidRPr="009403FC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CA" w:rsidRPr="003732A7" w14:paraId="05DAA3B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F3101E" w14:textId="77777777" w:rsidR="00ED32CA" w:rsidRPr="000244DA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BC8657C" w14:textId="77777777" w:rsidR="00ED32CA" w:rsidRPr="00947068" w:rsidRDefault="00ED32CA" w:rsidP="00CB3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5" w:hanging="106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уметь:</w:t>
            </w:r>
          </w:p>
          <w:p w14:paraId="71EA152B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-использовать в работе Градостроительный кодекс РФ;</w:t>
            </w:r>
          </w:p>
          <w:p w14:paraId="3C3B0BA1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-использовать в работе документы территориального планирования РФ, субъектов РФ, генеральных планов поселений и городских округов, документов градостроительного зонирования, утвержденных проектов планировки территорий;</w:t>
            </w:r>
          </w:p>
          <w:p w14:paraId="5FBE315A" w14:textId="403A06D1" w:rsidR="00ED32CA" w:rsidRPr="00CB3A26" w:rsidRDefault="00ED32CA" w:rsidP="00947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-использовать в работе нормативно-техническую документацию: своды правил, ГОСТы, ОДМ, Методические рекомендации для решения практических градостроительных задач.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E783D76" w14:textId="77777777" w:rsidR="00ED32CA" w:rsidRPr="009403FC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CA" w:rsidRPr="003732A7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ED32CA" w:rsidRPr="000244DA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0F4BBD41" w:rsidR="00ED32CA" w:rsidRPr="00CB3A26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Особенности и потребности местного населения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39633CB0" w:rsidR="00ED32CA" w:rsidRPr="00947068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ED32CA" w:rsidRPr="003732A7" w14:paraId="0516F14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E2E8D35" w14:textId="77777777" w:rsidR="00ED32CA" w:rsidRPr="000244DA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942D27C" w14:textId="77777777" w:rsidR="00ED32CA" w:rsidRPr="00947068" w:rsidRDefault="00ED32CA" w:rsidP="00CB3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5" w:hanging="106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3391AE52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-комплекс инфраструктурных элементов, отвечающих за своевременное и нормальное предоставление услуг населению, необходимых для поддержания жизнедеятельности и развития каждого гражданина, социальной группы и общества в целом;</w:t>
            </w:r>
          </w:p>
          <w:p w14:paraId="76D9605E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-принципы, методы, подходы к проектированию объектов транспортной инфраструктуры, входящих в состав системы транспортного обслуживания населения;</w:t>
            </w:r>
          </w:p>
          <w:p w14:paraId="0C52FB86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-требования экологической безопасности городской среды, методы оценки ее качества для населения;</w:t>
            </w:r>
          </w:p>
          <w:p w14:paraId="66880371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-целевые группы городских потребителей, модели их поведения в городах, влияние города на их поведение, структуру спроса на городские услуги и инфраструктуры в различных условиях;</w:t>
            </w:r>
          </w:p>
          <w:p w14:paraId="0AF8F5FF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-влияние культурного пространства на качество жизни населения в городах;</w:t>
            </w:r>
          </w:p>
          <w:p w14:paraId="1AEBFEED" w14:textId="0C01F95A" w:rsidR="00ED32CA" w:rsidRPr="00E74818" w:rsidRDefault="00ED32CA" w:rsidP="009470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 обеспечения безопасности городской среды.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A9F8750" w14:textId="77777777" w:rsidR="00ED32CA" w:rsidRPr="009403FC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CA" w:rsidRPr="003732A7" w14:paraId="6E185B5F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F954E55" w14:textId="77777777" w:rsidR="00ED32CA" w:rsidRPr="000244DA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B68E9C6" w14:textId="77777777" w:rsidR="00ED32CA" w:rsidRPr="00947068" w:rsidRDefault="00ED32CA" w:rsidP="00CB3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5" w:hanging="10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уметь:</w:t>
            </w:r>
          </w:p>
          <w:p w14:paraId="32DD5328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-разрабатывать устойчивые пространственно-планировочные решения комфортной городской среды с учетом требований к ее организации со стороны различных групп населения;</w:t>
            </w:r>
          </w:p>
          <w:p w14:paraId="6FCBF3AE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-обеспечивать наличие, рациональное использование и охрану природных объектов в целях обеспечения качества городской среды для населения;</w:t>
            </w:r>
          </w:p>
          <w:p w14:paraId="7E50455B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-применять методы и подходы к проектированию объектов транспортной инфраструктуры, входящих в состав системы транспортного обслуживания населения;</w:t>
            </w:r>
          </w:p>
          <w:p w14:paraId="6881AAAB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-обеспечивать безопасность использования городской среды для населения в различные временные периоды;</w:t>
            </w:r>
          </w:p>
          <w:p w14:paraId="517D50A4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-обеспечивать требования универсального дизайна;</w:t>
            </w:r>
          </w:p>
          <w:p w14:paraId="4F8B7A58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-определять структуру мобильности населения, цели осуществления различных корреспонденций, спрос на транспортные услуги и их качество;</w:t>
            </w:r>
          </w:p>
          <w:p w14:paraId="4DEAF376" w14:textId="34E168D9" w:rsidR="00ED32CA" w:rsidRPr="00E74818" w:rsidRDefault="00ED32CA" w:rsidP="009470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-обеспечивать идентичность городской среды, ее культурное многообразие и вовлечение населения в культурную жизнь города.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98AD4F3" w14:textId="77777777" w:rsidR="00ED32CA" w:rsidRPr="009403FC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CA" w:rsidRPr="003732A7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ED32CA" w:rsidRPr="00CB3A26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A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3F12CA56" w:rsidR="00ED32CA" w:rsidRPr="00CB3A26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Творчество и инновации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5F7B6775" w:rsidR="00ED32CA" w:rsidRPr="009403FC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D32CA" w:rsidRPr="003732A7" w14:paraId="6D7FE2C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976650C" w14:textId="77777777" w:rsidR="00ED32CA" w:rsidRPr="000244DA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D4CEAD0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2AD8F4F9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-требования к оформлению результатов работы по организации градостроительной деятельности;</w:t>
            </w:r>
          </w:p>
          <w:p w14:paraId="603AABE7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-принципы постановки целей и формулирования задач в области планирования и проектирования городской среды;</w:t>
            </w:r>
          </w:p>
          <w:p w14:paraId="3E0F51CE" w14:textId="2DD77C41" w:rsidR="00ED32CA" w:rsidRPr="00E74818" w:rsidRDefault="00ED32CA" w:rsidP="00947068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инновационные подходы к развитию умных городов.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CC21A82" w14:textId="77777777" w:rsidR="00ED32CA" w:rsidRPr="009403FC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CA" w:rsidRPr="003732A7" w14:paraId="3A37297D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4C961C" w14:textId="77777777" w:rsidR="00ED32CA" w:rsidRPr="000244DA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B83658" w14:textId="77777777" w:rsidR="00ED32CA" w:rsidRPr="00947068" w:rsidRDefault="00ED32CA" w:rsidP="00CB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уметь:</w:t>
            </w:r>
          </w:p>
          <w:p w14:paraId="1B09A8A2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-выполнять качественное графическое представление результатов самостоятельной работы, которое наглядно будет представлять проектные предложения и авторский подход;</w:t>
            </w:r>
          </w:p>
          <w:p w14:paraId="5C972072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-внедрять в проектные предложения инновационные подходы по организации городской среды;</w:t>
            </w:r>
          </w:p>
          <w:p w14:paraId="54279998" w14:textId="2CC4AE33" w:rsidR="00ED32CA" w:rsidRPr="00E74818" w:rsidRDefault="00ED32CA" w:rsidP="009470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-предлагать оригинальные решения для улучшения качества городской среды, условий оказания городских услуг для населения в целях развития умных городов.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E3C4BDE" w14:textId="77777777" w:rsidR="00ED32CA" w:rsidRPr="009403FC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CA" w:rsidRPr="003732A7" w14:paraId="65513C28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1B50B5FA" w:rsidR="00ED32CA" w:rsidRPr="000244DA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06A83B37" w:rsidR="00ED32CA" w:rsidRPr="00CB3A26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и информационные ресурсы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11AE129E" w:rsidR="00ED32CA" w:rsidRPr="009403FC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ED32CA" w:rsidRPr="003732A7" w14:paraId="003B3D60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5EC594" w14:textId="77777777" w:rsidR="00ED32CA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533776B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7278F373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sz w:val="28"/>
                <w:szCs w:val="28"/>
              </w:rPr>
              <w:t>-графические программы и редакторы для выполнения схем, чертежей в составе проектной и рабочей документации;</w:t>
            </w:r>
          </w:p>
          <w:p w14:paraId="252069BB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sz w:val="28"/>
                <w:szCs w:val="28"/>
              </w:rPr>
              <w:t>-САПР - системы, пакетные решения информационного моделирование объектов, визуализацию создания чертежей и моделей;</w:t>
            </w:r>
          </w:p>
          <w:p w14:paraId="6784F496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-средства автоматизации архитектурно-строительного проектирования и компьютерного моделирования;</w:t>
            </w:r>
          </w:p>
          <w:p w14:paraId="72A80D88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sz w:val="28"/>
                <w:szCs w:val="28"/>
              </w:rPr>
              <w:t>-специализированные открытые источники градостроительной информации, сайты Администраций городов, ИСОГД, и т.п.;</w:t>
            </w:r>
          </w:p>
          <w:p w14:paraId="341C21F4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sz w:val="28"/>
                <w:szCs w:val="28"/>
              </w:rPr>
              <w:t>-источники картографической информации, базы ГИС;</w:t>
            </w:r>
          </w:p>
          <w:p w14:paraId="364F57BF" w14:textId="77777777" w:rsidR="00ED32CA" w:rsidRPr="00947068" w:rsidRDefault="00ED32CA" w:rsidP="00ED3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sz w:val="28"/>
                <w:szCs w:val="28"/>
              </w:rPr>
              <w:t>-основные принципы работы в программных продуктах Microsoft Оffice или аналогичных;</w:t>
            </w:r>
          </w:p>
          <w:p w14:paraId="13CE7D55" w14:textId="3EC69717" w:rsidR="00ED32CA" w:rsidRPr="00F75354" w:rsidRDefault="00ED32CA" w:rsidP="00947068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/>
                <w:sz w:val="28"/>
                <w:szCs w:val="28"/>
              </w:rPr>
              <w:t>методы поиска анализа информации в сети интернет</w:t>
            </w:r>
            <w:r w:rsidRPr="008841D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3AAF30D" w14:textId="77777777" w:rsidR="00ED32CA" w:rsidRPr="009403FC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CA" w:rsidRPr="003732A7" w14:paraId="315145C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AEE182" w14:textId="77777777" w:rsidR="00ED32CA" w:rsidRDefault="00ED32CA" w:rsidP="00ED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9027E6" w14:textId="77777777" w:rsidR="00ED32CA" w:rsidRPr="00947068" w:rsidRDefault="00ED32CA" w:rsidP="00CB3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уметь:</w:t>
            </w:r>
          </w:p>
          <w:p w14:paraId="385779FF" w14:textId="77777777" w:rsidR="00ED32CA" w:rsidRPr="00947068" w:rsidRDefault="00ED32CA" w:rsidP="0094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-использовать современные цифровые продукты при коммуникации управленческих структур с потребителями услуг инфраструктуры населенных мест;</w:t>
            </w:r>
          </w:p>
          <w:p w14:paraId="280E081A" w14:textId="0EF00481" w:rsidR="00ED32CA" w:rsidRPr="00F75354" w:rsidRDefault="00ED32CA" w:rsidP="009470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-выполнять поиск общей и специализированной информации в открытых интернет источниках и уметь обрабатывать ее в целях получения проектного результата; </w:t>
            </w:r>
            <w:r w:rsidRPr="0094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-использовать стандартные и специализированные программные продукты для выполнения и представления текстовых и графических материалов проектных решений.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D59990C" w14:textId="77777777" w:rsidR="00ED32CA" w:rsidRPr="009403FC" w:rsidRDefault="00ED32CA" w:rsidP="00ED3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 w:rsidRPr="00947068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947068">
        <w:rPr>
          <w:rFonts w:ascii="Times New Roman" w:hAnsi="Times New Roman"/>
          <w:color w:val="000000"/>
          <w:szCs w:val="28"/>
          <w:lang w:val="ru-RU"/>
        </w:rPr>
        <w:t>.</w:t>
      </w:r>
      <w:r w:rsidRPr="00947068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947068">
        <w:rPr>
          <w:rFonts w:ascii="Times New Roman" w:hAnsi="Times New Roman"/>
          <w:color w:val="000000"/>
          <w:szCs w:val="28"/>
          <w:lang w:val="ru-RU"/>
        </w:rPr>
        <w:t xml:space="preserve">. </w:t>
      </w:r>
      <w:r w:rsidR="00D17132" w:rsidRPr="00ED6C60">
        <w:rPr>
          <w:rFonts w:ascii="Times New Roman" w:hAnsi="Times New Roman"/>
          <w:color w:val="000000"/>
          <w:szCs w:val="28"/>
          <w:lang w:val="ru-RU"/>
        </w:rPr>
        <w:t>ТРЕБОВАНИЯ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 xml:space="preserve">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05B7E3C2" w14:textId="77777777" w:rsidR="00F9531C" w:rsidRDefault="00F9531C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19524F46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23A63FC" w14:textId="7AA94D35" w:rsidR="007274B8" w:rsidRPr="00F9531C" w:rsidRDefault="007274B8" w:rsidP="00F9531C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27" w:type="pct"/>
        <w:jc w:val="center"/>
        <w:tblLayout w:type="fixed"/>
        <w:tblLook w:val="04A0" w:firstRow="1" w:lastRow="0" w:firstColumn="1" w:lastColumn="0" w:noHBand="0" w:noVBand="1"/>
      </w:tblPr>
      <w:tblGrid>
        <w:gridCol w:w="979"/>
        <w:gridCol w:w="296"/>
        <w:gridCol w:w="1113"/>
        <w:gridCol w:w="1249"/>
        <w:gridCol w:w="1109"/>
        <w:gridCol w:w="1111"/>
        <w:gridCol w:w="1199"/>
        <w:gridCol w:w="14"/>
        <w:gridCol w:w="1142"/>
        <w:gridCol w:w="17"/>
        <w:gridCol w:w="1452"/>
      </w:tblGrid>
      <w:tr w:rsidR="00F75354" w:rsidRPr="00613219" w14:paraId="0A2AADAC" w14:textId="77777777" w:rsidTr="0089733D">
        <w:trPr>
          <w:trHeight w:val="1538"/>
          <w:jc w:val="center"/>
        </w:trPr>
        <w:tc>
          <w:tcPr>
            <w:tcW w:w="4250" w:type="pct"/>
            <w:gridSpan w:val="10"/>
            <w:shd w:val="clear" w:color="auto" w:fill="92D050"/>
            <w:vAlign w:val="center"/>
          </w:tcPr>
          <w:p w14:paraId="5471C9CF" w14:textId="00476D7D" w:rsidR="00F75354" w:rsidRPr="00613219" w:rsidRDefault="00F75354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50" w:type="pct"/>
            <w:shd w:val="clear" w:color="auto" w:fill="92D050"/>
            <w:vAlign w:val="center"/>
          </w:tcPr>
          <w:p w14:paraId="2AF4BE06" w14:textId="54E44682" w:rsidR="00F75354" w:rsidRPr="00613219" w:rsidRDefault="00F75354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9733D" w:rsidRPr="00613219" w14:paraId="6EDBED15" w14:textId="77777777" w:rsidTr="0089733D">
        <w:trPr>
          <w:trHeight w:val="50"/>
          <w:jc w:val="center"/>
        </w:trPr>
        <w:tc>
          <w:tcPr>
            <w:tcW w:w="505" w:type="pct"/>
            <w:vMerge w:val="restart"/>
            <w:shd w:val="clear" w:color="auto" w:fill="92D050"/>
            <w:vAlign w:val="center"/>
          </w:tcPr>
          <w:p w14:paraId="22554985" w14:textId="0EDAD76E" w:rsidR="00ED32CA" w:rsidRPr="00613219" w:rsidRDefault="00ED32CA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3" w:type="pct"/>
            <w:shd w:val="clear" w:color="auto" w:fill="92D050"/>
            <w:vAlign w:val="center"/>
          </w:tcPr>
          <w:p w14:paraId="3CF24956" w14:textId="77777777" w:rsidR="00ED32CA" w:rsidRPr="00613219" w:rsidRDefault="00ED32CA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00B050"/>
            <w:vAlign w:val="center"/>
          </w:tcPr>
          <w:p w14:paraId="35F42FCD" w14:textId="77777777" w:rsidR="00ED32CA" w:rsidRPr="00613219" w:rsidRDefault="00ED32C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45" w:type="pct"/>
            <w:shd w:val="clear" w:color="auto" w:fill="00B050"/>
            <w:vAlign w:val="center"/>
          </w:tcPr>
          <w:p w14:paraId="73DA90DA" w14:textId="11265A4A" w:rsidR="00ED32CA" w:rsidRPr="00613219" w:rsidRDefault="00ED32C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73" w:type="pct"/>
            <w:shd w:val="clear" w:color="auto" w:fill="00B050"/>
            <w:vAlign w:val="center"/>
          </w:tcPr>
          <w:p w14:paraId="22F4030B" w14:textId="447655FE" w:rsidR="00ED32CA" w:rsidRPr="00613219" w:rsidRDefault="00ED32C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74" w:type="pct"/>
            <w:shd w:val="clear" w:color="auto" w:fill="00B050"/>
            <w:vAlign w:val="center"/>
          </w:tcPr>
          <w:p w14:paraId="06257C9D" w14:textId="6349D297" w:rsidR="00ED32CA" w:rsidRPr="00613219" w:rsidRDefault="00ED32C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19" w:type="pct"/>
            <w:shd w:val="clear" w:color="auto" w:fill="00B050"/>
            <w:vAlign w:val="center"/>
          </w:tcPr>
          <w:p w14:paraId="672A4EAD" w14:textId="262508A7" w:rsidR="00ED32CA" w:rsidRPr="00613219" w:rsidRDefault="00ED32C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606" w:type="pct"/>
            <w:gridSpan w:val="3"/>
            <w:shd w:val="clear" w:color="auto" w:fill="00B050"/>
            <w:vAlign w:val="center"/>
          </w:tcPr>
          <w:p w14:paraId="111E03A8" w14:textId="2E7BB289" w:rsidR="00ED32CA" w:rsidRPr="009403FC" w:rsidRDefault="00ED32C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  <w:p w14:paraId="76E85CFC" w14:textId="482D5B69" w:rsidR="00ED32CA" w:rsidRPr="009403FC" w:rsidRDefault="00ED32CA" w:rsidP="009403FC">
            <w:pPr>
              <w:ind w:right="172" w:hanging="176"/>
              <w:jc w:val="center"/>
              <w:rPr>
                <w:sz w:val="32"/>
                <w:szCs w:val="32"/>
              </w:rPr>
            </w:pPr>
            <w:r w:rsidRPr="00D33DB9">
              <w:rPr>
                <w:color w:val="FFFFFF" w:themeColor="background1"/>
                <w:sz w:val="22"/>
                <w:szCs w:val="32"/>
              </w:rPr>
              <w:t>Е</w:t>
            </w:r>
          </w:p>
          <w:p w14:paraId="439A7C62" w14:textId="38EB6517" w:rsidR="00ED32CA" w:rsidRPr="009403FC" w:rsidRDefault="00ED32CA" w:rsidP="009403FC">
            <w:pPr>
              <w:ind w:right="172" w:hanging="176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00B050"/>
            <w:vAlign w:val="center"/>
          </w:tcPr>
          <w:p w14:paraId="089247DF" w14:textId="2C57E936" w:rsidR="00ED32CA" w:rsidRPr="00613219" w:rsidRDefault="00ED32CA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9733D" w:rsidRPr="00613219" w14:paraId="61D77BE1" w14:textId="77777777" w:rsidTr="0089733D">
        <w:trPr>
          <w:trHeight w:val="50"/>
          <w:jc w:val="center"/>
        </w:trPr>
        <w:tc>
          <w:tcPr>
            <w:tcW w:w="505" w:type="pct"/>
            <w:vMerge/>
            <w:shd w:val="clear" w:color="auto" w:fill="92D050"/>
            <w:vAlign w:val="center"/>
          </w:tcPr>
          <w:p w14:paraId="06232BE1" w14:textId="77777777" w:rsidR="00ED32CA" w:rsidRPr="00613219" w:rsidRDefault="00ED32CA" w:rsidP="00ED32C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14:paraId="0E5703EC" w14:textId="77777777" w:rsidR="00ED32CA" w:rsidRPr="00613219" w:rsidRDefault="00ED32CA" w:rsidP="00ED32C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75" w:type="pct"/>
            <w:vAlign w:val="center"/>
          </w:tcPr>
          <w:p w14:paraId="3B3E3C84" w14:textId="18B7ADF3" w:rsidR="00ED32CA" w:rsidRPr="00613219" w:rsidRDefault="00ED32CA" w:rsidP="00ED3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645" w:type="pct"/>
            <w:vAlign w:val="center"/>
          </w:tcPr>
          <w:p w14:paraId="5DA46E3D" w14:textId="19722527" w:rsidR="00ED32CA" w:rsidRPr="00613219" w:rsidRDefault="00ED32CA" w:rsidP="00ED3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573" w:type="pct"/>
            <w:vAlign w:val="center"/>
          </w:tcPr>
          <w:p w14:paraId="082615A5" w14:textId="1055E2DC" w:rsidR="00ED32CA" w:rsidRPr="00613219" w:rsidRDefault="00ED32CA" w:rsidP="00ED3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4" w:type="pct"/>
            <w:vAlign w:val="center"/>
          </w:tcPr>
          <w:p w14:paraId="38191B9B" w14:textId="749AED23" w:rsidR="00ED32CA" w:rsidRPr="00613219" w:rsidRDefault="00ED32CA" w:rsidP="00ED32CA">
            <w:pPr>
              <w:jc w:val="center"/>
              <w:rPr>
                <w:sz w:val="22"/>
                <w:szCs w:val="22"/>
              </w:rPr>
            </w:pPr>
            <w:r w:rsidRPr="008841D5">
              <w:rPr>
                <w:color w:val="000000"/>
                <w:sz w:val="24"/>
                <w:szCs w:val="24"/>
              </w:rPr>
              <w:t>1</w:t>
            </w:r>
            <w:r w:rsidRPr="008841D5">
              <w:rPr>
                <w:color w:val="000000"/>
                <w:sz w:val="24"/>
                <w:szCs w:val="24"/>
                <w:lang w:val="en-US"/>
              </w:rPr>
              <w:t>,5</w:t>
            </w:r>
          </w:p>
        </w:tc>
        <w:tc>
          <w:tcPr>
            <w:tcW w:w="619" w:type="pct"/>
            <w:vAlign w:val="center"/>
          </w:tcPr>
          <w:p w14:paraId="3644D9C8" w14:textId="1FC9B123" w:rsidR="00ED32CA" w:rsidRPr="00613219" w:rsidRDefault="00ED32CA" w:rsidP="00ED32CA">
            <w:pPr>
              <w:jc w:val="center"/>
              <w:rPr>
                <w:sz w:val="22"/>
                <w:szCs w:val="22"/>
              </w:rPr>
            </w:pPr>
            <w:r w:rsidRPr="008841D5">
              <w:rPr>
                <w:color w:val="000000"/>
                <w:sz w:val="24"/>
                <w:szCs w:val="24"/>
              </w:rPr>
              <w:t>1</w:t>
            </w:r>
            <w:r w:rsidRPr="008841D5">
              <w:rPr>
                <w:color w:val="000000"/>
                <w:sz w:val="24"/>
                <w:szCs w:val="24"/>
                <w:lang w:val="en-US"/>
              </w:rPr>
              <w:t>,5</w:t>
            </w:r>
          </w:p>
        </w:tc>
        <w:tc>
          <w:tcPr>
            <w:tcW w:w="606" w:type="pct"/>
            <w:gridSpan w:val="3"/>
            <w:vAlign w:val="center"/>
          </w:tcPr>
          <w:p w14:paraId="2DDC1DCA" w14:textId="7159FAE2" w:rsidR="00ED32CA" w:rsidRPr="00D22B73" w:rsidRDefault="00ED32CA" w:rsidP="00ED32CA">
            <w:pPr>
              <w:jc w:val="center"/>
              <w:rPr>
                <w:sz w:val="22"/>
                <w:szCs w:val="22"/>
              </w:rPr>
            </w:pPr>
            <w:r w:rsidRPr="008841D5">
              <w:rPr>
                <w:color w:val="000000"/>
                <w:sz w:val="24"/>
                <w:szCs w:val="24"/>
              </w:rPr>
              <w:t>1</w:t>
            </w:r>
            <w:r w:rsidRPr="008841D5">
              <w:rPr>
                <w:color w:val="000000"/>
                <w:sz w:val="24"/>
                <w:szCs w:val="24"/>
                <w:lang w:val="en-US"/>
              </w:rPr>
              <w:t>,5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255E1C38" w14:textId="77777777" w:rsidR="00ED32CA" w:rsidRDefault="00ED32CA" w:rsidP="00ED32CA">
            <w:pPr>
              <w:jc w:val="center"/>
              <w:rPr>
                <w:b/>
                <w:sz w:val="24"/>
                <w:szCs w:val="24"/>
              </w:rPr>
            </w:pPr>
            <w:r w:rsidRPr="009403FC">
              <w:rPr>
                <w:b/>
                <w:sz w:val="24"/>
                <w:szCs w:val="24"/>
              </w:rPr>
              <w:t>8</w:t>
            </w:r>
          </w:p>
          <w:p w14:paraId="712CE198" w14:textId="2EE1BEB6" w:rsidR="00ED32CA" w:rsidRPr="009403FC" w:rsidRDefault="00ED32CA" w:rsidP="00ED32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733D" w:rsidRPr="00613219" w14:paraId="4EB85C79" w14:textId="77777777" w:rsidTr="0089733D">
        <w:trPr>
          <w:trHeight w:val="50"/>
          <w:jc w:val="center"/>
        </w:trPr>
        <w:tc>
          <w:tcPr>
            <w:tcW w:w="505" w:type="pct"/>
            <w:vMerge/>
            <w:shd w:val="clear" w:color="auto" w:fill="92D050"/>
            <w:vAlign w:val="center"/>
          </w:tcPr>
          <w:p w14:paraId="22B843BA" w14:textId="77777777" w:rsidR="00ED32CA" w:rsidRPr="00613219" w:rsidRDefault="00ED32CA" w:rsidP="00ED32C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14:paraId="120AFA02" w14:textId="77777777" w:rsidR="00ED32CA" w:rsidRPr="00613219" w:rsidRDefault="00ED32CA" w:rsidP="00ED32C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75" w:type="pct"/>
            <w:vAlign w:val="center"/>
          </w:tcPr>
          <w:p w14:paraId="4A25E47C" w14:textId="76CD157E" w:rsidR="00ED32CA" w:rsidRPr="00613219" w:rsidRDefault="00ED32CA" w:rsidP="00ED3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3,25</w:t>
            </w:r>
          </w:p>
        </w:tc>
        <w:tc>
          <w:tcPr>
            <w:tcW w:w="645" w:type="pct"/>
            <w:vAlign w:val="center"/>
          </w:tcPr>
          <w:p w14:paraId="2ABB4702" w14:textId="472A0CD5" w:rsidR="00ED32CA" w:rsidRPr="00613219" w:rsidRDefault="00ED32CA" w:rsidP="00ED3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2,75</w:t>
            </w:r>
          </w:p>
        </w:tc>
        <w:tc>
          <w:tcPr>
            <w:tcW w:w="573" w:type="pct"/>
            <w:vAlign w:val="center"/>
          </w:tcPr>
          <w:p w14:paraId="6D9FE905" w14:textId="19C29E39" w:rsidR="00ED32CA" w:rsidRPr="00613219" w:rsidRDefault="00ED32CA" w:rsidP="00ED3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574" w:type="pct"/>
            <w:vAlign w:val="center"/>
          </w:tcPr>
          <w:p w14:paraId="2ABB6818" w14:textId="6465C95D" w:rsidR="00ED32CA" w:rsidRPr="00613219" w:rsidRDefault="00ED32CA" w:rsidP="00ED32CA">
            <w:pPr>
              <w:jc w:val="center"/>
              <w:rPr>
                <w:sz w:val="22"/>
                <w:szCs w:val="22"/>
              </w:rPr>
            </w:pPr>
            <w:r w:rsidRPr="008841D5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19" w:type="pct"/>
            <w:vAlign w:val="center"/>
          </w:tcPr>
          <w:p w14:paraId="72951D2F" w14:textId="06EA0857" w:rsidR="00ED32CA" w:rsidRPr="00613219" w:rsidRDefault="00ED32CA" w:rsidP="00ED32CA">
            <w:pPr>
              <w:jc w:val="center"/>
              <w:rPr>
                <w:sz w:val="22"/>
                <w:szCs w:val="22"/>
              </w:rPr>
            </w:pPr>
            <w:r w:rsidRPr="008841D5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06" w:type="pct"/>
            <w:gridSpan w:val="3"/>
            <w:vAlign w:val="center"/>
          </w:tcPr>
          <w:p w14:paraId="028D72D0" w14:textId="2EC0DB7A" w:rsidR="00ED32CA" w:rsidRPr="00D22B73" w:rsidRDefault="00ED32CA" w:rsidP="00ED32CA">
            <w:pPr>
              <w:jc w:val="center"/>
              <w:rPr>
                <w:sz w:val="22"/>
                <w:szCs w:val="22"/>
              </w:rPr>
            </w:pPr>
            <w:r w:rsidRPr="008841D5">
              <w:rPr>
                <w:color w:val="000000"/>
                <w:sz w:val="24"/>
                <w:szCs w:val="24"/>
                <w:lang w:val="en-US"/>
              </w:rPr>
              <w:t>14,5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548EA61A" w14:textId="3991ED9C" w:rsidR="00ED32CA" w:rsidRDefault="00ED6C60" w:rsidP="00ED32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  <w:p w14:paraId="6E5BB194" w14:textId="27CBE7F7" w:rsidR="00ED32CA" w:rsidRPr="009403FC" w:rsidRDefault="00ED32CA" w:rsidP="00ED32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733D" w:rsidRPr="00613219" w14:paraId="270858FE" w14:textId="77777777" w:rsidTr="0089733D">
        <w:trPr>
          <w:trHeight w:val="50"/>
          <w:jc w:val="center"/>
        </w:trPr>
        <w:tc>
          <w:tcPr>
            <w:tcW w:w="505" w:type="pct"/>
            <w:vMerge/>
            <w:shd w:val="clear" w:color="auto" w:fill="92D050"/>
            <w:vAlign w:val="center"/>
          </w:tcPr>
          <w:p w14:paraId="11C06268" w14:textId="77777777" w:rsidR="00D33DB9" w:rsidRPr="00613219" w:rsidRDefault="00D33DB9" w:rsidP="00ED32C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14:paraId="1C8BD818" w14:textId="77777777" w:rsidR="00D33DB9" w:rsidRPr="00613219" w:rsidRDefault="00D33DB9" w:rsidP="00ED32C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75" w:type="pct"/>
            <w:vAlign w:val="center"/>
          </w:tcPr>
          <w:p w14:paraId="3BEDDFEB" w14:textId="331FCE5E" w:rsidR="00D33DB9" w:rsidRPr="00613219" w:rsidRDefault="00D33DB9" w:rsidP="00ED3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645" w:type="pct"/>
            <w:vAlign w:val="center"/>
          </w:tcPr>
          <w:p w14:paraId="2FB413FD" w14:textId="4FF3A5C4" w:rsidR="00D33DB9" w:rsidRPr="00613219" w:rsidRDefault="00D33DB9" w:rsidP="00ED3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73" w:type="pct"/>
            <w:vAlign w:val="center"/>
          </w:tcPr>
          <w:p w14:paraId="2A6F8DAE" w14:textId="6575F998" w:rsidR="00D33DB9" w:rsidRPr="00613219" w:rsidRDefault="00D33DB9" w:rsidP="00ED3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4" w:type="pct"/>
            <w:vAlign w:val="center"/>
          </w:tcPr>
          <w:p w14:paraId="149B0B9A" w14:textId="5EA69A8E" w:rsidR="00D33DB9" w:rsidRPr="00613219" w:rsidRDefault="00D33DB9" w:rsidP="00ED32CA">
            <w:pPr>
              <w:jc w:val="center"/>
              <w:rPr>
                <w:sz w:val="22"/>
                <w:szCs w:val="22"/>
              </w:rPr>
            </w:pPr>
            <w:r w:rsidRPr="008841D5">
              <w:rPr>
                <w:color w:val="000000"/>
                <w:sz w:val="24"/>
                <w:szCs w:val="24"/>
                <w:lang w:val="en-US"/>
              </w:rPr>
              <w:t>3,5</w:t>
            </w:r>
          </w:p>
        </w:tc>
        <w:tc>
          <w:tcPr>
            <w:tcW w:w="619" w:type="pct"/>
            <w:vAlign w:val="center"/>
          </w:tcPr>
          <w:p w14:paraId="1B18E00D" w14:textId="708AC60B" w:rsidR="00D33DB9" w:rsidRPr="00613219" w:rsidRDefault="00D33DB9" w:rsidP="00ED32CA">
            <w:pPr>
              <w:jc w:val="center"/>
              <w:rPr>
                <w:sz w:val="22"/>
                <w:szCs w:val="22"/>
              </w:rPr>
            </w:pPr>
            <w:r w:rsidRPr="008841D5">
              <w:rPr>
                <w:color w:val="000000"/>
                <w:sz w:val="24"/>
                <w:szCs w:val="24"/>
                <w:lang w:val="en-US"/>
              </w:rPr>
              <w:t>4,5</w:t>
            </w:r>
          </w:p>
        </w:tc>
        <w:tc>
          <w:tcPr>
            <w:tcW w:w="606" w:type="pct"/>
            <w:gridSpan w:val="3"/>
            <w:vAlign w:val="center"/>
          </w:tcPr>
          <w:p w14:paraId="76C173CA" w14:textId="3545C9A2" w:rsidR="00D33DB9" w:rsidRPr="00D22B73" w:rsidRDefault="00D33DB9" w:rsidP="00ED32CA">
            <w:pPr>
              <w:jc w:val="center"/>
              <w:rPr>
                <w:sz w:val="22"/>
                <w:szCs w:val="22"/>
              </w:rPr>
            </w:pPr>
            <w:r w:rsidRPr="008841D5">
              <w:rPr>
                <w:sz w:val="24"/>
                <w:szCs w:val="24"/>
              </w:rPr>
              <w:t>0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553404C4" w14:textId="2E5553BD" w:rsidR="00D33DB9" w:rsidRDefault="00ED6C60" w:rsidP="00ED32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35C37911" w14:textId="6F882659" w:rsidR="00D33DB9" w:rsidRPr="009403FC" w:rsidRDefault="00D33DB9" w:rsidP="00ED32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733D" w:rsidRPr="00613219" w14:paraId="729DCFA9" w14:textId="77777777" w:rsidTr="0089733D">
        <w:trPr>
          <w:trHeight w:val="50"/>
          <w:jc w:val="center"/>
        </w:trPr>
        <w:tc>
          <w:tcPr>
            <w:tcW w:w="505" w:type="pct"/>
            <w:vMerge/>
            <w:shd w:val="clear" w:color="auto" w:fill="92D050"/>
            <w:vAlign w:val="center"/>
          </w:tcPr>
          <w:p w14:paraId="064ADD9F" w14:textId="77777777" w:rsidR="00D33DB9" w:rsidRPr="00613219" w:rsidRDefault="00D33DB9" w:rsidP="00ED32C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14:paraId="0124CBF9" w14:textId="77777777" w:rsidR="00D33DB9" w:rsidRPr="00613219" w:rsidRDefault="00D33DB9" w:rsidP="00ED32C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75" w:type="pct"/>
            <w:vAlign w:val="center"/>
          </w:tcPr>
          <w:p w14:paraId="7BB1AD33" w14:textId="669A5F07" w:rsidR="00D33DB9" w:rsidRPr="00613219" w:rsidRDefault="00D33DB9" w:rsidP="00ED3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5" w:type="pct"/>
            <w:vAlign w:val="center"/>
          </w:tcPr>
          <w:p w14:paraId="6A4E8200" w14:textId="031AB597" w:rsidR="00D33DB9" w:rsidRPr="00613219" w:rsidRDefault="00D33DB9" w:rsidP="00ED3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3" w:type="pct"/>
            <w:vAlign w:val="center"/>
          </w:tcPr>
          <w:p w14:paraId="60DE24C5" w14:textId="4EBA3CD0" w:rsidR="00D33DB9" w:rsidRPr="00613219" w:rsidRDefault="00D33DB9" w:rsidP="00ED3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574" w:type="pct"/>
            <w:vAlign w:val="center"/>
          </w:tcPr>
          <w:p w14:paraId="4535938D" w14:textId="3DC1D015" w:rsidR="00D33DB9" w:rsidRPr="00613219" w:rsidRDefault="00D33DB9" w:rsidP="00ED32CA">
            <w:pPr>
              <w:jc w:val="center"/>
              <w:rPr>
                <w:sz w:val="22"/>
                <w:szCs w:val="22"/>
              </w:rPr>
            </w:pPr>
            <w:r w:rsidRPr="008841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pct"/>
            <w:vAlign w:val="center"/>
          </w:tcPr>
          <w:p w14:paraId="336A56F9" w14:textId="256DCE73" w:rsidR="00D33DB9" w:rsidRPr="00613219" w:rsidRDefault="00D33DB9" w:rsidP="00ED32CA">
            <w:pPr>
              <w:jc w:val="center"/>
              <w:rPr>
                <w:sz w:val="22"/>
                <w:szCs w:val="22"/>
              </w:rPr>
            </w:pPr>
            <w:r w:rsidRPr="008841D5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06" w:type="pct"/>
            <w:gridSpan w:val="3"/>
            <w:vAlign w:val="center"/>
          </w:tcPr>
          <w:p w14:paraId="43592700" w14:textId="20F9C994" w:rsidR="00D33DB9" w:rsidRPr="00D22B73" w:rsidRDefault="00D33DB9" w:rsidP="00ED32CA">
            <w:pPr>
              <w:jc w:val="center"/>
              <w:rPr>
                <w:sz w:val="22"/>
                <w:szCs w:val="22"/>
              </w:rPr>
            </w:pPr>
            <w:r w:rsidRPr="008841D5">
              <w:rPr>
                <w:color w:val="000000"/>
                <w:sz w:val="24"/>
                <w:szCs w:val="24"/>
                <w:lang w:val="en-US"/>
              </w:rPr>
              <w:t>6,5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00D9876C" w14:textId="1A7A39E0" w:rsidR="00D33DB9" w:rsidRDefault="00ED6C60" w:rsidP="00ED32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14:paraId="5CA64B26" w14:textId="5AE43BDE" w:rsidR="00D33DB9" w:rsidRPr="009403FC" w:rsidRDefault="00D33DB9" w:rsidP="00ED32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733D" w:rsidRPr="00613219" w14:paraId="22BB9E7A" w14:textId="77777777" w:rsidTr="0089733D">
        <w:trPr>
          <w:trHeight w:val="50"/>
          <w:jc w:val="center"/>
        </w:trPr>
        <w:tc>
          <w:tcPr>
            <w:tcW w:w="505" w:type="pct"/>
            <w:vMerge/>
            <w:shd w:val="clear" w:color="auto" w:fill="92D050"/>
            <w:vAlign w:val="center"/>
          </w:tcPr>
          <w:p w14:paraId="2B3484F3" w14:textId="77777777" w:rsidR="00D33DB9" w:rsidRPr="00613219" w:rsidRDefault="00D33DB9" w:rsidP="00ED32C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14:paraId="18DD302D" w14:textId="77777777" w:rsidR="00D33DB9" w:rsidRPr="00613219" w:rsidRDefault="00D33DB9" w:rsidP="00ED32C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75" w:type="pct"/>
            <w:vAlign w:val="center"/>
          </w:tcPr>
          <w:p w14:paraId="788DF647" w14:textId="43E073F4" w:rsidR="00D33DB9" w:rsidRPr="00613219" w:rsidRDefault="00D33DB9" w:rsidP="00ED3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5" w:type="pct"/>
            <w:vAlign w:val="center"/>
          </w:tcPr>
          <w:p w14:paraId="792DEA04" w14:textId="7E915861" w:rsidR="00D33DB9" w:rsidRPr="00613219" w:rsidRDefault="00D33DB9" w:rsidP="00ED3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73" w:type="pct"/>
            <w:vAlign w:val="center"/>
          </w:tcPr>
          <w:p w14:paraId="71778EC4" w14:textId="168820A5" w:rsidR="00D33DB9" w:rsidRPr="00613219" w:rsidRDefault="00D33DB9" w:rsidP="00ED3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4" w:type="pct"/>
            <w:vAlign w:val="center"/>
          </w:tcPr>
          <w:p w14:paraId="12ACE406" w14:textId="109961E5" w:rsidR="00D33DB9" w:rsidRPr="00613219" w:rsidRDefault="00D33DB9" w:rsidP="00ED32CA">
            <w:pPr>
              <w:jc w:val="center"/>
              <w:rPr>
                <w:sz w:val="22"/>
                <w:szCs w:val="22"/>
              </w:rPr>
            </w:pPr>
            <w:r w:rsidRPr="008841D5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19" w:type="pct"/>
            <w:vAlign w:val="center"/>
          </w:tcPr>
          <w:p w14:paraId="0DB48689" w14:textId="121282DC" w:rsidR="00D33DB9" w:rsidRPr="00613219" w:rsidRDefault="00D33DB9" w:rsidP="00ED32CA">
            <w:pPr>
              <w:jc w:val="center"/>
              <w:rPr>
                <w:sz w:val="22"/>
                <w:szCs w:val="22"/>
              </w:rPr>
            </w:pPr>
            <w:r w:rsidRPr="008841D5">
              <w:rPr>
                <w:color w:val="000000"/>
                <w:sz w:val="24"/>
                <w:szCs w:val="24"/>
              </w:rPr>
              <w:t>2</w:t>
            </w:r>
            <w:r w:rsidRPr="008841D5">
              <w:rPr>
                <w:color w:val="000000"/>
                <w:sz w:val="24"/>
                <w:szCs w:val="24"/>
                <w:lang w:val="en-US"/>
              </w:rPr>
              <w:t>,</w:t>
            </w:r>
            <w:r w:rsidRPr="008841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06" w:type="pct"/>
            <w:gridSpan w:val="3"/>
            <w:vAlign w:val="center"/>
          </w:tcPr>
          <w:p w14:paraId="223D44C3" w14:textId="1FC24347" w:rsidR="00D33DB9" w:rsidRPr="00D22B73" w:rsidRDefault="00D33DB9" w:rsidP="00ED32CA">
            <w:pPr>
              <w:jc w:val="center"/>
              <w:rPr>
                <w:sz w:val="22"/>
                <w:szCs w:val="22"/>
              </w:rPr>
            </w:pPr>
            <w:r w:rsidRPr="008841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12043661" w14:textId="5E0B1366" w:rsidR="00D33DB9" w:rsidRDefault="00ED6C60" w:rsidP="00ED32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14:paraId="4A57BB5C" w14:textId="11234B16" w:rsidR="00D33DB9" w:rsidRPr="009403FC" w:rsidRDefault="00D33DB9" w:rsidP="00ED32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733D" w:rsidRPr="00613219" w14:paraId="0B2C0653" w14:textId="77777777" w:rsidTr="0089733D">
        <w:trPr>
          <w:trHeight w:val="335"/>
          <w:jc w:val="center"/>
        </w:trPr>
        <w:tc>
          <w:tcPr>
            <w:tcW w:w="505" w:type="pct"/>
            <w:shd w:val="clear" w:color="auto" w:fill="92D050"/>
            <w:vAlign w:val="center"/>
          </w:tcPr>
          <w:p w14:paraId="060E1974" w14:textId="77777777" w:rsidR="00ED6C60" w:rsidRPr="00613219" w:rsidRDefault="00ED6C60" w:rsidP="00ED32CA">
            <w:pPr>
              <w:jc w:val="both"/>
              <w:rPr>
                <w:b/>
              </w:rPr>
            </w:pPr>
          </w:p>
        </w:tc>
        <w:tc>
          <w:tcPr>
            <w:tcW w:w="153" w:type="pct"/>
            <w:shd w:val="clear" w:color="auto" w:fill="00B050"/>
            <w:vAlign w:val="center"/>
          </w:tcPr>
          <w:p w14:paraId="5404D216" w14:textId="77777777" w:rsidR="005B2D1D" w:rsidRPr="0089733D" w:rsidRDefault="005B2D1D" w:rsidP="005B2D1D">
            <w:pPr>
              <w:jc w:val="both"/>
              <w:rPr>
                <w:b/>
              </w:rPr>
            </w:pPr>
            <w:r w:rsidRPr="0089733D">
              <w:rPr>
                <w:b/>
                <w:color w:val="FFFFFF" w:themeColor="background1"/>
              </w:rPr>
              <w:t>6</w:t>
            </w:r>
          </w:p>
          <w:p w14:paraId="65F32FA2" w14:textId="32FB578D" w:rsidR="00ED6C60" w:rsidRPr="0089733D" w:rsidRDefault="00ED6C60" w:rsidP="00ED32CA">
            <w:pPr>
              <w:jc w:val="center"/>
              <w:rPr>
                <w:b/>
                <w:color w:val="00B050"/>
              </w:rPr>
            </w:pPr>
            <w:r w:rsidRPr="0089733D">
              <w:rPr>
                <w:b/>
                <w:color w:val="00B050"/>
              </w:rPr>
              <w:t>6</w:t>
            </w:r>
          </w:p>
        </w:tc>
        <w:tc>
          <w:tcPr>
            <w:tcW w:w="575" w:type="pct"/>
            <w:vAlign w:val="center"/>
          </w:tcPr>
          <w:p w14:paraId="3D775868" w14:textId="6F5A8BEF" w:rsidR="00ED6C60" w:rsidRDefault="00ED6C60" w:rsidP="00ED32CA">
            <w:pPr>
              <w:jc w:val="center"/>
            </w:pPr>
            <w:r>
              <w:t>2</w:t>
            </w:r>
          </w:p>
        </w:tc>
        <w:tc>
          <w:tcPr>
            <w:tcW w:w="645" w:type="pct"/>
            <w:vAlign w:val="center"/>
          </w:tcPr>
          <w:p w14:paraId="26875F9B" w14:textId="7FB74AF7" w:rsidR="00ED6C60" w:rsidRDefault="00ED6C60" w:rsidP="00ED32CA">
            <w:pPr>
              <w:jc w:val="center"/>
            </w:pPr>
            <w:r>
              <w:t>3</w:t>
            </w:r>
          </w:p>
        </w:tc>
        <w:tc>
          <w:tcPr>
            <w:tcW w:w="573" w:type="pct"/>
            <w:vAlign w:val="center"/>
          </w:tcPr>
          <w:p w14:paraId="326B7E46" w14:textId="35C3E6FC" w:rsidR="00ED6C60" w:rsidRDefault="00ED6C60" w:rsidP="00ED32CA">
            <w:pPr>
              <w:jc w:val="center"/>
            </w:pPr>
            <w:r>
              <w:t>1</w:t>
            </w:r>
          </w:p>
        </w:tc>
        <w:tc>
          <w:tcPr>
            <w:tcW w:w="574" w:type="pct"/>
            <w:vAlign w:val="center"/>
          </w:tcPr>
          <w:p w14:paraId="60D80969" w14:textId="378111C3" w:rsidR="00ED6C60" w:rsidRPr="00947068" w:rsidRDefault="00ED6C60" w:rsidP="00ED3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19" w:type="pct"/>
            <w:vAlign w:val="center"/>
          </w:tcPr>
          <w:p w14:paraId="5AEDF402" w14:textId="6D9332DD" w:rsidR="00ED6C60" w:rsidRPr="008841D5" w:rsidRDefault="00ED6C60" w:rsidP="00ED3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606" w:type="pct"/>
            <w:gridSpan w:val="3"/>
            <w:vAlign w:val="center"/>
          </w:tcPr>
          <w:p w14:paraId="75B6DC05" w14:textId="43133DFF" w:rsidR="00ED6C60" w:rsidRPr="008841D5" w:rsidRDefault="00ED6C60" w:rsidP="00ED3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0323B038" w14:textId="543E4743" w:rsidR="00ED6C60" w:rsidDel="00ED6C60" w:rsidRDefault="00ED6C60" w:rsidP="00ED32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89733D" w:rsidRPr="00613219" w14:paraId="7A651F98" w14:textId="77777777" w:rsidTr="0089733D">
        <w:trPr>
          <w:trHeight w:val="1244"/>
          <w:jc w:val="center"/>
        </w:trPr>
        <w:tc>
          <w:tcPr>
            <w:tcW w:w="657" w:type="pct"/>
            <w:gridSpan w:val="2"/>
            <w:shd w:val="clear" w:color="auto" w:fill="00B050"/>
            <w:vAlign w:val="center"/>
          </w:tcPr>
          <w:p w14:paraId="031BF5E1" w14:textId="36D478B4" w:rsidR="00E07D69" w:rsidRPr="00613219" w:rsidRDefault="00E07D69" w:rsidP="00ED32CA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62B470B5" w14:textId="2389D10A" w:rsidR="00E07D69" w:rsidRPr="00613219" w:rsidRDefault="00E07D69" w:rsidP="00ED3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3F54C3E5" w14:textId="5B0E6B9E" w:rsidR="00E07D69" w:rsidRPr="00613219" w:rsidRDefault="00E07D69" w:rsidP="00ED3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14:paraId="31EC0780" w14:textId="6C424A8D" w:rsidR="00E07D69" w:rsidRPr="00613219" w:rsidRDefault="00E07D69" w:rsidP="00ED3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14:paraId="46E89523" w14:textId="2BF038BB" w:rsidR="00E07D69" w:rsidRPr="00613219" w:rsidRDefault="00E07D69" w:rsidP="00ED3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63AE3F2C" w14:textId="447CEEEC" w:rsidR="00E07D69" w:rsidRPr="00613219" w:rsidRDefault="00E07D69" w:rsidP="00ED3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center"/>
          </w:tcPr>
          <w:p w14:paraId="31627233" w14:textId="350E4F90" w:rsidR="00E07D69" w:rsidRPr="009403FC" w:rsidRDefault="00E07D69" w:rsidP="00ED3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59" w:type="pct"/>
            <w:gridSpan w:val="2"/>
            <w:shd w:val="clear" w:color="auto" w:fill="F2F2F2" w:themeFill="background1" w:themeFillShade="F2"/>
            <w:vAlign w:val="center"/>
          </w:tcPr>
          <w:p w14:paraId="5498864D" w14:textId="54BEA8E6" w:rsidR="00E07D69" w:rsidRPr="00613219" w:rsidRDefault="00E07D69" w:rsidP="00ED32C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274BACA2" w14:textId="566AAF07" w:rsidR="00DE39D8" w:rsidRPr="00947068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24422969"/>
      <w:r w:rsidRPr="00947068">
        <w:rPr>
          <w:rFonts w:ascii="Times New Roman" w:hAnsi="Times New Roman"/>
          <w:szCs w:val="28"/>
        </w:rPr>
        <w:t>1</w:t>
      </w:r>
      <w:r w:rsidR="00643A8A" w:rsidRPr="00947068">
        <w:rPr>
          <w:rFonts w:ascii="Times New Roman" w:hAnsi="Times New Roman"/>
          <w:szCs w:val="28"/>
        </w:rPr>
        <w:t>.</w:t>
      </w:r>
      <w:r w:rsidRPr="00947068">
        <w:rPr>
          <w:rFonts w:ascii="Times New Roman" w:hAnsi="Times New Roman"/>
          <w:szCs w:val="28"/>
        </w:rPr>
        <w:t>4</w:t>
      </w:r>
      <w:r w:rsidR="00AA2B8A" w:rsidRPr="00947068">
        <w:rPr>
          <w:rFonts w:ascii="Times New Roman" w:hAnsi="Times New Roman"/>
          <w:szCs w:val="28"/>
        </w:rPr>
        <w:t xml:space="preserve">. </w:t>
      </w:r>
      <w:r w:rsidR="007A6888" w:rsidRPr="00947068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52187DCA" w:rsidR="00DE39D8" w:rsidRDefault="00DE39D8" w:rsidP="00ED6C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1D05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75D45ED7" w:rsidR="00437D28" w:rsidRPr="004904C5" w:rsidRDefault="00E07D6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014">
              <w:rPr>
                <w:color w:val="000000"/>
                <w:sz w:val="24"/>
                <w:szCs w:val="24"/>
              </w:rPr>
              <w:t>Систематизация исходных данных</w:t>
            </w:r>
          </w:p>
        </w:tc>
        <w:tc>
          <w:tcPr>
            <w:tcW w:w="3149" w:type="pct"/>
            <w:shd w:val="clear" w:color="auto" w:fill="auto"/>
          </w:tcPr>
          <w:p w14:paraId="218BE212" w14:textId="45AFA480" w:rsidR="00E07D69" w:rsidRPr="003B0014" w:rsidRDefault="00E07D69" w:rsidP="00E07D69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B0014">
              <w:rPr>
                <w:bCs/>
                <w:sz w:val="24"/>
                <w:szCs w:val="24"/>
              </w:rPr>
              <w:t xml:space="preserve">Проверяется умение организовывать рабочий процесс </w:t>
            </w:r>
          </w:p>
          <w:p w14:paraId="0E6C8A82" w14:textId="77777777" w:rsidR="00E07D69" w:rsidRPr="003B0014" w:rsidRDefault="00E07D69" w:rsidP="00E07D69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B0014">
              <w:rPr>
                <w:bCs/>
                <w:sz w:val="24"/>
                <w:szCs w:val="24"/>
              </w:rPr>
              <w:t>Проверяется умение систематизировать исходные и искать недостающие данные, умение разрабатывать аналитические схемы на их основе.</w:t>
            </w:r>
          </w:p>
          <w:p w14:paraId="750A5904" w14:textId="77777777" w:rsidR="00E07D69" w:rsidRPr="003B0014" w:rsidRDefault="00E07D69" w:rsidP="00E07D69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B0014">
              <w:rPr>
                <w:bCs/>
                <w:sz w:val="24"/>
                <w:szCs w:val="24"/>
              </w:rPr>
              <w:t>Проверяются навыки работы с нормативными техническими и градостроительными документами, включая технические регламенты, национальные стандарты и своды правил, санитарные нормы и правила.</w:t>
            </w:r>
          </w:p>
          <w:p w14:paraId="360B4BE2" w14:textId="2905ECB6" w:rsidR="00437D28" w:rsidRPr="009D04EE" w:rsidRDefault="00E07D69" w:rsidP="00E07D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014">
              <w:rPr>
                <w:bCs/>
                <w:sz w:val="24"/>
                <w:szCs w:val="24"/>
              </w:rPr>
              <w:t>Проверяются навыки использования стандартных и специализированных программных продуктов</w:t>
            </w:r>
            <w:r w:rsidRPr="003B0014">
              <w:rPr>
                <w:sz w:val="24"/>
                <w:szCs w:val="24"/>
              </w:rPr>
              <w:t xml:space="preserve"> </w:t>
            </w:r>
            <w:r w:rsidRPr="003B0014">
              <w:rPr>
                <w:bCs/>
                <w:sz w:val="24"/>
                <w:szCs w:val="24"/>
              </w:rPr>
              <w:t>для выполнения и представления текстовых и графических материалов проектных решений.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24E85549" w:rsidR="00437D28" w:rsidRPr="004904C5" w:rsidRDefault="00E07D6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014">
              <w:rPr>
                <w:color w:val="000000"/>
                <w:sz w:val="24"/>
                <w:szCs w:val="24"/>
              </w:rPr>
              <w:t>Выявление проблем и предпосылок развития территории</w:t>
            </w:r>
          </w:p>
        </w:tc>
        <w:tc>
          <w:tcPr>
            <w:tcW w:w="3149" w:type="pct"/>
            <w:shd w:val="clear" w:color="auto" w:fill="auto"/>
          </w:tcPr>
          <w:p w14:paraId="5244BBAA" w14:textId="1990C5C6" w:rsidR="00E07D69" w:rsidRPr="003B0014" w:rsidRDefault="00E07D69" w:rsidP="00E07D69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B0014">
              <w:rPr>
                <w:bCs/>
                <w:sz w:val="24"/>
                <w:szCs w:val="24"/>
              </w:rPr>
              <w:t xml:space="preserve">Проверяется умение организовывать рабочий процесс </w:t>
            </w:r>
          </w:p>
          <w:p w14:paraId="31E05D6C" w14:textId="77777777" w:rsidR="00E07D69" w:rsidRPr="003B0014" w:rsidRDefault="00E07D69" w:rsidP="00E07D6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3B0014">
              <w:rPr>
                <w:sz w:val="24"/>
                <w:szCs w:val="24"/>
              </w:rPr>
              <w:t>Проверяется умение проводить анализ существующей ситуации территории проектирования исходя из аналитических схем.</w:t>
            </w:r>
          </w:p>
          <w:p w14:paraId="076CCAF6" w14:textId="77777777" w:rsidR="00E07D69" w:rsidRPr="003B0014" w:rsidRDefault="00E07D69" w:rsidP="00E07D69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B0014">
              <w:rPr>
                <w:bCs/>
                <w:sz w:val="24"/>
                <w:szCs w:val="24"/>
              </w:rPr>
              <w:t>Проверяются навыки работы с нормативными техническими и градостроительными документами, включая технические регламенты, национальные стандарты и своды правил, санитарные нормы и правила.</w:t>
            </w:r>
          </w:p>
          <w:p w14:paraId="73B2E0DB" w14:textId="77777777" w:rsidR="00E07D69" w:rsidRPr="003B0014" w:rsidRDefault="00E07D69" w:rsidP="00E07D6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3B0014">
              <w:rPr>
                <w:sz w:val="24"/>
                <w:szCs w:val="24"/>
              </w:rPr>
              <w:t>Проверяется знание актуальных проблем и тенденций в области урбанистики, способность выявить проблемы по конкретной ситуации.</w:t>
            </w:r>
          </w:p>
          <w:p w14:paraId="03F2F467" w14:textId="3069392E" w:rsidR="00437D28" w:rsidRPr="009D04EE" w:rsidRDefault="00E07D69" w:rsidP="00E07D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014">
              <w:rPr>
                <w:bCs/>
                <w:sz w:val="24"/>
                <w:szCs w:val="24"/>
              </w:rPr>
              <w:t>Проверяются навыки использования стандартных и специализированных программных продуктов</w:t>
            </w:r>
            <w:r w:rsidRPr="003B0014">
              <w:rPr>
                <w:sz w:val="24"/>
                <w:szCs w:val="24"/>
              </w:rPr>
              <w:t xml:space="preserve"> </w:t>
            </w:r>
            <w:r w:rsidRPr="003B0014">
              <w:rPr>
                <w:bCs/>
                <w:sz w:val="24"/>
                <w:szCs w:val="24"/>
              </w:rPr>
              <w:t>для выполнения и представления текстовых и графических материалов проектных решений.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46A92978" w:rsidR="00437D28" w:rsidRPr="004904C5" w:rsidRDefault="00E07D6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014">
              <w:rPr>
                <w:color w:val="000000"/>
                <w:sz w:val="24"/>
                <w:szCs w:val="24"/>
              </w:rPr>
              <w:t>Городское планирование</w:t>
            </w:r>
          </w:p>
        </w:tc>
        <w:tc>
          <w:tcPr>
            <w:tcW w:w="3149" w:type="pct"/>
            <w:shd w:val="clear" w:color="auto" w:fill="auto"/>
          </w:tcPr>
          <w:p w14:paraId="2AD38A3E" w14:textId="2E841F45" w:rsidR="00E07D69" w:rsidRPr="003B0014" w:rsidRDefault="00E07D69" w:rsidP="00E07D69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B0014">
              <w:rPr>
                <w:bCs/>
                <w:sz w:val="24"/>
                <w:szCs w:val="24"/>
              </w:rPr>
              <w:t xml:space="preserve">Проверяется умение организовывать рабочий процесс </w:t>
            </w:r>
          </w:p>
          <w:p w14:paraId="106B3176" w14:textId="77777777" w:rsidR="00E07D69" w:rsidRPr="003B0014" w:rsidRDefault="00E07D69" w:rsidP="00E07D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014">
              <w:rPr>
                <w:sz w:val="24"/>
                <w:szCs w:val="24"/>
              </w:rPr>
              <w:t>Проверяется умение разрабатывать схемы комплексного благоустройства территории и материалы по их обоснованию.</w:t>
            </w:r>
          </w:p>
          <w:p w14:paraId="7B553389" w14:textId="77777777" w:rsidR="00E07D69" w:rsidRPr="003B0014" w:rsidRDefault="00E07D69" w:rsidP="00E07D69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B0014">
              <w:rPr>
                <w:bCs/>
                <w:sz w:val="24"/>
                <w:szCs w:val="24"/>
              </w:rPr>
              <w:t xml:space="preserve">Проверяются навыки работы с нормативными техническими и градостроительными документами, </w:t>
            </w:r>
            <w:r w:rsidRPr="003B0014">
              <w:rPr>
                <w:bCs/>
                <w:sz w:val="24"/>
                <w:szCs w:val="24"/>
              </w:rPr>
              <w:lastRenderedPageBreak/>
              <w:t>включая технические регламенты, национальные стандарты и своды правил, санитарные нормы и правила.</w:t>
            </w:r>
          </w:p>
          <w:p w14:paraId="0EA70D67" w14:textId="77777777" w:rsidR="00E07D69" w:rsidRPr="003B0014" w:rsidRDefault="00E07D69" w:rsidP="00E07D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014">
              <w:rPr>
                <w:sz w:val="24"/>
                <w:szCs w:val="24"/>
              </w:rPr>
              <w:t>Проверяются знания принципов постановки целей и формулирования задач в области планирования и проектирования городской среды.</w:t>
            </w:r>
          </w:p>
          <w:p w14:paraId="39B9DAFF" w14:textId="77777777" w:rsidR="00E07D69" w:rsidRPr="003B0014" w:rsidRDefault="00E07D69" w:rsidP="00E07D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014">
              <w:rPr>
                <w:sz w:val="24"/>
                <w:szCs w:val="24"/>
              </w:rPr>
              <w:t>Проверяется умение предлагать оригинальные решения для улучшения качества городской среды, условий оказания городских услуг для населения в целях развития умных городов.</w:t>
            </w:r>
          </w:p>
          <w:p w14:paraId="52821F30" w14:textId="2A13336B" w:rsidR="00437D28" w:rsidRPr="009D04EE" w:rsidRDefault="00E07D69" w:rsidP="00E07D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014">
              <w:rPr>
                <w:bCs/>
                <w:sz w:val="24"/>
                <w:szCs w:val="24"/>
              </w:rPr>
              <w:t>Проверяются навыки использования стандартных и специализированных программных продуктов</w:t>
            </w:r>
            <w:r w:rsidRPr="003B0014">
              <w:rPr>
                <w:sz w:val="24"/>
                <w:szCs w:val="24"/>
              </w:rPr>
              <w:t xml:space="preserve"> </w:t>
            </w:r>
            <w:r w:rsidRPr="003B0014">
              <w:rPr>
                <w:bCs/>
                <w:sz w:val="24"/>
                <w:szCs w:val="24"/>
              </w:rPr>
              <w:t>для выполнения и представления текстовых и графических материалов проектных решений.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7A153101" w:rsidR="00437D28" w:rsidRPr="004904C5" w:rsidRDefault="00E07D6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014">
              <w:rPr>
                <w:color w:val="000000"/>
                <w:sz w:val="24"/>
                <w:szCs w:val="24"/>
              </w:rPr>
              <w:t>Детальные предложения по комплексному благоустройству</w:t>
            </w:r>
          </w:p>
        </w:tc>
        <w:tc>
          <w:tcPr>
            <w:tcW w:w="3149" w:type="pct"/>
            <w:shd w:val="clear" w:color="auto" w:fill="auto"/>
          </w:tcPr>
          <w:p w14:paraId="48327558" w14:textId="165A40A3" w:rsidR="00E07D69" w:rsidRPr="003B0014" w:rsidRDefault="00E07D69" w:rsidP="00E07D69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B0014">
              <w:rPr>
                <w:bCs/>
                <w:sz w:val="24"/>
                <w:szCs w:val="24"/>
              </w:rPr>
              <w:t xml:space="preserve">Проверяется умение организовывать рабочий процесс </w:t>
            </w:r>
          </w:p>
          <w:p w14:paraId="52CC80C4" w14:textId="77777777" w:rsidR="00E07D69" w:rsidRPr="003B0014" w:rsidRDefault="00E07D69" w:rsidP="00E07D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014">
              <w:rPr>
                <w:sz w:val="24"/>
                <w:szCs w:val="24"/>
              </w:rPr>
              <w:t>Проверяется умение разрабатывать схемы комплексного благоустройства территории и материалы по их обоснованию.</w:t>
            </w:r>
          </w:p>
          <w:p w14:paraId="0A74CA34" w14:textId="77777777" w:rsidR="00E07D69" w:rsidRPr="003B0014" w:rsidRDefault="00E07D69" w:rsidP="00E07D69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B0014">
              <w:rPr>
                <w:bCs/>
                <w:sz w:val="24"/>
                <w:szCs w:val="24"/>
              </w:rPr>
              <w:t>Проверяются навыки работы с нормативными техническими и градостроительными документами, включая технические регламенты, национальные стандарты и своды правил, санитарные нормы и правила.</w:t>
            </w:r>
          </w:p>
          <w:p w14:paraId="3D7DEF0E" w14:textId="77777777" w:rsidR="00E07D69" w:rsidRPr="003B0014" w:rsidRDefault="00E07D69" w:rsidP="00E07D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014">
              <w:rPr>
                <w:sz w:val="24"/>
                <w:szCs w:val="24"/>
              </w:rPr>
              <w:t>Проверяются знания принципов постановки целей и формулирования задач в области планирования и проектирования городской среды.</w:t>
            </w:r>
          </w:p>
          <w:p w14:paraId="2348AE79" w14:textId="77777777" w:rsidR="00E07D69" w:rsidRPr="003B0014" w:rsidRDefault="00E07D69" w:rsidP="00E07D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014">
              <w:rPr>
                <w:sz w:val="24"/>
                <w:szCs w:val="24"/>
              </w:rPr>
              <w:t>Проверяется умение предлагать оригинальные решения для улучшения качества городской среды, условий оказания городских услуг для населения в целях развития умных городов.</w:t>
            </w:r>
          </w:p>
          <w:p w14:paraId="387950E5" w14:textId="365A2F40" w:rsidR="00437D28" w:rsidRPr="004904C5" w:rsidRDefault="00E07D69" w:rsidP="00E07D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014">
              <w:rPr>
                <w:bCs/>
                <w:sz w:val="24"/>
                <w:szCs w:val="24"/>
              </w:rPr>
              <w:t>Проверяются навыки использования стандартных и специализированных программных продуктов</w:t>
            </w:r>
            <w:r w:rsidRPr="003B0014">
              <w:rPr>
                <w:sz w:val="24"/>
                <w:szCs w:val="24"/>
              </w:rPr>
              <w:t xml:space="preserve"> </w:t>
            </w:r>
            <w:r w:rsidRPr="003B0014">
              <w:rPr>
                <w:bCs/>
                <w:sz w:val="24"/>
                <w:szCs w:val="24"/>
              </w:rPr>
              <w:t>для выполнения и представления текстовых и графических материалов проектных решений.</w:t>
            </w:r>
          </w:p>
        </w:tc>
      </w:tr>
      <w:tr w:rsidR="00437D2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59521FEA" w:rsidR="00437D28" w:rsidRPr="004904C5" w:rsidRDefault="00E07D6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014">
              <w:rPr>
                <w:color w:val="000000"/>
                <w:sz w:val="24"/>
                <w:szCs w:val="24"/>
              </w:rPr>
              <w:t>Основные показатели проекта</w:t>
            </w:r>
          </w:p>
        </w:tc>
        <w:tc>
          <w:tcPr>
            <w:tcW w:w="3149" w:type="pct"/>
            <w:shd w:val="clear" w:color="auto" w:fill="auto"/>
          </w:tcPr>
          <w:p w14:paraId="7C0160A2" w14:textId="076F2F75" w:rsidR="00E07D69" w:rsidRPr="003B0014" w:rsidRDefault="00E07D69" w:rsidP="00E07D69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B0014">
              <w:rPr>
                <w:bCs/>
                <w:sz w:val="24"/>
                <w:szCs w:val="24"/>
              </w:rPr>
              <w:t xml:space="preserve">Проверяется умение организовывать рабочий процесс </w:t>
            </w:r>
          </w:p>
          <w:p w14:paraId="5BE526AE" w14:textId="77777777" w:rsidR="00E07D69" w:rsidRPr="003B0014" w:rsidRDefault="00E07D69" w:rsidP="00E07D69">
            <w:pPr>
              <w:widowControl w:val="0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3B0014">
              <w:rPr>
                <w:iCs/>
                <w:sz w:val="24"/>
                <w:szCs w:val="24"/>
                <w:shd w:val="clear" w:color="auto" w:fill="FFFFFF"/>
              </w:rPr>
              <w:t xml:space="preserve">Проверяется </w:t>
            </w:r>
            <w:r w:rsidRPr="003B0014">
              <w:rPr>
                <w:sz w:val="24"/>
                <w:szCs w:val="24"/>
              </w:rPr>
              <w:t>умение рассчитывать баланс территории, площади участков озелененных территорий, показатели объемов и типов различных инфраструктурных объектов, предлагаемых для размещения на рассматриваемой территории.</w:t>
            </w:r>
          </w:p>
          <w:p w14:paraId="0109B68F" w14:textId="77777777" w:rsidR="00E07D69" w:rsidRPr="003B0014" w:rsidRDefault="00E07D69" w:rsidP="00E07D69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B0014">
              <w:rPr>
                <w:bCs/>
                <w:sz w:val="24"/>
                <w:szCs w:val="24"/>
              </w:rPr>
              <w:t>Проверяются навыки работы с нормативными техническими и градостроительными документами, включая технические регламенты, национальные стандарты и своды правил, санитарные нормы и правила.</w:t>
            </w:r>
          </w:p>
          <w:p w14:paraId="6CAD3B27" w14:textId="77777777" w:rsidR="00E07D69" w:rsidRPr="003B0014" w:rsidRDefault="00E07D69" w:rsidP="00E07D69">
            <w:pPr>
              <w:widowControl w:val="0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3B0014">
              <w:rPr>
                <w:iCs/>
                <w:sz w:val="24"/>
                <w:szCs w:val="24"/>
                <w:shd w:val="clear" w:color="auto" w:fill="FFFFFF"/>
              </w:rPr>
              <w:t xml:space="preserve">Проверяется умение </w:t>
            </w:r>
            <w:r w:rsidRPr="003B0014">
              <w:rPr>
                <w:sz w:val="24"/>
                <w:szCs w:val="24"/>
              </w:rPr>
              <w:t>внедрять в проектные предложения инновационные подходы по организации городской среды.</w:t>
            </w:r>
          </w:p>
          <w:p w14:paraId="4CC331A4" w14:textId="77777777" w:rsidR="00E07D69" w:rsidRPr="003B0014" w:rsidRDefault="00E07D69" w:rsidP="00E07D69">
            <w:pPr>
              <w:widowControl w:val="0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3B0014">
              <w:rPr>
                <w:iCs/>
                <w:sz w:val="24"/>
                <w:szCs w:val="24"/>
                <w:shd w:val="clear" w:color="auto" w:fill="FFFFFF"/>
              </w:rPr>
              <w:t>Проверяется умение обосновывать проектные решения.</w:t>
            </w:r>
          </w:p>
          <w:p w14:paraId="5EF9B890" w14:textId="77544A4D" w:rsidR="00437D28" w:rsidRPr="009D04EE" w:rsidRDefault="00E07D69" w:rsidP="00E07D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014">
              <w:rPr>
                <w:bCs/>
                <w:sz w:val="24"/>
                <w:szCs w:val="24"/>
              </w:rPr>
              <w:t>Проверяются навыки использования стандартных и специализированных программных продуктов</w:t>
            </w:r>
            <w:r w:rsidRPr="003B0014">
              <w:rPr>
                <w:sz w:val="24"/>
                <w:szCs w:val="24"/>
              </w:rPr>
              <w:t xml:space="preserve"> </w:t>
            </w:r>
            <w:r w:rsidRPr="003B0014">
              <w:rPr>
                <w:bCs/>
                <w:sz w:val="24"/>
                <w:szCs w:val="24"/>
              </w:rPr>
              <w:t>для выполнения и представления текстовых и графических материалов проектных решений.</w:t>
            </w:r>
          </w:p>
        </w:tc>
      </w:tr>
      <w:tr w:rsidR="002F3851" w:rsidRPr="009D04EE" w14:paraId="7AA37DF8" w14:textId="77777777" w:rsidTr="00D17132">
        <w:tc>
          <w:tcPr>
            <w:tcW w:w="282" w:type="pct"/>
            <w:shd w:val="clear" w:color="auto" w:fill="00B050"/>
          </w:tcPr>
          <w:p w14:paraId="0BB3CD40" w14:textId="0D99620D" w:rsidR="002F3851" w:rsidRPr="00437D28" w:rsidRDefault="006320FB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0BD5BCD6" w14:textId="5E00D1B5" w:rsidR="002F3851" w:rsidRPr="00D7527F" w:rsidRDefault="00E07D69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B0014">
              <w:rPr>
                <w:color w:val="000000"/>
                <w:sz w:val="24"/>
                <w:szCs w:val="24"/>
              </w:rPr>
              <w:t>Презентация проекта</w:t>
            </w:r>
          </w:p>
        </w:tc>
        <w:tc>
          <w:tcPr>
            <w:tcW w:w="3149" w:type="pct"/>
            <w:shd w:val="clear" w:color="auto" w:fill="auto"/>
          </w:tcPr>
          <w:p w14:paraId="297FCF24" w14:textId="21D88927" w:rsidR="00E07D69" w:rsidRPr="003B0014" w:rsidRDefault="00E07D69" w:rsidP="00E07D69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B0014">
              <w:rPr>
                <w:bCs/>
                <w:sz w:val="24"/>
                <w:szCs w:val="24"/>
              </w:rPr>
              <w:t xml:space="preserve">Проверяется умение организовывать рабочий процесс </w:t>
            </w:r>
          </w:p>
          <w:p w14:paraId="273A5E96" w14:textId="77777777" w:rsidR="00E07D69" w:rsidRPr="003B0014" w:rsidRDefault="00E07D69" w:rsidP="00E07D69">
            <w:pPr>
              <w:contextualSpacing/>
              <w:jc w:val="both"/>
              <w:rPr>
                <w:sz w:val="24"/>
                <w:szCs w:val="24"/>
              </w:rPr>
            </w:pPr>
            <w:r w:rsidRPr="003B0014">
              <w:rPr>
                <w:sz w:val="24"/>
                <w:szCs w:val="24"/>
              </w:rPr>
              <w:lastRenderedPageBreak/>
              <w:t>Проверяется умение оценивать собственные проектные решения.</w:t>
            </w:r>
          </w:p>
          <w:p w14:paraId="054B776A" w14:textId="77777777" w:rsidR="00E07D69" w:rsidRPr="003B0014" w:rsidRDefault="00E07D69" w:rsidP="00E07D69">
            <w:pPr>
              <w:widowControl w:val="0"/>
              <w:jc w:val="both"/>
              <w:rPr>
                <w:sz w:val="24"/>
                <w:szCs w:val="24"/>
              </w:rPr>
            </w:pPr>
            <w:r w:rsidRPr="003B0014">
              <w:rPr>
                <w:sz w:val="24"/>
                <w:szCs w:val="24"/>
              </w:rPr>
              <w:t>Проверяется умение презентовать собственный проект.</w:t>
            </w:r>
          </w:p>
          <w:p w14:paraId="3B30C598" w14:textId="77777777" w:rsidR="00E07D69" w:rsidRPr="003B0014" w:rsidRDefault="00E07D69" w:rsidP="00E07D69">
            <w:pPr>
              <w:widowControl w:val="0"/>
              <w:jc w:val="both"/>
              <w:rPr>
                <w:sz w:val="24"/>
                <w:szCs w:val="24"/>
              </w:rPr>
            </w:pPr>
            <w:r w:rsidRPr="003B0014">
              <w:rPr>
                <w:sz w:val="24"/>
                <w:szCs w:val="24"/>
              </w:rPr>
              <w:t>Проверяется умение качественного графического представления результатов самостоятельной работы, наглядно представлять проектные предложения и авторский подход.</w:t>
            </w:r>
          </w:p>
          <w:p w14:paraId="21BA1424" w14:textId="591938E0" w:rsidR="002F3851" w:rsidRPr="009D04EE" w:rsidRDefault="00E07D69" w:rsidP="00E07D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014">
              <w:rPr>
                <w:bCs/>
                <w:sz w:val="24"/>
                <w:szCs w:val="24"/>
              </w:rPr>
              <w:t>Проверяются навыки использования стандартных и специализированных программных продуктов</w:t>
            </w:r>
            <w:r w:rsidRPr="003B0014">
              <w:rPr>
                <w:sz w:val="24"/>
                <w:szCs w:val="24"/>
              </w:rPr>
              <w:t xml:space="preserve"> </w:t>
            </w:r>
            <w:r w:rsidRPr="003B0014">
              <w:rPr>
                <w:bCs/>
                <w:sz w:val="24"/>
                <w:szCs w:val="24"/>
              </w:rPr>
              <w:t>для выполнения и представления текстовых и графических материалов проектных решений.</w:t>
            </w:r>
          </w:p>
        </w:tc>
      </w:tr>
    </w:tbl>
    <w:p w14:paraId="3B6CA5D9" w14:textId="46CB83B9" w:rsidR="005A1625" w:rsidRPr="001D0595" w:rsidRDefault="005A1625" w:rsidP="001D0595">
      <w:pPr>
        <w:pStyle w:val="aff1"/>
        <w:numPr>
          <w:ilvl w:val="1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D0595">
        <w:rPr>
          <w:rFonts w:ascii="Times New Roman" w:hAnsi="Times New Roman"/>
          <w:b/>
          <w:bCs/>
          <w:sz w:val="28"/>
          <w:szCs w:val="28"/>
        </w:rPr>
        <w:lastRenderedPageBreak/>
        <w:t>КОНКУРСНОЕ ЗАДАНИЕ</w:t>
      </w:r>
    </w:p>
    <w:p w14:paraId="3EE2C39D" w14:textId="77777777" w:rsidR="001D0595" w:rsidRPr="001D0595" w:rsidRDefault="001D0595" w:rsidP="001D0595">
      <w:pPr>
        <w:pStyle w:val="aff1"/>
        <w:autoSpaceDE w:val="0"/>
        <w:autoSpaceDN w:val="0"/>
        <w:adjustRightInd w:val="0"/>
        <w:spacing w:after="0"/>
        <w:ind w:left="79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CD97B3F" w14:textId="77777777" w:rsidR="00BA289E" w:rsidRPr="003732A7" w:rsidRDefault="00BA289E" w:rsidP="009470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2E59F36F" w14:textId="77777777" w:rsidR="00BA289E" w:rsidRPr="003732A7" w:rsidRDefault="00BA289E" w:rsidP="009470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Тип соревнования: командный.</w:t>
      </w:r>
    </w:p>
    <w:p w14:paraId="7C18DCCD" w14:textId="63C2642E" w:rsidR="00BA289E" w:rsidRPr="003732A7" w:rsidRDefault="00BA289E" w:rsidP="009470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дня.</w:t>
      </w:r>
    </w:p>
    <w:p w14:paraId="4515EBCB" w14:textId="2D85417B" w:rsidR="009E52E7" w:rsidRPr="00A204BB" w:rsidRDefault="009E52E7" w:rsidP="0094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DD8A07C" w:rsidR="009E52E7" w:rsidRDefault="009E52E7" w:rsidP="009470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D0595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B2938D1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E60CA" w14:textId="5650846D" w:rsidR="008C41F7" w:rsidRDefault="008C41F7" w:rsidP="00C21E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003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38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8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C21E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C21E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947068">
      <w:pPr>
        <w:pStyle w:val="-2"/>
        <w:spacing w:before="0" w:after="0" w:line="276" w:lineRule="auto"/>
        <w:ind w:firstLine="709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0FC8B6D6" w:rsidR="00730AE0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939C4" w:rsidRPr="00A93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Систематизация исходных данных</w:t>
      </w:r>
      <w:r w:rsidR="00A939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36B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(инвариант)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21AE671" w14:textId="29B78449" w:rsidR="00A939C4" w:rsidRPr="00C97E44" w:rsidRDefault="00A939C4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2,5 часа</w:t>
      </w:r>
    </w:p>
    <w:p w14:paraId="33BDA664" w14:textId="3DC68629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01678E55" w14:textId="77777777" w:rsidR="00A939C4" w:rsidRPr="00947068" w:rsidRDefault="00A939C4" w:rsidP="00947068">
      <w:pPr>
        <w:pBdr>
          <w:right w:val="none" w:sz="4" w:space="2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68">
        <w:rPr>
          <w:rFonts w:ascii="Times New Roman" w:hAnsi="Times New Roman" w:cs="Times New Roman"/>
          <w:color w:val="000000"/>
          <w:sz w:val="28"/>
          <w:szCs w:val="28"/>
        </w:rPr>
        <w:t>Проанализировать и сгруппировать предоставленные исходные данные. Выбрать аналитические методы и уточнить состав аналитических задач для работы с территорией.</w:t>
      </w:r>
    </w:p>
    <w:p w14:paraId="7CCBFD49" w14:textId="2B45E5A8" w:rsidR="00A939C4" w:rsidRPr="00947068" w:rsidRDefault="00A939C4" w:rsidP="00947068">
      <w:pPr>
        <w:pBdr>
          <w:right w:val="none" w:sz="4" w:space="2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68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исходных данных, предоставленных </w:t>
      </w:r>
      <w:r w:rsidR="001D0595">
        <w:rPr>
          <w:rFonts w:ascii="Times New Roman" w:hAnsi="Times New Roman" w:cs="Times New Roman"/>
          <w:color w:val="000000"/>
          <w:sz w:val="28"/>
          <w:szCs w:val="28"/>
        </w:rPr>
        <w:t>конкурсантам</w:t>
      </w:r>
      <w:r w:rsidRPr="00947068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дополнительным данным, полученным ими из сети интернет (при необходимости) подготовить в картографической, табличной или иной форме материалы, отображающих фактическое использование внутриквартальных территорий общего пользования (ТОП).</w:t>
      </w:r>
    </w:p>
    <w:p w14:paraId="38C0D261" w14:textId="77777777" w:rsidR="00A939C4" w:rsidRPr="00947068" w:rsidRDefault="00A939C4" w:rsidP="00947068">
      <w:pPr>
        <w:pBdr>
          <w:right w:val="none" w:sz="4" w:space="2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68">
        <w:rPr>
          <w:rFonts w:ascii="Times New Roman" w:hAnsi="Times New Roman" w:cs="Times New Roman"/>
          <w:color w:val="000000"/>
          <w:sz w:val="28"/>
          <w:szCs w:val="28"/>
        </w:rPr>
        <w:t>Схемы, картографические, табличные или иные формы материалов должны отображать характеристики распределения постоянного и временного населения, состояния и фактического использования территории, в том числе:</w:t>
      </w:r>
    </w:p>
    <w:p w14:paraId="5853B82A" w14:textId="77777777" w:rsidR="00A939C4" w:rsidRPr="00947068" w:rsidRDefault="00A939C4" w:rsidP="00947068">
      <w:pPr>
        <w:pBdr>
          <w:right w:val="none" w:sz="4" w:space="2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68">
        <w:rPr>
          <w:rFonts w:ascii="Times New Roman" w:hAnsi="Times New Roman" w:cs="Times New Roman"/>
          <w:color w:val="000000"/>
          <w:sz w:val="28"/>
          <w:szCs w:val="28"/>
        </w:rPr>
        <w:t>- границы и функциональное использование земельных участков зданий и сооружений;</w:t>
      </w:r>
    </w:p>
    <w:p w14:paraId="1ECD16CD" w14:textId="77777777" w:rsidR="00A939C4" w:rsidRPr="00947068" w:rsidRDefault="00A939C4" w:rsidP="00947068">
      <w:pPr>
        <w:pBdr>
          <w:right w:val="none" w:sz="4" w:space="2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68">
        <w:rPr>
          <w:rFonts w:ascii="Times New Roman" w:hAnsi="Times New Roman" w:cs="Times New Roman"/>
          <w:color w:val="000000"/>
          <w:sz w:val="28"/>
          <w:szCs w:val="28"/>
        </w:rPr>
        <w:t xml:space="preserve">- границы земельных участков общего пользования; </w:t>
      </w:r>
    </w:p>
    <w:p w14:paraId="3CF06D65" w14:textId="77777777" w:rsidR="00A939C4" w:rsidRPr="00947068" w:rsidRDefault="00A939C4" w:rsidP="00947068">
      <w:pPr>
        <w:pBdr>
          <w:right w:val="none" w:sz="4" w:space="2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68">
        <w:rPr>
          <w:rFonts w:ascii="Times New Roman" w:hAnsi="Times New Roman" w:cs="Times New Roman"/>
          <w:color w:val="000000"/>
          <w:sz w:val="28"/>
          <w:szCs w:val="28"/>
        </w:rPr>
        <w:t>- местоположение, состояние и интенсивность использования пешеходных проходов, проездов, автостоянок, площадок, зеленых насаждений, ограждений, временных сооружений, и других элементов благоустройства;</w:t>
      </w:r>
    </w:p>
    <w:p w14:paraId="6EA19AFF" w14:textId="77777777" w:rsidR="00A939C4" w:rsidRPr="00947068" w:rsidRDefault="00A939C4" w:rsidP="00947068">
      <w:pPr>
        <w:pBdr>
          <w:right w:val="none" w:sz="4" w:space="2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68">
        <w:rPr>
          <w:rFonts w:ascii="Times New Roman" w:hAnsi="Times New Roman" w:cs="Times New Roman"/>
          <w:color w:val="000000"/>
          <w:sz w:val="28"/>
          <w:szCs w:val="28"/>
        </w:rPr>
        <w:t>-местоположение и доступность остановок общественного транспорта;</w:t>
      </w:r>
    </w:p>
    <w:p w14:paraId="48C42AA3" w14:textId="77777777" w:rsidR="00A939C4" w:rsidRPr="00947068" w:rsidRDefault="00A939C4" w:rsidP="00947068">
      <w:pPr>
        <w:pBdr>
          <w:right w:val="none" w:sz="4" w:space="2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68">
        <w:rPr>
          <w:rFonts w:ascii="Times New Roman" w:hAnsi="Times New Roman" w:cs="Times New Roman"/>
          <w:color w:val="000000"/>
          <w:sz w:val="28"/>
          <w:szCs w:val="28"/>
        </w:rPr>
        <w:t>- особенности ландшафтной организации, застройки и рельефа;</w:t>
      </w:r>
    </w:p>
    <w:p w14:paraId="28A48EC0" w14:textId="77777777" w:rsidR="00A939C4" w:rsidRPr="00947068" w:rsidRDefault="00A939C4" w:rsidP="00947068">
      <w:pPr>
        <w:pBdr>
          <w:right w:val="none" w:sz="4" w:space="2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68">
        <w:rPr>
          <w:rFonts w:ascii="Times New Roman" w:hAnsi="Times New Roman" w:cs="Times New Roman"/>
          <w:color w:val="000000"/>
          <w:sz w:val="28"/>
          <w:szCs w:val="28"/>
        </w:rPr>
        <w:t>- местоположение объектов культурного наследия, памятных знаков, ценных и аутентичных элементов городской среды.</w:t>
      </w:r>
    </w:p>
    <w:p w14:paraId="0DA50DB1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69F425C4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939C4" w:rsidRPr="00A939C4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>Выявление проблем и предпосылок развития территории</w:t>
      </w:r>
      <w:r w:rsidR="00A939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36B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(инвариант)</w:t>
      </w:r>
    </w:p>
    <w:p w14:paraId="10C29A71" w14:textId="1562869B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36B8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A939C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C36B81">
        <w:rPr>
          <w:rFonts w:ascii="Times New Roman" w:eastAsia="Times New Roman" w:hAnsi="Times New Roman" w:cs="Times New Roman"/>
          <w:bCs/>
          <w:sz w:val="28"/>
          <w:szCs w:val="28"/>
        </w:rPr>
        <w:t>,5 часа</w:t>
      </w:r>
    </w:p>
    <w:p w14:paraId="1417C01C" w14:textId="0657E07F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3B32EC3" w14:textId="67B9B586" w:rsidR="00A939C4" w:rsidRPr="00947068" w:rsidRDefault="00A939C4" w:rsidP="009470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Используя материалы, полученные после прохождения Модуля А, а также с использованием исходных данных и данных полученных </w:t>
      </w:r>
      <w:r w:rsidR="001D0595">
        <w:rPr>
          <w:rFonts w:ascii="Times New Roman" w:hAnsi="Times New Roman" w:cs="Times New Roman"/>
          <w:color w:val="000000"/>
          <w:sz w:val="28"/>
          <w:szCs w:val="28"/>
        </w:rPr>
        <w:t>конкурсантами</w:t>
      </w:r>
      <w:r w:rsidRPr="00947068">
        <w:rPr>
          <w:rFonts w:ascii="Times New Roman" w:hAnsi="Times New Roman" w:cs="Times New Roman"/>
          <w:color w:val="000000"/>
          <w:sz w:val="28"/>
          <w:szCs w:val="28"/>
        </w:rPr>
        <w:t xml:space="preserve"> из сети интернет (при необходимости), провести комплексный анализ состояния и использования внутриквартальных территорий общего пользования (ТОП). Провести исследования по направлениям: природа и экология, пешеход и транспорт, городская среда, архитектура. На основе анализа выявить проблемы и предпосылки развития внутриквартальных территорий общего пользования (ТОП) исследуемого квартала. </w:t>
      </w:r>
    </w:p>
    <w:p w14:paraId="5C15AD41" w14:textId="77777777" w:rsidR="00A939C4" w:rsidRPr="00947068" w:rsidRDefault="00A939C4" w:rsidP="009470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68">
        <w:rPr>
          <w:rFonts w:ascii="Times New Roman" w:hAnsi="Times New Roman" w:cs="Times New Roman"/>
          <w:color w:val="000000"/>
          <w:sz w:val="28"/>
          <w:szCs w:val="28"/>
        </w:rPr>
        <w:t>Подготовить в картографической, табличной или иной форме материалы, включающие в себя:</w:t>
      </w:r>
    </w:p>
    <w:p w14:paraId="46A47C37" w14:textId="77777777" w:rsidR="00A939C4" w:rsidRPr="00947068" w:rsidRDefault="00A939C4" w:rsidP="009470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68">
        <w:rPr>
          <w:rFonts w:ascii="Times New Roman" w:hAnsi="Times New Roman" w:cs="Times New Roman"/>
          <w:color w:val="000000"/>
          <w:sz w:val="28"/>
          <w:szCs w:val="28"/>
        </w:rPr>
        <w:t xml:space="preserve">- оценку состояния территорий общего пользования (ТОП); </w:t>
      </w:r>
    </w:p>
    <w:p w14:paraId="2F3E2F82" w14:textId="77777777" w:rsidR="00A939C4" w:rsidRPr="00947068" w:rsidRDefault="00A939C4" w:rsidP="009470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68">
        <w:rPr>
          <w:rFonts w:ascii="Times New Roman" w:hAnsi="Times New Roman" w:cs="Times New Roman"/>
          <w:color w:val="000000"/>
          <w:sz w:val="28"/>
          <w:szCs w:val="28"/>
        </w:rPr>
        <w:t>- проблемы и предпосылки развития территорий общего пользования (ТОП);</w:t>
      </w:r>
    </w:p>
    <w:p w14:paraId="7FB16CC8" w14:textId="77777777" w:rsidR="00A939C4" w:rsidRPr="00947068" w:rsidRDefault="00A939C4" w:rsidP="009470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68">
        <w:rPr>
          <w:rFonts w:ascii="Times New Roman" w:hAnsi="Times New Roman" w:cs="Times New Roman"/>
          <w:color w:val="000000"/>
          <w:sz w:val="28"/>
          <w:szCs w:val="28"/>
        </w:rPr>
        <w:t>- проблемы доступности населения к проектируемой территории (организация пешеходного движения и движения общественного транспорта)</w:t>
      </w:r>
    </w:p>
    <w:p w14:paraId="54A73DB3" w14:textId="77777777" w:rsidR="00A939C4" w:rsidRPr="00947068" w:rsidRDefault="00A939C4" w:rsidP="009470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68">
        <w:rPr>
          <w:rFonts w:ascii="Times New Roman" w:hAnsi="Times New Roman" w:cs="Times New Roman"/>
          <w:color w:val="000000"/>
          <w:sz w:val="28"/>
          <w:szCs w:val="28"/>
        </w:rPr>
        <w:t>- оценку остроты и неотложности разрешения проблем территорий общего пользования (ТОП).</w:t>
      </w:r>
    </w:p>
    <w:p w14:paraId="1AC948CF" w14:textId="77777777" w:rsidR="006A4424" w:rsidRPr="00145E6B" w:rsidRDefault="006A4424" w:rsidP="0094706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319CE1" w14:textId="4E487EC7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939C4" w:rsidRPr="00A939C4">
        <w:rPr>
          <w:rFonts w:ascii="Times New Roman" w:hAnsi="Times New Roman" w:cs="Times New Roman"/>
          <w:b/>
          <w:sz w:val="28"/>
          <w:szCs w:val="28"/>
        </w:rPr>
        <w:t>Городское планирование</w:t>
      </w:r>
      <w:r w:rsidR="00A939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36B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A939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инвариант</w:t>
      </w:r>
      <w:r w:rsidR="00C36B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14:paraId="005C521D" w14:textId="68C05152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36B8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A939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C36B8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70C6C513" w14:textId="2F8E9CAE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951E20D" w14:textId="77777777" w:rsidR="00A939C4" w:rsidRPr="00947068" w:rsidRDefault="00A939C4" w:rsidP="0094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68">
        <w:rPr>
          <w:rFonts w:ascii="Times New Roman" w:hAnsi="Times New Roman" w:cs="Times New Roman"/>
          <w:sz w:val="28"/>
          <w:szCs w:val="28"/>
        </w:rPr>
        <w:t xml:space="preserve">На основе предыдущих модулей разработать концептуальный проект квартала (с предложенными сценариями пространств), учитывающий предложения по решению выявленных проблем и включающий в себя предложения по ключевым направлениям комплексного благоустройства основных элементов структуры территорий общего пользования (ТОП) квартала: входных групп (в квартал), пешеходных проходов, проездов, автостоянок, детских, спортивных, хозяйственных и иных площадок, озелененных территорий общего пользования, сохранения существующих объектов культурного наследия. Проект должен учитывать интересы различных возрастных групп населения, учитывать возможность проведения различных </w:t>
      </w:r>
      <w:r w:rsidRPr="00947068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включать в себя разработку и проектирование в области землепользования и антропогенной среде, включая воздух, воду, а также инфраструктуры прохождение в городские районы и за их пределы, такие как транспортные, коммуникационные и распределительные сети, и их доступность. </w:t>
      </w:r>
    </w:p>
    <w:p w14:paraId="2559BD5A" w14:textId="77777777" w:rsidR="00A939C4" w:rsidRPr="00947068" w:rsidRDefault="00A939C4" w:rsidP="00947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068">
        <w:rPr>
          <w:rFonts w:ascii="Times New Roman" w:hAnsi="Times New Roman" w:cs="Times New Roman"/>
          <w:sz w:val="28"/>
          <w:szCs w:val="28"/>
        </w:rPr>
        <w:t xml:space="preserve">Предоставляемые результаты подготовить в виде схем, таблиц, карт и иллюстраций. </w:t>
      </w:r>
    </w:p>
    <w:p w14:paraId="14835FFE" w14:textId="77777777" w:rsidR="00730AE0" w:rsidRPr="00145E6B" w:rsidRDefault="00730AE0" w:rsidP="009470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1A90189B" w:rsidR="00730AE0" w:rsidRDefault="00730AE0" w:rsidP="0078682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6A4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4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939C4" w:rsidRPr="00A93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Детальные предложения по комплексному благоустройству квартала</w:t>
      </w:r>
      <w:r w:rsidR="00A93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424">
        <w:rPr>
          <w:rFonts w:ascii="Times New Roman" w:hAnsi="Times New Roman" w:cs="Times New Roman"/>
          <w:b/>
          <w:sz w:val="28"/>
          <w:szCs w:val="28"/>
        </w:rPr>
        <w:t>(инвариант)</w:t>
      </w:r>
    </w:p>
    <w:p w14:paraId="64D45DA2" w14:textId="35193741" w:rsidR="006A4424" w:rsidRPr="00C97E44" w:rsidRDefault="006A4424" w:rsidP="006A442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A939C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42190A96" w14:textId="77777777" w:rsidR="006A4424" w:rsidRDefault="006A4424" w:rsidP="006A442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DB1672C" w14:textId="77777777" w:rsidR="00A939C4" w:rsidRPr="00947068" w:rsidRDefault="00A939C4" w:rsidP="0094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68">
        <w:rPr>
          <w:rFonts w:ascii="Times New Roman" w:hAnsi="Times New Roman" w:cs="Times New Roman"/>
          <w:sz w:val="28"/>
          <w:szCs w:val="28"/>
        </w:rPr>
        <w:t>На основе принятой концепции создать детальный проект с учетом архитектуры, дизайна и колористики. Разработать предложение по очередности развития территории и иным условиям реализации проекта комплексного благоустройства территорий общего пользования (ТОП). При проектировании учесть интересы различных возрастных групп населения и возможность проведения досуговых и городских мероприятий в данной местности.   В проекте благоустройства должны быть отражены требования нормативной документации.</w:t>
      </w:r>
    </w:p>
    <w:p w14:paraId="59CFCAB1" w14:textId="77777777" w:rsidR="00A939C4" w:rsidRPr="00947068" w:rsidRDefault="00A939C4" w:rsidP="00947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068">
        <w:rPr>
          <w:rFonts w:ascii="Times New Roman" w:hAnsi="Times New Roman" w:cs="Times New Roman"/>
          <w:sz w:val="28"/>
          <w:szCs w:val="28"/>
        </w:rPr>
        <w:t>Подготовить в картографической, табличной или иной форме программу реализации проекта, отображающую зонирование внутриквартальных территорий общего пользования (ТОП) по очередности реализации мероприятий проекта и другие условия реализации проекта. Представить визуальные представления спроектированных пространств.</w:t>
      </w:r>
    </w:p>
    <w:p w14:paraId="68C80957" w14:textId="01EB7F51" w:rsidR="006A4424" w:rsidRPr="00145E6B" w:rsidRDefault="006A4424" w:rsidP="009470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0D6972" w14:textId="5B688333" w:rsidR="006A4424" w:rsidRPr="001D0595" w:rsidRDefault="006A4424" w:rsidP="006A44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D0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939C4" w:rsidRPr="001D0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показатели проекта </w:t>
      </w:r>
      <w:r w:rsidR="005B0D9B" w:rsidRPr="001D0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раздела </w:t>
      </w:r>
      <w:r w:rsidRPr="001D0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(инвариант)</w:t>
      </w:r>
    </w:p>
    <w:p w14:paraId="0283DB02" w14:textId="01874078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A939C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177585C4" w14:textId="73CD1F2B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F344BD3" w14:textId="77777777" w:rsidR="00A939C4" w:rsidRPr="00947068" w:rsidRDefault="00A939C4" w:rsidP="009470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68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Разработать систему показателей проекта, отображающих принятые решения по благоустройству территории, состав и объем планируемых мероприятий, очередность их реализации и прогнозируемое изменение качества городской среды (улучшение условий жизнедеятельности населения). </w:t>
      </w:r>
      <w:r w:rsidRPr="009470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Предоставить расчётные схемы и результаты подсчетов принятых проектных решений. Спрогнозировать изменения качества городской среды. </w:t>
      </w:r>
    </w:p>
    <w:p w14:paraId="0D0AC494" w14:textId="42699D02" w:rsidR="00A939C4" w:rsidRPr="00947068" w:rsidRDefault="00A939C4" w:rsidP="00947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068">
        <w:rPr>
          <w:rFonts w:ascii="Times New Roman" w:hAnsi="Times New Roman" w:cs="Times New Roman"/>
          <w:sz w:val="28"/>
          <w:szCs w:val="28"/>
        </w:rPr>
        <w:t>Выполнить SWOT анализ условий реализации проекта. (S (strengths) – сильные стороны. Это преимущества, ценности, уникальность. W (weaknesses) – слабые стороны проекта. O (opportunities) – возможности. T (treats) – угрозы, трудности, внешние факторы).</w:t>
      </w:r>
    </w:p>
    <w:p w14:paraId="7124299F" w14:textId="77777777" w:rsidR="00A939C4" w:rsidRPr="00947068" w:rsidRDefault="00A939C4" w:rsidP="009470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068">
        <w:rPr>
          <w:rFonts w:ascii="Times New Roman" w:hAnsi="Times New Roman" w:cs="Times New Roman"/>
          <w:color w:val="000000"/>
          <w:sz w:val="28"/>
          <w:szCs w:val="28"/>
        </w:rPr>
        <w:t>Подготовить в картографической, табличной или иной форме материалы, демонстрирующие показатели проекта и обосновывающие выбранные проектные решения.</w:t>
      </w:r>
    </w:p>
    <w:p w14:paraId="3427CC14" w14:textId="3BDFDD75" w:rsidR="00730AE0" w:rsidRPr="00145E6B" w:rsidRDefault="00730AE0" w:rsidP="009470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8FFA8" w14:textId="0F69AF2A" w:rsidR="00F63CA5" w:rsidRPr="00C97E44" w:rsidRDefault="00F63CA5" w:rsidP="00F63CA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939C4" w:rsidRPr="00A93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Презентация проекта</w:t>
      </w:r>
      <w:r w:rsidR="00A939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1D0595">
        <w:rPr>
          <w:rFonts w:ascii="Times New Roman" w:hAnsi="Times New Roman" w:cs="Times New Roman"/>
          <w:b/>
          <w:sz w:val="28"/>
          <w:szCs w:val="28"/>
        </w:rPr>
        <w:t>вариатив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DE4AAB2" w14:textId="6699343C" w:rsidR="00F63CA5" w:rsidRPr="00C97E44" w:rsidRDefault="00F63CA5" w:rsidP="00F63C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3 часа</w:t>
      </w:r>
    </w:p>
    <w:p w14:paraId="38754043" w14:textId="77777777" w:rsidR="00F63CA5" w:rsidRDefault="00F63CA5" w:rsidP="00F63C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EAA085B" w14:textId="77777777" w:rsidR="00A939C4" w:rsidRPr="00947068" w:rsidRDefault="00A939C4" w:rsidP="0094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68">
        <w:rPr>
          <w:rFonts w:ascii="Times New Roman" w:hAnsi="Times New Roman" w:cs="Times New Roman"/>
          <w:sz w:val="28"/>
          <w:szCs w:val="28"/>
        </w:rPr>
        <w:t>Подготовить доклад и презентацию проекта комплексного благоустройства внутриквартальных территорий общего пользования (ТОП). Представить результаты своей работы экспертам в виде презентации со слайдами или демонстрация принятых решений в среде проектирования. Презентация должна отражать все этапы проектирования и принятые решения.</w:t>
      </w:r>
    </w:p>
    <w:p w14:paraId="4C0F619A" w14:textId="77777777" w:rsidR="00A939C4" w:rsidRPr="00947068" w:rsidRDefault="00A939C4" w:rsidP="00947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068">
        <w:rPr>
          <w:rFonts w:ascii="Times New Roman" w:hAnsi="Times New Roman" w:cs="Times New Roman"/>
          <w:sz w:val="28"/>
          <w:szCs w:val="28"/>
        </w:rPr>
        <w:t>Время презентации- не более 10 минут.</w:t>
      </w:r>
    </w:p>
    <w:p w14:paraId="677E1C6B" w14:textId="77777777" w:rsidR="00F63CA5" w:rsidRPr="00F63CA5" w:rsidRDefault="00F63CA5" w:rsidP="00F63C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CF54C3" w14:textId="77777777" w:rsidR="00F9531C" w:rsidRDefault="00F9531C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</w:rPr>
        <w:br w:type="page"/>
      </w:r>
    </w:p>
    <w:p w14:paraId="28B6497F" w14:textId="23A6F345" w:rsidR="00D17132" w:rsidRPr="00D17132" w:rsidRDefault="0060658F" w:rsidP="00947068">
      <w:pPr>
        <w:pStyle w:val="2"/>
        <w:spacing w:before="0" w:after="0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lastRenderedPageBreak/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1"/>
      </w:r>
      <w:bookmarkEnd w:id="10"/>
      <w:bookmarkEnd w:id="11"/>
    </w:p>
    <w:p w14:paraId="0E708F5E" w14:textId="77777777" w:rsidR="002E2923" w:rsidRPr="009351B6" w:rsidRDefault="002E2923" w:rsidP="009470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1B6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публичной и секретной частей. </w:t>
      </w:r>
    </w:p>
    <w:p w14:paraId="5FF3D904" w14:textId="4C165818" w:rsidR="00BF101B" w:rsidRDefault="002E2923" w:rsidP="009470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1B6">
        <w:rPr>
          <w:rFonts w:ascii="Times New Roman" w:eastAsia="Times New Roman" w:hAnsi="Times New Roman" w:cs="Times New Roman"/>
          <w:sz w:val="28"/>
          <w:szCs w:val="28"/>
        </w:rPr>
        <w:t>Модули в составе КЗ я</w:t>
      </w:r>
      <w:r>
        <w:rPr>
          <w:rFonts w:ascii="Times New Roman" w:eastAsia="Times New Roman" w:hAnsi="Times New Roman" w:cs="Times New Roman"/>
          <w:sz w:val="28"/>
          <w:szCs w:val="28"/>
        </w:rPr>
        <w:t>вляются публичными, обязательные</w:t>
      </w:r>
      <w:r w:rsidRPr="009351B6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 к Конкурсному заданию являю</w:t>
      </w:r>
      <w:r w:rsidRPr="009351B6">
        <w:rPr>
          <w:rFonts w:ascii="Times New Roman" w:eastAsia="Times New Roman" w:hAnsi="Times New Roman" w:cs="Times New Roman"/>
          <w:sz w:val="28"/>
          <w:szCs w:val="28"/>
        </w:rPr>
        <w:t>тся секретным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="00BF1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595">
        <w:rPr>
          <w:rFonts w:ascii="Times New Roman" w:hAnsi="Times New Roman" w:cs="Times New Roman"/>
          <w:color w:val="000000"/>
          <w:sz w:val="28"/>
          <w:szCs w:val="28"/>
        </w:rPr>
        <w:t>Конкурсанты</w:t>
      </w:r>
      <w:r w:rsidR="00BF101B" w:rsidRPr="00EF2961"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соревнований получают инструкцию к каждому модулю и исходные данные на конкретный исследуемый район. Исходными данными для последующих модулей являются все материалы предыдущих модулей.</w:t>
      </w:r>
      <w:r w:rsidR="00BF1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01B" w:rsidRPr="00EF2961">
        <w:rPr>
          <w:rFonts w:ascii="Times New Roman" w:hAnsi="Times New Roman" w:cs="Times New Roman"/>
          <w:color w:val="000000"/>
          <w:sz w:val="28"/>
          <w:szCs w:val="28"/>
        </w:rPr>
        <w:t>На основе исходных данных необходимо проанализировать удобство и комфорт городской среды.</w:t>
      </w:r>
      <w:r w:rsidR="00BF1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01B">
        <w:rPr>
          <w:rFonts w:ascii="Times New Roman" w:hAnsi="Times New Roman" w:cs="Times New Roman"/>
          <w:sz w:val="28"/>
          <w:szCs w:val="28"/>
        </w:rPr>
        <w:t xml:space="preserve">Секретные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F101B" w:rsidRPr="004B582B">
        <w:rPr>
          <w:rFonts w:ascii="Times New Roman" w:hAnsi="Times New Roman" w:cs="Times New Roman"/>
          <w:sz w:val="28"/>
          <w:szCs w:val="28"/>
        </w:rPr>
        <w:t xml:space="preserve">риложения выдаются </w:t>
      </w:r>
      <w:r w:rsidR="001D0595">
        <w:rPr>
          <w:rFonts w:ascii="Times New Roman" w:hAnsi="Times New Roman" w:cs="Times New Roman"/>
          <w:sz w:val="28"/>
          <w:szCs w:val="28"/>
        </w:rPr>
        <w:t>конкурсантам</w:t>
      </w:r>
      <w:r w:rsidR="00BF101B" w:rsidRPr="004B582B">
        <w:rPr>
          <w:rFonts w:ascii="Times New Roman" w:hAnsi="Times New Roman" w:cs="Times New Roman"/>
          <w:sz w:val="28"/>
          <w:szCs w:val="28"/>
        </w:rPr>
        <w:t xml:space="preserve"> в электронном виде в первый день проведения соревнований непосредственно перед началом модуля</w:t>
      </w:r>
      <w:r w:rsidR="00BF101B" w:rsidRPr="00E1102A">
        <w:rPr>
          <w:rFonts w:ascii="Times New Roman" w:hAnsi="Times New Roman" w:cs="Times New Roman"/>
          <w:sz w:val="28"/>
          <w:szCs w:val="28"/>
        </w:rPr>
        <w:t xml:space="preserve"> </w:t>
      </w:r>
      <w:r w:rsidR="00BF101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F101B" w:rsidRPr="004B582B">
        <w:rPr>
          <w:rFonts w:ascii="Times New Roman" w:hAnsi="Times New Roman" w:cs="Times New Roman"/>
          <w:sz w:val="28"/>
          <w:szCs w:val="28"/>
        </w:rPr>
        <w:t>.</w:t>
      </w:r>
    </w:p>
    <w:p w14:paraId="245CDCAC" w14:textId="3300886E" w:rsidR="00E15F2A" w:rsidRPr="00947068" w:rsidRDefault="00A11569" w:rsidP="00947068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12" w:name="_Toc78885659"/>
      <w:bookmarkStart w:id="13" w:name="_Toc124422972"/>
      <w:r w:rsidRPr="00947068">
        <w:rPr>
          <w:rFonts w:ascii="Times New Roman" w:hAnsi="Times New Roman"/>
          <w:color w:val="000000"/>
          <w:szCs w:val="28"/>
        </w:rPr>
        <w:t>2</w:t>
      </w:r>
      <w:r w:rsidR="00FB022D" w:rsidRPr="00947068">
        <w:rPr>
          <w:rFonts w:ascii="Times New Roman" w:hAnsi="Times New Roman"/>
          <w:color w:val="000000"/>
          <w:szCs w:val="28"/>
        </w:rPr>
        <w:t>.</w:t>
      </w:r>
      <w:r w:rsidRPr="00947068">
        <w:rPr>
          <w:rFonts w:ascii="Times New Roman" w:hAnsi="Times New Roman"/>
          <w:color w:val="000000"/>
          <w:szCs w:val="28"/>
        </w:rPr>
        <w:t>1</w:t>
      </w:r>
      <w:r w:rsidR="00FB022D" w:rsidRPr="00947068">
        <w:rPr>
          <w:rFonts w:ascii="Times New Roman" w:hAnsi="Times New Roman"/>
          <w:color w:val="000000"/>
          <w:szCs w:val="28"/>
        </w:rPr>
        <w:t xml:space="preserve">. </w:t>
      </w:r>
      <w:bookmarkEnd w:id="12"/>
      <w:r w:rsidRPr="00947068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198A8941" w14:textId="23748A9B" w:rsidR="00E15F2A" w:rsidRPr="00947068" w:rsidRDefault="00E15F2A" w:rsidP="00947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068">
        <w:rPr>
          <w:rFonts w:ascii="Times New Roman" w:eastAsia="Times New Roman" w:hAnsi="Times New Roman" w:cs="Times New Roman"/>
          <w:sz w:val="24"/>
          <w:szCs w:val="24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 w:rsidRPr="00947068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947068">
        <w:rPr>
          <w:rFonts w:ascii="Times New Roman" w:eastAsia="Times New Roman" w:hAnsi="Times New Roman" w:cs="Times New Roman"/>
          <w:sz w:val="24"/>
          <w:szCs w:val="24"/>
        </w:rPr>
        <w:t xml:space="preserve">. Указывается в свободной форме. </w:t>
      </w:r>
    </w:p>
    <w:p w14:paraId="54DC0B86" w14:textId="77777777" w:rsidR="00E15F2A" w:rsidRPr="00947068" w:rsidRDefault="00E15F2A" w:rsidP="00947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068">
        <w:rPr>
          <w:rFonts w:ascii="Times New Roman" w:eastAsia="Times New Roman" w:hAnsi="Times New Roman" w:cs="Times New Roman"/>
          <w:sz w:val="24"/>
          <w:szCs w:val="24"/>
        </w:rPr>
        <w:t>Определенный - нужно привезти оборудование по списку;</w:t>
      </w:r>
    </w:p>
    <w:p w14:paraId="18B2F8E9" w14:textId="77777777" w:rsidR="00E15F2A" w:rsidRPr="00947068" w:rsidRDefault="00E15F2A" w:rsidP="00947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068">
        <w:rPr>
          <w:rFonts w:ascii="Times New Roman" w:eastAsia="Times New Roman" w:hAnsi="Times New Roman" w:cs="Times New Roman"/>
          <w:sz w:val="24"/>
          <w:szCs w:val="24"/>
        </w:rPr>
        <w:t>Неопределенный - можно привезти оборудование по списку, кроме запрещенного.</w:t>
      </w:r>
    </w:p>
    <w:p w14:paraId="2503C555" w14:textId="707EEBDA" w:rsidR="00E15F2A" w:rsidRPr="00947068" w:rsidRDefault="00E15F2A" w:rsidP="00947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068">
        <w:rPr>
          <w:rFonts w:ascii="Times New Roman" w:eastAsia="Times New Roman" w:hAnsi="Times New Roman" w:cs="Times New Roman"/>
          <w:sz w:val="24"/>
          <w:szCs w:val="24"/>
        </w:rPr>
        <w:t>Нулевой - нельзя ничего привозить</w:t>
      </w:r>
    </w:p>
    <w:p w14:paraId="41317766" w14:textId="6AF905F6" w:rsidR="002F3851" w:rsidRDefault="003B1539" w:rsidP="0094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78885660"/>
      <w:r w:rsidRPr="00947068">
        <w:rPr>
          <w:rFonts w:ascii="Times New Roman" w:hAnsi="Times New Roman" w:cs="Times New Roman"/>
          <w:sz w:val="24"/>
          <w:szCs w:val="24"/>
        </w:rPr>
        <w:t>О</w:t>
      </w:r>
      <w:r w:rsidR="002F3851" w:rsidRPr="00947068">
        <w:rPr>
          <w:rFonts w:ascii="Times New Roman" w:hAnsi="Times New Roman" w:cs="Times New Roman"/>
          <w:sz w:val="24"/>
          <w:szCs w:val="24"/>
        </w:rPr>
        <w:t>пределенный.</w:t>
      </w:r>
    </w:p>
    <w:p w14:paraId="6B9EDB55" w14:textId="77777777" w:rsidR="008F6B3B" w:rsidRPr="00947068" w:rsidRDefault="008F6B3B" w:rsidP="0094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E60F8" w14:textId="6E838CB8" w:rsidR="002F3851" w:rsidRDefault="00DE1253" w:rsidP="002F3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  <w:r w:rsidR="002F3851" w:rsidRPr="00E42618">
        <w:rPr>
          <w:rFonts w:ascii="Times New Roman" w:hAnsi="Times New Roman" w:cs="Times New Roman"/>
          <w:sz w:val="28"/>
          <w:szCs w:val="28"/>
        </w:rPr>
        <w:t xml:space="preserve"> привозит материал и инструменты по списку</w:t>
      </w:r>
      <w:r w:rsidR="002F3851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500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9"/>
        <w:gridCol w:w="2028"/>
        <w:gridCol w:w="1352"/>
      </w:tblGrid>
      <w:tr w:rsidR="002F3851" w:rsidRPr="00E42618" w14:paraId="7B6897C8" w14:textId="77777777" w:rsidTr="009A307E">
        <w:tc>
          <w:tcPr>
            <w:tcW w:w="3245" w:type="pct"/>
            <w:vAlign w:val="center"/>
          </w:tcPr>
          <w:p w14:paraId="1F9AC690" w14:textId="77777777" w:rsidR="002F3851" w:rsidRPr="00E42618" w:rsidRDefault="002F3851" w:rsidP="00935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53" w:type="pct"/>
            <w:vAlign w:val="center"/>
          </w:tcPr>
          <w:p w14:paraId="0FC04C32" w14:textId="77777777" w:rsidR="002F3851" w:rsidRPr="00E42618" w:rsidRDefault="002F3851" w:rsidP="00935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18">
              <w:rPr>
                <w:rFonts w:ascii="Times New Roman" w:hAnsi="Times New Roman" w:cs="Times New Roman"/>
                <w:sz w:val="24"/>
                <w:szCs w:val="24"/>
              </w:rPr>
              <w:t>Кол-во на одного участника(штук)</w:t>
            </w:r>
          </w:p>
        </w:tc>
        <w:tc>
          <w:tcPr>
            <w:tcW w:w="702" w:type="pct"/>
            <w:vAlign w:val="center"/>
          </w:tcPr>
          <w:p w14:paraId="5F37D162" w14:textId="77777777" w:rsidR="002F3851" w:rsidRPr="00E42618" w:rsidRDefault="002F3851" w:rsidP="00935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1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F3851" w:rsidRPr="00E42618" w14:paraId="7AC420EA" w14:textId="77777777" w:rsidTr="009A307E">
        <w:tc>
          <w:tcPr>
            <w:tcW w:w="3245" w:type="pct"/>
            <w:vAlign w:val="center"/>
          </w:tcPr>
          <w:p w14:paraId="7693C52B" w14:textId="4A3C4570" w:rsidR="002F3851" w:rsidRPr="005F0467" w:rsidRDefault="005F0467" w:rsidP="00935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467">
              <w:rPr>
                <w:rFonts w:ascii="Times New Roman" w:eastAsia="Times New Roman" w:hAnsi="Times New Roman" w:cs="Times New Roman"/>
              </w:rPr>
              <w:t>Линеры. Толщина линии 0,1 мм и 0,5 мм.</w:t>
            </w:r>
          </w:p>
        </w:tc>
        <w:tc>
          <w:tcPr>
            <w:tcW w:w="1053" w:type="pct"/>
            <w:vAlign w:val="center"/>
          </w:tcPr>
          <w:p w14:paraId="1E000A05" w14:textId="77777777" w:rsidR="002F3851" w:rsidRPr="00E42618" w:rsidRDefault="002F3851" w:rsidP="00935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  <w:vAlign w:val="center"/>
          </w:tcPr>
          <w:p w14:paraId="028D1DFD" w14:textId="77777777" w:rsidR="002F3851" w:rsidRPr="00E42618" w:rsidRDefault="002F3851" w:rsidP="00935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18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2F3851" w:rsidRPr="00E42618" w14:paraId="426BC077" w14:textId="77777777" w:rsidTr="009A307E">
        <w:tc>
          <w:tcPr>
            <w:tcW w:w="3245" w:type="pct"/>
            <w:vAlign w:val="center"/>
          </w:tcPr>
          <w:p w14:paraId="5C4FEBC7" w14:textId="5F389AC0" w:rsidR="002F3851" w:rsidRPr="005F0467" w:rsidRDefault="005F0467" w:rsidP="005F0467">
            <w:pPr>
              <w:rPr>
                <w:rFonts w:ascii="Times New Roman" w:eastAsia="Times New Roman" w:hAnsi="Times New Roman"/>
              </w:rPr>
            </w:pPr>
            <w:r w:rsidRPr="005F0467">
              <w:rPr>
                <w:rFonts w:ascii="Times New Roman" w:eastAsia="Times New Roman" w:hAnsi="Times New Roman"/>
              </w:rPr>
              <w:t>Набор профессиональных маркеров для скетчинга: не менее 6 и не более 48 цветов.</w:t>
            </w:r>
          </w:p>
        </w:tc>
        <w:tc>
          <w:tcPr>
            <w:tcW w:w="1053" w:type="pct"/>
            <w:vAlign w:val="center"/>
          </w:tcPr>
          <w:p w14:paraId="011514CD" w14:textId="31E68D32" w:rsidR="002F3851" w:rsidRPr="00E42618" w:rsidRDefault="005F0467" w:rsidP="00935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  <w:vAlign w:val="center"/>
          </w:tcPr>
          <w:p w14:paraId="20CBB858" w14:textId="68552F99" w:rsidR="002F3851" w:rsidRPr="00E42618" w:rsidRDefault="005F0467" w:rsidP="00935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2F3851" w:rsidRPr="00E42618" w14:paraId="3770DEA3" w14:textId="77777777" w:rsidTr="009A307E">
        <w:tc>
          <w:tcPr>
            <w:tcW w:w="3245" w:type="pct"/>
            <w:vAlign w:val="center"/>
          </w:tcPr>
          <w:p w14:paraId="3AC378EC" w14:textId="687284B4" w:rsidR="002F3851" w:rsidRPr="005F0467" w:rsidRDefault="005F0467" w:rsidP="005F0467">
            <w:pPr>
              <w:rPr>
                <w:rFonts w:ascii="Times New Roman" w:eastAsia="Times New Roman" w:hAnsi="Times New Roman"/>
              </w:rPr>
            </w:pPr>
            <w:r w:rsidRPr="005F0467">
              <w:rPr>
                <w:rFonts w:ascii="Times New Roman" w:eastAsia="Times New Roman" w:hAnsi="Times New Roman"/>
              </w:rPr>
              <w:t>Калька карандашная. Длина не менее 20 м ширина не менее 420 мм.</w:t>
            </w:r>
          </w:p>
        </w:tc>
        <w:tc>
          <w:tcPr>
            <w:tcW w:w="1053" w:type="pct"/>
            <w:vAlign w:val="center"/>
          </w:tcPr>
          <w:p w14:paraId="7802D63D" w14:textId="27942364" w:rsidR="002F3851" w:rsidRPr="00E42618" w:rsidRDefault="005F0467" w:rsidP="00935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  <w:vAlign w:val="center"/>
          </w:tcPr>
          <w:p w14:paraId="1FE1E091" w14:textId="19AD2F54" w:rsidR="002F3851" w:rsidRPr="00E42618" w:rsidRDefault="005F0467" w:rsidP="00935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2F3851" w:rsidRPr="00E42618" w14:paraId="6E796E4C" w14:textId="77777777" w:rsidTr="009A307E">
        <w:tc>
          <w:tcPr>
            <w:tcW w:w="3245" w:type="pct"/>
            <w:vAlign w:val="center"/>
          </w:tcPr>
          <w:p w14:paraId="47A3DABB" w14:textId="691EF5FE" w:rsidR="002F3851" w:rsidRPr="005F0467" w:rsidRDefault="005F0467" w:rsidP="005F0467">
            <w:pPr>
              <w:rPr>
                <w:rFonts w:ascii="Times New Roman" w:eastAsia="Times New Roman" w:hAnsi="Times New Roman"/>
              </w:rPr>
            </w:pPr>
            <w:r w:rsidRPr="005F0467">
              <w:rPr>
                <w:rFonts w:ascii="Times New Roman" w:eastAsia="Times New Roman" w:hAnsi="Times New Roman"/>
              </w:rPr>
              <w:t>Бумага для рисования. Плотность 200 г/м2, A3 (29.7 х 42 см.). Цвет белый.</w:t>
            </w:r>
          </w:p>
        </w:tc>
        <w:tc>
          <w:tcPr>
            <w:tcW w:w="1053" w:type="pct"/>
            <w:vAlign w:val="center"/>
          </w:tcPr>
          <w:p w14:paraId="740B1810" w14:textId="4E68D9F5" w:rsidR="002F3851" w:rsidRPr="00E42618" w:rsidRDefault="005F0467" w:rsidP="00935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  <w:vAlign w:val="center"/>
          </w:tcPr>
          <w:p w14:paraId="68A71FBC" w14:textId="09AB3B25" w:rsidR="002F3851" w:rsidRPr="00E42618" w:rsidRDefault="005F0467" w:rsidP="00935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</w:tbl>
    <w:p w14:paraId="3FB27CBF" w14:textId="77777777" w:rsidR="00A75B1F" w:rsidRDefault="00A75B1F" w:rsidP="00786827">
      <w:pPr>
        <w:pStyle w:val="3"/>
        <w:spacing w:line="276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112A6605" w14:textId="47987AF9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p w14:paraId="22989B5F" w14:textId="77777777" w:rsidR="00E15F2A" w:rsidRPr="003732A7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9"/>
        <w:gridCol w:w="8946"/>
      </w:tblGrid>
      <w:tr w:rsidR="002F3851" w:rsidRPr="00C22A78" w14:paraId="0E9CFE1F" w14:textId="77777777" w:rsidTr="009351B6">
        <w:tc>
          <w:tcPr>
            <w:tcW w:w="0" w:type="auto"/>
            <w:vAlign w:val="center"/>
          </w:tcPr>
          <w:p w14:paraId="7A43ABA3" w14:textId="77777777" w:rsidR="002F3851" w:rsidRPr="00D07AF1" w:rsidRDefault="002F3851" w:rsidP="00935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Toc124422973"/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D07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</w:tcPr>
          <w:p w14:paraId="111C8813" w14:textId="77777777" w:rsidR="002F3851" w:rsidRPr="00D07AF1" w:rsidRDefault="002F3851" w:rsidP="00935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Наименование запрещенного оборудования</w:t>
            </w:r>
          </w:p>
        </w:tc>
      </w:tr>
      <w:tr w:rsidR="002F3851" w:rsidRPr="00C22A78" w14:paraId="62DD83DA" w14:textId="77777777" w:rsidTr="009351B6">
        <w:tc>
          <w:tcPr>
            <w:tcW w:w="0" w:type="auto"/>
            <w:vAlign w:val="center"/>
          </w:tcPr>
          <w:p w14:paraId="37CDAE19" w14:textId="77777777" w:rsidR="002F3851" w:rsidRPr="00D07AF1" w:rsidRDefault="002F3851" w:rsidP="00935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89CCFD1" w14:textId="77777777" w:rsidR="002F3851" w:rsidRPr="00D07AF1" w:rsidRDefault="002F3851" w:rsidP="00935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Гаджеты включая смартфоны и телефоны, наушники, планшеты, электронные ручные часы</w:t>
            </w:r>
          </w:p>
        </w:tc>
      </w:tr>
      <w:tr w:rsidR="002F3851" w:rsidRPr="00C22A78" w14:paraId="62A449CC" w14:textId="77777777" w:rsidTr="009351B6">
        <w:tc>
          <w:tcPr>
            <w:tcW w:w="0" w:type="auto"/>
            <w:vAlign w:val="center"/>
          </w:tcPr>
          <w:p w14:paraId="671836DB" w14:textId="77777777" w:rsidR="002F3851" w:rsidRPr="00D07AF1" w:rsidRDefault="002F3851" w:rsidP="00935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14:paraId="26FD68A5" w14:textId="77777777" w:rsidR="002F3851" w:rsidRPr="00D07AF1" w:rsidRDefault="002F3851" w:rsidP="00935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Книги, дополнительную нормативную документацию и учебники по профилю и специальности</w:t>
            </w:r>
          </w:p>
        </w:tc>
      </w:tr>
      <w:tr w:rsidR="002F3851" w:rsidRPr="00C22A78" w14:paraId="196415D8" w14:textId="77777777" w:rsidTr="009351B6">
        <w:tc>
          <w:tcPr>
            <w:tcW w:w="0" w:type="auto"/>
            <w:vAlign w:val="center"/>
          </w:tcPr>
          <w:p w14:paraId="53AFF85E" w14:textId="77777777" w:rsidR="002F3851" w:rsidRPr="00D07AF1" w:rsidRDefault="002F3851" w:rsidP="00935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0D7FF26" w14:textId="645AA4EF" w:rsidR="002F3851" w:rsidRPr="00D07AF1" w:rsidRDefault="005F0467" w:rsidP="00935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0467">
              <w:rPr>
                <w:rFonts w:ascii="Times New Roman" w:hAnsi="Times New Roman" w:cs="Times New Roman"/>
                <w:sz w:val="24"/>
                <w:szCs w:val="24"/>
              </w:rPr>
              <w:t>обильные телефоны и иные средства связи;</w:t>
            </w:r>
          </w:p>
        </w:tc>
      </w:tr>
      <w:tr w:rsidR="005F0467" w:rsidRPr="00C22A78" w14:paraId="3181CB19" w14:textId="77777777" w:rsidTr="009351B6">
        <w:tc>
          <w:tcPr>
            <w:tcW w:w="0" w:type="auto"/>
            <w:vAlign w:val="center"/>
          </w:tcPr>
          <w:p w14:paraId="75DEE8A2" w14:textId="3B159C7E" w:rsidR="005F0467" w:rsidRPr="00D07AF1" w:rsidRDefault="005F0467" w:rsidP="00935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38F74D5" w14:textId="7D3A27CB" w:rsidR="005F0467" w:rsidRDefault="005F0467" w:rsidP="00935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F0467">
              <w:rPr>
                <w:rFonts w:ascii="Times New Roman" w:hAnsi="Times New Roman" w:cs="Times New Roman"/>
                <w:sz w:val="24"/>
                <w:szCs w:val="24"/>
              </w:rPr>
              <w:t>ото/видео устройства</w:t>
            </w:r>
          </w:p>
        </w:tc>
      </w:tr>
      <w:tr w:rsidR="002F3851" w:rsidRPr="00C22A78" w14:paraId="03E659B6" w14:textId="77777777" w:rsidTr="009351B6">
        <w:tc>
          <w:tcPr>
            <w:tcW w:w="0" w:type="auto"/>
            <w:vAlign w:val="center"/>
          </w:tcPr>
          <w:p w14:paraId="2FA6CC6C" w14:textId="68E3F472" w:rsidR="002F3851" w:rsidRPr="00D07AF1" w:rsidRDefault="005F0467" w:rsidP="00935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CFD139E" w14:textId="77777777" w:rsidR="002F3851" w:rsidRPr="00D07AF1" w:rsidRDefault="002F3851" w:rsidP="00935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Вода и еда</w:t>
            </w:r>
          </w:p>
        </w:tc>
      </w:tr>
      <w:tr w:rsidR="002F3851" w:rsidRPr="00C22A78" w14:paraId="2066333C" w14:textId="77777777" w:rsidTr="009351B6">
        <w:tc>
          <w:tcPr>
            <w:tcW w:w="0" w:type="auto"/>
            <w:vAlign w:val="center"/>
          </w:tcPr>
          <w:p w14:paraId="370C4F45" w14:textId="1A5AE198" w:rsidR="002F3851" w:rsidRPr="00D07AF1" w:rsidRDefault="005F0467" w:rsidP="00935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6E49CDB9" w14:textId="77777777" w:rsidR="002F3851" w:rsidRPr="00D07AF1" w:rsidRDefault="002F3851" w:rsidP="00935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Шпаргалки с заготовками по теме КЗ</w:t>
            </w:r>
          </w:p>
        </w:tc>
      </w:tr>
      <w:tr w:rsidR="002F3851" w:rsidRPr="00C22A78" w14:paraId="48ED85AA" w14:textId="77777777" w:rsidTr="009351B6">
        <w:tc>
          <w:tcPr>
            <w:tcW w:w="0" w:type="auto"/>
            <w:vAlign w:val="center"/>
          </w:tcPr>
          <w:p w14:paraId="0BC8568C" w14:textId="6839044F" w:rsidR="002F3851" w:rsidRPr="00D07AF1" w:rsidRDefault="005F0467" w:rsidP="00935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1FACF2DB" w14:textId="77777777" w:rsidR="002F3851" w:rsidRPr="00D07AF1" w:rsidRDefault="002F3851" w:rsidP="00935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Верхняя одежда, сумки</w:t>
            </w:r>
          </w:p>
        </w:tc>
      </w:tr>
      <w:tr w:rsidR="002F3851" w:rsidRPr="00C22A78" w14:paraId="16010C04" w14:textId="77777777" w:rsidTr="009351B6">
        <w:tc>
          <w:tcPr>
            <w:tcW w:w="0" w:type="auto"/>
            <w:vAlign w:val="center"/>
          </w:tcPr>
          <w:p w14:paraId="5B2D96E2" w14:textId="0B60D537" w:rsidR="002F3851" w:rsidRPr="00D07AF1" w:rsidRDefault="005F0467" w:rsidP="00935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7F024AEB" w14:textId="67AC2535" w:rsidR="002F3851" w:rsidRPr="00D07AF1" w:rsidRDefault="002F3851" w:rsidP="003B1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 не </w:t>
            </w:r>
            <w:r w:rsidR="003B1539">
              <w:rPr>
                <w:rFonts w:ascii="Times New Roman" w:hAnsi="Times New Roman" w:cs="Times New Roman"/>
                <w:sz w:val="24"/>
                <w:szCs w:val="24"/>
              </w:rPr>
              <w:t>соответствующие списку</w:t>
            </w:r>
          </w:p>
        </w:tc>
      </w:tr>
    </w:tbl>
    <w:p w14:paraId="4136A5A2" w14:textId="77777777" w:rsidR="002F3851" w:rsidRPr="00947068" w:rsidRDefault="002F3851" w:rsidP="002F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43788" w14:textId="0973B7B4" w:rsidR="007C03C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  <w:r w:rsidR="00B619BC">
        <w:rPr>
          <w:rFonts w:ascii="Times New Roman" w:hAnsi="Times New Roman"/>
          <w:caps w:val="0"/>
          <w:color w:val="auto"/>
          <w:sz w:val="28"/>
          <w:szCs w:val="28"/>
        </w:rPr>
        <w:t>:</w:t>
      </w:r>
    </w:p>
    <w:p w14:paraId="229D45A2" w14:textId="13F802DF" w:rsidR="00945E13" w:rsidRPr="00A24139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39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A24139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A24139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A24139">
        <w:rPr>
          <w:rFonts w:ascii="Times New Roman" w:hAnsi="Times New Roman" w:cs="Times New Roman"/>
          <w:sz w:val="28"/>
          <w:szCs w:val="28"/>
        </w:rPr>
        <w:t>ого</w:t>
      </w:r>
      <w:r w:rsidR="00945E13" w:rsidRPr="00A2413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A24139">
        <w:rPr>
          <w:rFonts w:ascii="Times New Roman" w:hAnsi="Times New Roman" w:cs="Times New Roman"/>
          <w:sz w:val="28"/>
          <w:szCs w:val="28"/>
        </w:rPr>
        <w:t>я</w:t>
      </w:r>
      <w:r w:rsidR="002E2923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2C92EA79" w:rsidR="00B37579" w:rsidRPr="00A2413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39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 w:rsidRPr="00A2413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A24139">
        <w:rPr>
          <w:rFonts w:ascii="Times New Roman" w:hAnsi="Times New Roman" w:cs="Times New Roman"/>
          <w:sz w:val="28"/>
          <w:szCs w:val="28"/>
        </w:rPr>
        <w:t>ого</w:t>
      </w:r>
      <w:r w:rsidR="00B37579" w:rsidRPr="00A2413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A24139">
        <w:rPr>
          <w:rFonts w:ascii="Times New Roman" w:hAnsi="Times New Roman" w:cs="Times New Roman"/>
          <w:sz w:val="28"/>
          <w:szCs w:val="28"/>
        </w:rPr>
        <w:t>я</w:t>
      </w:r>
      <w:r w:rsidR="002E2923">
        <w:rPr>
          <w:rFonts w:ascii="Times New Roman" w:hAnsi="Times New Roman" w:cs="Times New Roman"/>
          <w:sz w:val="28"/>
          <w:szCs w:val="28"/>
        </w:rPr>
        <w:t>.</w:t>
      </w:r>
    </w:p>
    <w:p w14:paraId="1211BF0E" w14:textId="723960CE" w:rsidR="00A27EE4" w:rsidRPr="00A2413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39">
        <w:rPr>
          <w:rFonts w:ascii="Times New Roman" w:hAnsi="Times New Roman" w:cs="Times New Roman"/>
          <w:sz w:val="28"/>
          <w:szCs w:val="28"/>
        </w:rPr>
        <w:t>Приложение №</w:t>
      </w:r>
      <w:r w:rsidR="001D0595">
        <w:rPr>
          <w:rFonts w:ascii="Times New Roman" w:hAnsi="Times New Roman" w:cs="Times New Roman"/>
          <w:sz w:val="28"/>
          <w:szCs w:val="28"/>
        </w:rPr>
        <w:t>3</w:t>
      </w:r>
      <w:r w:rsidR="007B3FD5" w:rsidRPr="00A24139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A24139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542100" w:rsidRPr="00A24139">
        <w:rPr>
          <w:rFonts w:ascii="Times New Roman" w:hAnsi="Times New Roman" w:cs="Times New Roman"/>
          <w:sz w:val="28"/>
          <w:szCs w:val="28"/>
        </w:rPr>
        <w:t>Урбанистика: городское планирование</w:t>
      </w:r>
      <w:r w:rsidR="00A11569" w:rsidRPr="00A24139">
        <w:rPr>
          <w:rFonts w:ascii="Times New Roman" w:hAnsi="Times New Roman" w:cs="Times New Roman"/>
          <w:sz w:val="28"/>
          <w:szCs w:val="28"/>
        </w:rPr>
        <w:t>».</w:t>
      </w:r>
    </w:p>
    <w:p w14:paraId="0CD193DA" w14:textId="1F4C92F9" w:rsidR="002F3851" w:rsidRPr="00A2413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3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D0595">
        <w:rPr>
          <w:rFonts w:ascii="Times New Roman" w:hAnsi="Times New Roman" w:cs="Times New Roman"/>
          <w:sz w:val="28"/>
          <w:szCs w:val="28"/>
        </w:rPr>
        <w:t>4</w:t>
      </w:r>
      <w:bookmarkStart w:id="16" w:name="_GoBack"/>
      <w:bookmarkEnd w:id="16"/>
      <w:r w:rsidR="002F3851" w:rsidRPr="00A24139">
        <w:rPr>
          <w:rFonts w:ascii="Times New Roman" w:hAnsi="Times New Roman" w:cs="Times New Roman"/>
          <w:sz w:val="28"/>
          <w:szCs w:val="28"/>
        </w:rPr>
        <w:t xml:space="preserve"> Техническое задание</w:t>
      </w:r>
      <w:r w:rsidR="002E2923">
        <w:rPr>
          <w:rFonts w:ascii="Times New Roman" w:hAnsi="Times New Roman" w:cs="Times New Roman"/>
          <w:sz w:val="28"/>
          <w:szCs w:val="28"/>
        </w:rPr>
        <w:t>.</w:t>
      </w:r>
    </w:p>
    <w:p w14:paraId="08CB65A4" w14:textId="338F723F" w:rsidR="00D41269" w:rsidRPr="00A939C4" w:rsidRDefault="00D41269" w:rsidP="00540F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A939C4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9AE71" w14:textId="77777777" w:rsidR="00784B62" w:rsidRDefault="00784B62" w:rsidP="00970F49">
      <w:pPr>
        <w:spacing w:after="0" w:line="240" w:lineRule="auto"/>
      </w:pPr>
      <w:r>
        <w:separator/>
      </w:r>
    </w:p>
  </w:endnote>
  <w:endnote w:type="continuationSeparator" w:id="0">
    <w:p w14:paraId="3D3D9EB2" w14:textId="77777777" w:rsidR="00784B62" w:rsidRDefault="00784B6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4F70AF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4F70AF" w:rsidRPr="00A204BB" w:rsidRDefault="004F70AF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66826C8" w:rsidR="004F70AF" w:rsidRPr="00A204BB" w:rsidRDefault="004F70A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D059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17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4F70AF" w:rsidRDefault="004F70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BBAA2" w14:textId="77777777" w:rsidR="00784B62" w:rsidRDefault="00784B62" w:rsidP="00970F49">
      <w:pPr>
        <w:spacing w:after="0" w:line="240" w:lineRule="auto"/>
      </w:pPr>
      <w:r>
        <w:separator/>
      </w:r>
    </w:p>
  </w:footnote>
  <w:footnote w:type="continuationSeparator" w:id="0">
    <w:p w14:paraId="5A38B970" w14:textId="77777777" w:rsidR="00784B62" w:rsidRDefault="00784B62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4F70AF" w:rsidRDefault="004F70A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4F70AF" w:rsidRPr="00B45AA4" w:rsidRDefault="004F70AF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40350E"/>
    <w:multiLevelType w:val="hybridMultilevel"/>
    <w:tmpl w:val="3B70C8E2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76FAF"/>
    <w:multiLevelType w:val="hybridMultilevel"/>
    <w:tmpl w:val="CF488C6E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0D94"/>
    <w:multiLevelType w:val="hybridMultilevel"/>
    <w:tmpl w:val="279C1106"/>
    <w:lvl w:ilvl="0" w:tplc="B96622D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9B385D"/>
    <w:multiLevelType w:val="hybridMultilevel"/>
    <w:tmpl w:val="E9E6D5E2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20B7B"/>
    <w:multiLevelType w:val="hybridMultilevel"/>
    <w:tmpl w:val="4D78743C"/>
    <w:lvl w:ilvl="0" w:tplc="1B061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66E4F49"/>
    <w:multiLevelType w:val="hybridMultilevel"/>
    <w:tmpl w:val="B76C4A60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0906EF"/>
    <w:multiLevelType w:val="hybridMultilevel"/>
    <w:tmpl w:val="4CAA6B5C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21203"/>
    <w:multiLevelType w:val="hybridMultilevel"/>
    <w:tmpl w:val="415E04C6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7539F8"/>
    <w:multiLevelType w:val="hybridMultilevel"/>
    <w:tmpl w:val="255EFFE6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037ED5"/>
    <w:multiLevelType w:val="hybridMultilevel"/>
    <w:tmpl w:val="FEC2278E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EF6949"/>
    <w:multiLevelType w:val="hybridMultilevel"/>
    <w:tmpl w:val="D5ACAC8E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57FEA"/>
    <w:multiLevelType w:val="hybridMultilevel"/>
    <w:tmpl w:val="22F6934A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C8F5277"/>
    <w:multiLevelType w:val="hybridMultilevel"/>
    <w:tmpl w:val="B3E87A76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 w15:restartNumberingAfterBreak="0">
    <w:nsid w:val="4FE558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C30028"/>
    <w:multiLevelType w:val="hybridMultilevel"/>
    <w:tmpl w:val="36720E48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59A4F40"/>
    <w:multiLevelType w:val="hybridMultilevel"/>
    <w:tmpl w:val="1E365576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76C0072"/>
    <w:multiLevelType w:val="hybridMultilevel"/>
    <w:tmpl w:val="6CF20C18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645A8"/>
    <w:multiLevelType w:val="hybridMultilevel"/>
    <w:tmpl w:val="E5D2488E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F1DC0"/>
    <w:multiLevelType w:val="hybridMultilevel"/>
    <w:tmpl w:val="16B2EA9C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490265"/>
    <w:multiLevelType w:val="hybridMultilevel"/>
    <w:tmpl w:val="1A26AC00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FEC544F"/>
    <w:multiLevelType w:val="hybridMultilevel"/>
    <w:tmpl w:val="345C18F6"/>
    <w:lvl w:ilvl="0" w:tplc="B96622D0">
      <w:start w:val="1"/>
      <w:numFmt w:val="bullet"/>
      <w:lvlText w:val=""/>
      <w:lvlJc w:val="left"/>
      <w:pPr>
        <w:ind w:left="11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7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34"/>
  </w:num>
  <w:num w:numId="10">
    <w:abstractNumId w:val="9"/>
  </w:num>
  <w:num w:numId="11">
    <w:abstractNumId w:val="5"/>
  </w:num>
  <w:num w:numId="12">
    <w:abstractNumId w:val="14"/>
  </w:num>
  <w:num w:numId="13">
    <w:abstractNumId w:val="38"/>
  </w:num>
  <w:num w:numId="14">
    <w:abstractNumId w:val="15"/>
  </w:num>
  <w:num w:numId="15">
    <w:abstractNumId w:val="35"/>
  </w:num>
  <w:num w:numId="16">
    <w:abstractNumId w:val="39"/>
  </w:num>
  <w:num w:numId="17">
    <w:abstractNumId w:val="37"/>
  </w:num>
  <w:num w:numId="18">
    <w:abstractNumId w:val="33"/>
  </w:num>
  <w:num w:numId="19">
    <w:abstractNumId w:val="20"/>
  </w:num>
  <w:num w:numId="20">
    <w:abstractNumId w:val="28"/>
  </w:num>
  <w:num w:numId="21">
    <w:abstractNumId w:val="17"/>
  </w:num>
  <w:num w:numId="22">
    <w:abstractNumId w:val="6"/>
  </w:num>
  <w:num w:numId="23">
    <w:abstractNumId w:val="40"/>
  </w:num>
  <w:num w:numId="24">
    <w:abstractNumId w:val="36"/>
  </w:num>
  <w:num w:numId="25">
    <w:abstractNumId w:val="21"/>
  </w:num>
  <w:num w:numId="26">
    <w:abstractNumId w:val="19"/>
  </w:num>
  <w:num w:numId="27">
    <w:abstractNumId w:val="31"/>
  </w:num>
  <w:num w:numId="28">
    <w:abstractNumId w:val="24"/>
  </w:num>
  <w:num w:numId="29">
    <w:abstractNumId w:val="13"/>
  </w:num>
  <w:num w:numId="30">
    <w:abstractNumId w:val="23"/>
  </w:num>
  <w:num w:numId="31">
    <w:abstractNumId w:val="26"/>
  </w:num>
  <w:num w:numId="32">
    <w:abstractNumId w:val="30"/>
  </w:num>
  <w:num w:numId="33">
    <w:abstractNumId w:val="42"/>
  </w:num>
  <w:num w:numId="34">
    <w:abstractNumId w:val="27"/>
  </w:num>
  <w:num w:numId="35">
    <w:abstractNumId w:val="32"/>
  </w:num>
  <w:num w:numId="36">
    <w:abstractNumId w:val="1"/>
  </w:num>
  <w:num w:numId="37">
    <w:abstractNumId w:val="18"/>
  </w:num>
  <w:num w:numId="38">
    <w:abstractNumId w:val="41"/>
  </w:num>
  <w:num w:numId="39">
    <w:abstractNumId w:val="2"/>
  </w:num>
  <w:num w:numId="40">
    <w:abstractNumId w:val="22"/>
  </w:num>
  <w:num w:numId="41">
    <w:abstractNumId w:val="11"/>
  </w:num>
  <w:num w:numId="42">
    <w:abstractNumId w:val="16"/>
  </w:num>
  <w:num w:numId="43">
    <w:abstractNumId w:val="29"/>
  </w:num>
  <w:num w:numId="44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3647B"/>
    <w:rsid w:val="00041A78"/>
    <w:rsid w:val="0004417D"/>
    <w:rsid w:val="00056CDE"/>
    <w:rsid w:val="00067386"/>
    <w:rsid w:val="00081D65"/>
    <w:rsid w:val="00085459"/>
    <w:rsid w:val="000A1F96"/>
    <w:rsid w:val="000B3397"/>
    <w:rsid w:val="000B55A2"/>
    <w:rsid w:val="000D2131"/>
    <w:rsid w:val="000D258B"/>
    <w:rsid w:val="000D43CC"/>
    <w:rsid w:val="000D4C46"/>
    <w:rsid w:val="000D74AA"/>
    <w:rsid w:val="000F0FC3"/>
    <w:rsid w:val="000F27AD"/>
    <w:rsid w:val="001024BE"/>
    <w:rsid w:val="00114D79"/>
    <w:rsid w:val="00121A05"/>
    <w:rsid w:val="00127743"/>
    <w:rsid w:val="00145E6B"/>
    <w:rsid w:val="0015561E"/>
    <w:rsid w:val="001627D5"/>
    <w:rsid w:val="0017612A"/>
    <w:rsid w:val="001C63E7"/>
    <w:rsid w:val="001D0595"/>
    <w:rsid w:val="001E1DF9"/>
    <w:rsid w:val="002078B8"/>
    <w:rsid w:val="00220E70"/>
    <w:rsid w:val="00236FC1"/>
    <w:rsid w:val="00237603"/>
    <w:rsid w:val="0026140E"/>
    <w:rsid w:val="00270301"/>
    <w:rsid w:val="002705FD"/>
    <w:rsid w:val="00270E01"/>
    <w:rsid w:val="002776A1"/>
    <w:rsid w:val="0029547E"/>
    <w:rsid w:val="002B1426"/>
    <w:rsid w:val="002C146F"/>
    <w:rsid w:val="002E2923"/>
    <w:rsid w:val="002E51D9"/>
    <w:rsid w:val="002F2906"/>
    <w:rsid w:val="002F3851"/>
    <w:rsid w:val="003242E1"/>
    <w:rsid w:val="00333911"/>
    <w:rsid w:val="00334165"/>
    <w:rsid w:val="00346953"/>
    <w:rsid w:val="00350A6E"/>
    <w:rsid w:val="003531E7"/>
    <w:rsid w:val="003601A4"/>
    <w:rsid w:val="00367083"/>
    <w:rsid w:val="0037535C"/>
    <w:rsid w:val="003934F8"/>
    <w:rsid w:val="00397A1B"/>
    <w:rsid w:val="003A21C8"/>
    <w:rsid w:val="003B1539"/>
    <w:rsid w:val="003C1D7A"/>
    <w:rsid w:val="003C5F97"/>
    <w:rsid w:val="003D1E51"/>
    <w:rsid w:val="004254FE"/>
    <w:rsid w:val="00436FFC"/>
    <w:rsid w:val="00437D28"/>
    <w:rsid w:val="0044354A"/>
    <w:rsid w:val="00443861"/>
    <w:rsid w:val="00443DFD"/>
    <w:rsid w:val="00454353"/>
    <w:rsid w:val="00461AC6"/>
    <w:rsid w:val="0047429B"/>
    <w:rsid w:val="004904C5"/>
    <w:rsid w:val="004917C4"/>
    <w:rsid w:val="004A07A5"/>
    <w:rsid w:val="004A4FA6"/>
    <w:rsid w:val="004B6095"/>
    <w:rsid w:val="004B692B"/>
    <w:rsid w:val="004C3CAF"/>
    <w:rsid w:val="004C703E"/>
    <w:rsid w:val="004D096E"/>
    <w:rsid w:val="004D7CAD"/>
    <w:rsid w:val="004E785E"/>
    <w:rsid w:val="004E7905"/>
    <w:rsid w:val="004F70AF"/>
    <w:rsid w:val="005055FF"/>
    <w:rsid w:val="00510059"/>
    <w:rsid w:val="00540F4F"/>
    <w:rsid w:val="00542100"/>
    <w:rsid w:val="00554CBB"/>
    <w:rsid w:val="005560AC"/>
    <w:rsid w:val="0056194A"/>
    <w:rsid w:val="00565B7C"/>
    <w:rsid w:val="005A1625"/>
    <w:rsid w:val="005B05D5"/>
    <w:rsid w:val="005B0D9B"/>
    <w:rsid w:val="005B0DEC"/>
    <w:rsid w:val="005B1C40"/>
    <w:rsid w:val="005B2D1D"/>
    <w:rsid w:val="005B66FC"/>
    <w:rsid w:val="005C6A23"/>
    <w:rsid w:val="005E2A04"/>
    <w:rsid w:val="005E30DC"/>
    <w:rsid w:val="005F0467"/>
    <w:rsid w:val="00600319"/>
    <w:rsid w:val="00605DD7"/>
    <w:rsid w:val="0060658F"/>
    <w:rsid w:val="00613219"/>
    <w:rsid w:val="0062789A"/>
    <w:rsid w:val="006320FB"/>
    <w:rsid w:val="0063396F"/>
    <w:rsid w:val="00640E46"/>
    <w:rsid w:val="0064179C"/>
    <w:rsid w:val="00643A8A"/>
    <w:rsid w:val="0064491A"/>
    <w:rsid w:val="00653B50"/>
    <w:rsid w:val="00665CE6"/>
    <w:rsid w:val="006776B4"/>
    <w:rsid w:val="006873B8"/>
    <w:rsid w:val="00687A64"/>
    <w:rsid w:val="006A4424"/>
    <w:rsid w:val="006B0FEA"/>
    <w:rsid w:val="006C5DE4"/>
    <w:rsid w:val="006C6D6D"/>
    <w:rsid w:val="006C7A3B"/>
    <w:rsid w:val="006C7CE4"/>
    <w:rsid w:val="006D5411"/>
    <w:rsid w:val="006F4464"/>
    <w:rsid w:val="00714CA4"/>
    <w:rsid w:val="007250D9"/>
    <w:rsid w:val="007274B8"/>
    <w:rsid w:val="00727F97"/>
    <w:rsid w:val="00730AE0"/>
    <w:rsid w:val="0074372D"/>
    <w:rsid w:val="0075555E"/>
    <w:rsid w:val="007604F9"/>
    <w:rsid w:val="00764773"/>
    <w:rsid w:val="007735DC"/>
    <w:rsid w:val="007830FC"/>
    <w:rsid w:val="0078311A"/>
    <w:rsid w:val="00784B62"/>
    <w:rsid w:val="00786827"/>
    <w:rsid w:val="00791D70"/>
    <w:rsid w:val="007A61C5"/>
    <w:rsid w:val="007A6888"/>
    <w:rsid w:val="007B0DCC"/>
    <w:rsid w:val="007B2222"/>
    <w:rsid w:val="007B3FD5"/>
    <w:rsid w:val="007C03C9"/>
    <w:rsid w:val="007D3601"/>
    <w:rsid w:val="007D6C20"/>
    <w:rsid w:val="007E06A3"/>
    <w:rsid w:val="007E73B4"/>
    <w:rsid w:val="00812516"/>
    <w:rsid w:val="00832EBB"/>
    <w:rsid w:val="00834734"/>
    <w:rsid w:val="00835BF6"/>
    <w:rsid w:val="0084462B"/>
    <w:rsid w:val="0085538A"/>
    <w:rsid w:val="008761F3"/>
    <w:rsid w:val="00881DD2"/>
    <w:rsid w:val="00882B54"/>
    <w:rsid w:val="008912AE"/>
    <w:rsid w:val="0089733D"/>
    <w:rsid w:val="008B0F23"/>
    <w:rsid w:val="008B560B"/>
    <w:rsid w:val="008B78B4"/>
    <w:rsid w:val="008C41F7"/>
    <w:rsid w:val="008D6DCF"/>
    <w:rsid w:val="008E5424"/>
    <w:rsid w:val="008F6B3B"/>
    <w:rsid w:val="00901689"/>
    <w:rsid w:val="009018F0"/>
    <w:rsid w:val="00906E82"/>
    <w:rsid w:val="00922AAA"/>
    <w:rsid w:val="009351B6"/>
    <w:rsid w:val="009403FC"/>
    <w:rsid w:val="00945E13"/>
    <w:rsid w:val="00947068"/>
    <w:rsid w:val="00953113"/>
    <w:rsid w:val="00954B97"/>
    <w:rsid w:val="00955127"/>
    <w:rsid w:val="00956BC9"/>
    <w:rsid w:val="00970F49"/>
    <w:rsid w:val="009715DA"/>
    <w:rsid w:val="00974AEA"/>
    <w:rsid w:val="00976338"/>
    <w:rsid w:val="009931F0"/>
    <w:rsid w:val="009955F8"/>
    <w:rsid w:val="009A307E"/>
    <w:rsid w:val="009A36AD"/>
    <w:rsid w:val="009B18A2"/>
    <w:rsid w:val="009D04EE"/>
    <w:rsid w:val="009E2FB6"/>
    <w:rsid w:val="009E37D3"/>
    <w:rsid w:val="009E52E7"/>
    <w:rsid w:val="009F57C0"/>
    <w:rsid w:val="00A0510D"/>
    <w:rsid w:val="00A11569"/>
    <w:rsid w:val="00A204BB"/>
    <w:rsid w:val="00A20A67"/>
    <w:rsid w:val="00A233DC"/>
    <w:rsid w:val="00A24139"/>
    <w:rsid w:val="00A27EE4"/>
    <w:rsid w:val="00A57976"/>
    <w:rsid w:val="00A636B8"/>
    <w:rsid w:val="00A75B1F"/>
    <w:rsid w:val="00A8496D"/>
    <w:rsid w:val="00A85D42"/>
    <w:rsid w:val="00A86AFD"/>
    <w:rsid w:val="00A87627"/>
    <w:rsid w:val="00A91D4B"/>
    <w:rsid w:val="00A939C4"/>
    <w:rsid w:val="00A962D4"/>
    <w:rsid w:val="00A9790B"/>
    <w:rsid w:val="00AA2B8A"/>
    <w:rsid w:val="00AA547B"/>
    <w:rsid w:val="00AD2200"/>
    <w:rsid w:val="00AE6AB7"/>
    <w:rsid w:val="00AE7A32"/>
    <w:rsid w:val="00B016D6"/>
    <w:rsid w:val="00B162B5"/>
    <w:rsid w:val="00B236AD"/>
    <w:rsid w:val="00B30A26"/>
    <w:rsid w:val="00B37579"/>
    <w:rsid w:val="00B40FFB"/>
    <w:rsid w:val="00B4196F"/>
    <w:rsid w:val="00B425D5"/>
    <w:rsid w:val="00B45392"/>
    <w:rsid w:val="00B45AA4"/>
    <w:rsid w:val="00B610A2"/>
    <w:rsid w:val="00B619BC"/>
    <w:rsid w:val="00B925B5"/>
    <w:rsid w:val="00BA289E"/>
    <w:rsid w:val="00BA2CF0"/>
    <w:rsid w:val="00BA4CFF"/>
    <w:rsid w:val="00BC3813"/>
    <w:rsid w:val="00BC7808"/>
    <w:rsid w:val="00BE099A"/>
    <w:rsid w:val="00BE0F1D"/>
    <w:rsid w:val="00BF101B"/>
    <w:rsid w:val="00C06EBC"/>
    <w:rsid w:val="00C0723F"/>
    <w:rsid w:val="00C07644"/>
    <w:rsid w:val="00C17B01"/>
    <w:rsid w:val="00C21E3A"/>
    <w:rsid w:val="00C21ECE"/>
    <w:rsid w:val="00C24D32"/>
    <w:rsid w:val="00C26C83"/>
    <w:rsid w:val="00C36B81"/>
    <w:rsid w:val="00C4785C"/>
    <w:rsid w:val="00C52383"/>
    <w:rsid w:val="00C56A9B"/>
    <w:rsid w:val="00C740CF"/>
    <w:rsid w:val="00C8277D"/>
    <w:rsid w:val="00C95538"/>
    <w:rsid w:val="00C96567"/>
    <w:rsid w:val="00C97E44"/>
    <w:rsid w:val="00CA6CCD"/>
    <w:rsid w:val="00CB3A26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2B73"/>
    <w:rsid w:val="00D33DB9"/>
    <w:rsid w:val="00D37CEC"/>
    <w:rsid w:val="00D37DEA"/>
    <w:rsid w:val="00D405D4"/>
    <w:rsid w:val="00D41269"/>
    <w:rsid w:val="00D45007"/>
    <w:rsid w:val="00D617CC"/>
    <w:rsid w:val="00D87A1E"/>
    <w:rsid w:val="00D91D83"/>
    <w:rsid w:val="00DE1253"/>
    <w:rsid w:val="00DE39D8"/>
    <w:rsid w:val="00DE5614"/>
    <w:rsid w:val="00E0407E"/>
    <w:rsid w:val="00E04FDF"/>
    <w:rsid w:val="00E07D69"/>
    <w:rsid w:val="00E15F2A"/>
    <w:rsid w:val="00E279E8"/>
    <w:rsid w:val="00E27A4F"/>
    <w:rsid w:val="00E516E9"/>
    <w:rsid w:val="00E579D6"/>
    <w:rsid w:val="00E74818"/>
    <w:rsid w:val="00E75567"/>
    <w:rsid w:val="00E857D6"/>
    <w:rsid w:val="00EA0163"/>
    <w:rsid w:val="00EA0C3A"/>
    <w:rsid w:val="00EA30C6"/>
    <w:rsid w:val="00EB2779"/>
    <w:rsid w:val="00EC7D91"/>
    <w:rsid w:val="00ED18F9"/>
    <w:rsid w:val="00ED32CA"/>
    <w:rsid w:val="00ED53C9"/>
    <w:rsid w:val="00ED6C60"/>
    <w:rsid w:val="00EE7DA3"/>
    <w:rsid w:val="00F1662D"/>
    <w:rsid w:val="00F1775F"/>
    <w:rsid w:val="00F3099C"/>
    <w:rsid w:val="00F35F4F"/>
    <w:rsid w:val="00F50AC5"/>
    <w:rsid w:val="00F6025D"/>
    <w:rsid w:val="00F63CA5"/>
    <w:rsid w:val="00F672B2"/>
    <w:rsid w:val="00F75354"/>
    <w:rsid w:val="00F8340A"/>
    <w:rsid w:val="00F83D10"/>
    <w:rsid w:val="00F952FB"/>
    <w:rsid w:val="00F9531C"/>
    <w:rsid w:val="00F96457"/>
    <w:rsid w:val="00FB022D"/>
    <w:rsid w:val="00FB1F17"/>
    <w:rsid w:val="00FB262D"/>
    <w:rsid w:val="00FB3492"/>
    <w:rsid w:val="00FD20DE"/>
    <w:rsid w:val="00FE3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1FF4FF2B-8E14-9A42-B9AF-FAEC94E1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939C4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94706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E516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610B-08E9-4438-95C5-FBBA4FC2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3805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2</cp:revision>
  <dcterms:created xsi:type="dcterms:W3CDTF">2025-01-21T06:55:00Z</dcterms:created>
  <dcterms:modified xsi:type="dcterms:W3CDTF">2025-01-21T06:55:00Z</dcterms:modified>
</cp:coreProperties>
</file>